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Carl Stevenson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Unit 2 notes, CS340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State space &amp; Blind search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-issues in search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-knowledge representation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-topology(of state space)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-algorithms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-forward or backward?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Problem in Space Topology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-ex. research in human cognition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 we search for a solution among a set of possible states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-organization of problem space -graphs/trees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-standard data structures including graphs and trees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Königsburg bridge problem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-From Euler: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-not possible to make a circuit if a node has an odd degree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-not possible to make a path unless 0 or 2 of the nodes have an odd degree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Trees vs Graph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 trees are directed, acyclic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-many tree traversal algorithms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-nodes may be repeatedly generated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-can convert trees into graphs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Breadth-first search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-explores level to level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-finds shortest path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-takes up a lot of space if there are many branches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-leads to unusability in some problems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-Time: O(b^depth)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-Space:O(b*depth)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Depth-first search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-follows each path to conclusion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-may not find the shortest state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-quickly gets deep into problem space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-good when there are (many)deep solutions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-space efficient when there is a high branching factor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-Time:O(b^maxdepth)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-Space:O(b*maxdepth)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Depth-limited search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-depth first search with depth limit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-doesn’t add/search nodes deeper than limit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-may not find a solution, but it may: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-find a shallower solutiion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-find a solution more quickly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-Time:O(b^limit)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-Space:O(b*limit)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Iterative Deepening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-depth first search increasing depth limit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-combines depth and breadth first search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-finds shallowest path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-preferred method when search space is large and depth of solution is unknown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-Time:O(b^limit)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-Space:O(b*limit)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Two Assumptions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-we assume we’re working from start state to goal state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-Searching blindly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Forward search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-necessary when you can identify the goal but can’t state it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-preferred if there are a large number of goals and few branches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Backward search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-preferred if there is a cleary identifiable goal and forward search has many branches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-preferred if you have potential for gaining more information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notes2.docx</dc:title>
</cp:coreProperties>
</file>