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7AEE8" w14:textId="77777777" w:rsidR="003D33D6" w:rsidRDefault="003D33D6" w:rsidP="003D33D6">
      <w:pPr>
        <w:jc w:val="center"/>
        <w:rPr>
          <w:rFonts w:ascii="Arial" w:hAnsi="Arial" w:cs="Arial"/>
          <w:sz w:val="32"/>
          <w:szCs w:val="32"/>
        </w:rPr>
      </w:pPr>
      <w:r w:rsidRPr="003D33D6">
        <w:rPr>
          <w:rFonts w:ascii="Arial" w:hAnsi="Arial" w:cs="Arial"/>
          <w:sz w:val="32"/>
          <w:szCs w:val="32"/>
        </w:rPr>
        <w:t>DOCUMENTO DE TESTE: LEKA</w:t>
      </w:r>
      <w:r>
        <w:rPr>
          <w:rFonts w:ascii="Arial" w:hAnsi="Arial" w:cs="Arial"/>
          <w:sz w:val="32"/>
          <w:szCs w:val="32"/>
        </w:rPr>
        <w:t>- APRENDA JOGANDO!</w:t>
      </w:r>
    </w:p>
    <w:p w14:paraId="64ADC25C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Login:</w:t>
      </w:r>
    </w:p>
    <w:p w14:paraId="79063995" w14:textId="3D61B7ED" w:rsidR="003D33D6" w:rsidRPr="003D33D6" w:rsidRDefault="003D33D6" w:rsidP="003D3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243EBA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20.25pt;height:18pt" o:ole="">
            <v:imagedata r:id="rId5" o:title=""/>
          </v:shape>
          <w:control r:id="rId6" w:name="DefaultOcxName" w:shapeid="_x0000_i1147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Realizar login com e-mail e senha.</w:t>
      </w:r>
    </w:p>
    <w:p w14:paraId="7EDBF41F" w14:textId="77777777" w:rsidR="003D33D6" w:rsidRPr="003D33D6" w:rsidRDefault="003D33D6" w:rsidP="003D3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1581C2D5">
          <v:shape id="_x0000_i1077" type="#_x0000_t75" style="width:20.25pt;height:18pt" o:ole="">
            <v:imagedata r:id="rId5" o:title=""/>
          </v:shape>
          <w:control r:id="rId7" w:name="DefaultOcxName1" w:shapeid="_x0000_i1077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sai da navegação e realiza o login verificando se o cadastro continua salvo.</w:t>
      </w:r>
    </w:p>
    <w:p w14:paraId="57315826" w14:textId="77777777" w:rsidR="003D33D6" w:rsidRPr="003D33D6" w:rsidRDefault="003D33D6" w:rsidP="003D3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2E1C2ECF">
          <v:shape id="_x0000_i1080" type="#_x0000_t75" style="width:20.25pt;height:18pt" o:ole="">
            <v:imagedata r:id="rId5" o:title=""/>
          </v:shape>
          <w:control r:id="rId8" w:name="DefaultOcxName2" w:shapeid="_x0000_i1080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Se o usuário esquecer sua senha de acesso, deve ser possível criar outra com base em seu e-mail cadastrado.</w:t>
      </w:r>
    </w:p>
    <w:p w14:paraId="1B0F92A2" w14:textId="77777777" w:rsidR="003D33D6" w:rsidRPr="003D33D6" w:rsidRDefault="003D33D6" w:rsidP="003D3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0A3C9557">
          <v:shape id="_x0000_i1083" type="#_x0000_t75" style="width:20.25pt;height:18pt" o:ole="">
            <v:imagedata r:id="rId5" o:title=""/>
          </v:shape>
          <w:control r:id="rId9" w:name="DefaultOcxName3" w:shapeid="_x0000_i1083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Se o usuário ainda não possui uma conta, ao clicar em “cadastrar” ele é direcionado para uma página de cadastro.</w:t>
      </w:r>
    </w:p>
    <w:p w14:paraId="3F7908C0" w14:textId="77777777" w:rsidR="003D33D6" w:rsidRPr="003D33D6" w:rsidRDefault="003D33D6" w:rsidP="003D3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5139F1C9">
          <v:shape id="_x0000_i1086" type="#_x0000_t75" style="width:20.25pt;height:18pt" o:ole="">
            <v:imagedata r:id="rId5" o:title=""/>
          </v:shape>
          <w:control r:id="rId10" w:name="DefaultOcxName4" w:shapeid="_x0000_i1086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Após o login, se os dados forem compatíveis com o cadastro, o usuário é direcionado para a tela principal do aplicativo.</w:t>
      </w:r>
    </w:p>
    <w:p w14:paraId="2151748F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Cadastro:</w:t>
      </w:r>
    </w:p>
    <w:p w14:paraId="4CF15E60" w14:textId="77777777" w:rsidR="003D33D6" w:rsidRPr="003D33D6" w:rsidRDefault="003D33D6" w:rsidP="003D3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36FD9B4A">
          <v:shape id="_x0000_i1089" type="#_x0000_t75" style="width:20.25pt;height:18pt" o:ole="">
            <v:imagedata r:id="rId5" o:title=""/>
          </v:shape>
          <w:control r:id="rId11" w:name="DefaultOcxName5" w:shapeid="_x0000_i1089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Criar um cadastro com e-mail e senha do usuário.</w:t>
      </w:r>
    </w:p>
    <w:p w14:paraId="62BE6D34" w14:textId="77777777" w:rsidR="003D33D6" w:rsidRPr="003D33D6" w:rsidRDefault="003D33D6" w:rsidP="003D3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3A3B359B">
          <v:shape id="_x0000_i1092" type="#_x0000_t75" style="width:20.25pt;height:18pt" o:ole="">
            <v:imagedata r:id="rId5" o:title=""/>
          </v:shape>
          <w:control r:id="rId12" w:name="DefaultOcxName6" w:shapeid="_x0000_i1092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Se os dados de cadastro forem compatíveis e completos, o usuário é direcionado para a tela de login.</w:t>
      </w:r>
    </w:p>
    <w:p w14:paraId="3E70460C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Principal:</w:t>
      </w:r>
    </w:p>
    <w:p w14:paraId="743C123F" w14:textId="77777777" w:rsidR="003D33D6" w:rsidRPr="003D33D6" w:rsidRDefault="003D33D6" w:rsidP="003D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0C845F57">
          <v:shape id="_x0000_i1095" type="#_x0000_t75" style="width:20.25pt;height:18pt" o:ole="">
            <v:imagedata r:id="rId5" o:title=""/>
          </v:shape>
          <w:control r:id="rId13" w:name="DefaultOcxName7" w:shapeid="_x0000_i1095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visualiza seus progressos e conquistas no aprendizado.</w:t>
      </w:r>
    </w:p>
    <w:p w14:paraId="3F94FD90" w14:textId="77777777" w:rsidR="003D33D6" w:rsidRPr="003D33D6" w:rsidRDefault="003D33D6" w:rsidP="003D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4D4A52E3">
          <v:shape id="_x0000_i1098" type="#_x0000_t75" style="width:20.25pt;height:18pt" o:ole="">
            <v:imagedata r:id="rId5" o:title=""/>
          </v:shape>
          <w:control r:id="rId14" w:name="DefaultOcxName8" w:shapeid="_x0000_i1098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ver uma lista das últimas atividades realizadas, sempre atualizadas.</w:t>
      </w:r>
    </w:p>
    <w:p w14:paraId="51D04EC2" w14:textId="77777777" w:rsidR="003D33D6" w:rsidRPr="003D33D6" w:rsidRDefault="003D33D6" w:rsidP="003D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375AB6D7">
          <v:shape id="_x0000_i1101" type="#_x0000_t75" style="width:20.25pt;height:18pt" o:ole="">
            <v:imagedata r:id="rId5" o:title=""/>
          </v:shape>
          <w:control r:id="rId15" w:name="DefaultOcxName9" w:shapeid="_x0000_i1101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tem acesso a recomendações de próximos níveis e atividades.</w:t>
      </w:r>
    </w:p>
    <w:p w14:paraId="3F6A5353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Exercícios:</w:t>
      </w:r>
    </w:p>
    <w:p w14:paraId="6D0B71BD" w14:textId="77777777" w:rsidR="003D33D6" w:rsidRPr="003D33D6" w:rsidRDefault="003D33D6" w:rsidP="003D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2E2530EC">
          <v:shape id="_x0000_i1104" type="#_x0000_t75" style="width:20.25pt;height:18pt" o:ole="">
            <v:imagedata r:id="rId5" o:title=""/>
          </v:shape>
          <w:control r:id="rId16" w:name="DefaultOcxName10" w:shapeid="_x0000_i1104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iniciar um novo exercício baseado no nível de dificuldade (iniciante, intermediário, avançado).</w:t>
      </w:r>
    </w:p>
    <w:p w14:paraId="6B1750A6" w14:textId="77777777" w:rsidR="003D33D6" w:rsidRPr="003D33D6" w:rsidRDefault="003D33D6" w:rsidP="003D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63D286E7">
          <v:shape id="_x0000_i1107" type="#_x0000_t75" style="width:20.25pt;height:18pt" o:ole="">
            <v:imagedata r:id="rId5" o:title=""/>
          </v:shape>
          <w:control r:id="rId17" w:name="DefaultOcxName11" w:shapeid="_x0000_i1107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Após concluir um exercício, o progresso é salvo automaticamente e o usuário pode ver seu desempenho.</w:t>
      </w:r>
    </w:p>
    <w:p w14:paraId="787DED35" w14:textId="77777777" w:rsidR="003D33D6" w:rsidRPr="003D33D6" w:rsidRDefault="003D33D6" w:rsidP="003D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1E8E3C76">
          <v:shape id="_x0000_i1110" type="#_x0000_t75" style="width:20.25pt;height:18pt" o:ole="">
            <v:imagedata r:id="rId5" o:title=""/>
          </v:shape>
          <w:control r:id="rId18" w:name="DefaultOcxName12" w:shapeid="_x0000_i1110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pausar e retomar um exercício.</w:t>
      </w:r>
    </w:p>
    <w:p w14:paraId="120202AB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Perfil:</w:t>
      </w:r>
    </w:p>
    <w:p w14:paraId="722D09B3" w14:textId="77777777" w:rsidR="003D33D6" w:rsidRPr="003D33D6" w:rsidRDefault="003D33D6" w:rsidP="003D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51B24DF6">
          <v:shape id="_x0000_i1113" type="#_x0000_t75" style="width:20.25pt;height:18pt" o:ole="">
            <v:imagedata r:id="rId5" o:title=""/>
          </v:shape>
          <w:control r:id="rId19" w:name="DefaultOcxName13" w:shapeid="_x0000_i1113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editar suas informações pessoais, incluindo nome, foto de perfil e preferências de aprendizado.</w:t>
      </w:r>
    </w:p>
    <w:p w14:paraId="44D9FEFB" w14:textId="77777777" w:rsidR="003D33D6" w:rsidRPr="003D33D6" w:rsidRDefault="003D33D6" w:rsidP="003D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4065C111">
          <v:shape id="_x0000_i1116" type="#_x0000_t75" style="width:20.25pt;height:18pt" o:ole="">
            <v:imagedata r:id="rId5" o:title=""/>
          </v:shape>
          <w:control r:id="rId20" w:name="DefaultOcxName14" w:shapeid="_x0000_i1116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ver um histórico de suas conquistas e níveis completados.</w:t>
      </w:r>
    </w:p>
    <w:p w14:paraId="7A17ACD6" w14:textId="77777777" w:rsidR="003D33D6" w:rsidRPr="003D33D6" w:rsidRDefault="003D33D6" w:rsidP="003D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lastRenderedPageBreak/>
        <w:object w:dxaOrig="1440" w:dyaOrig="1440" w14:anchorId="1AAC75D4">
          <v:shape id="_x0000_i1119" type="#_x0000_t75" style="width:20.25pt;height:18pt" o:ole="">
            <v:imagedata r:id="rId5" o:title=""/>
          </v:shape>
          <w:control r:id="rId21" w:name="DefaultOcxName15" w:shapeid="_x0000_i1119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As alterações feitas pelo usuário são salvas corretamente e refletem no perfil.</w:t>
      </w:r>
    </w:p>
    <w:p w14:paraId="794E7CC8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Configurações:</w:t>
      </w:r>
    </w:p>
    <w:p w14:paraId="0FE4B0BD" w14:textId="77777777" w:rsidR="003D33D6" w:rsidRPr="003D33D6" w:rsidRDefault="003D33D6" w:rsidP="003D33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27949242">
          <v:shape id="_x0000_i1125" type="#_x0000_t75" style="width:20.25pt;height:18pt" o:ole="">
            <v:imagedata r:id="rId5" o:title=""/>
          </v:shape>
          <w:control r:id="rId22" w:name="DefaultOcxName17" w:shapeid="_x0000_i1125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Todas as configurações são salvas e aplicadas imediatamente.</w:t>
      </w:r>
    </w:p>
    <w:p w14:paraId="535D068B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Relatório de Desempenho:</w:t>
      </w:r>
    </w:p>
    <w:p w14:paraId="32D0F211" w14:textId="1AAC292A" w:rsidR="003D33D6" w:rsidRPr="003D33D6" w:rsidRDefault="003D33D6" w:rsidP="003D3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09BBC6FF">
          <v:shape id="_x0000_i1128" type="#_x0000_t75" style="width:20.25pt;height:18pt" o:ole="">
            <v:imagedata r:id="rId5" o:title=""/>
          </v:shape>
          <w:control r:id="rId23" w:name="DefaultOcxName18" w:shapeid="_x0000_i1128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usuário pode escolher entre relatórios de desempenho mensal e detalhado por categoria de aprendizado.</w:t>
      </w:r>
    </w:p>
    <w:p w14:paraId="14E33B6A" w14:textId="77777777" w:rsidR="003D33D6" w:rsidRPr="003D33D6" w:rsidRDefault="003D33D6" w:rsidP="003D3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03CDD006">
          <v:shape id="_x0000_i1131" type="#_x0000_t75" style="width:20.25pt;height:18pt" o:ole="">
            <v:imagedata r:id="rId5" o:title=""/>
          </v:shape>
          <w:control r:id="rId24" w:name="DefaultOcxName19" w:shapeid="_x0000_i1131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O relatório exibe gráficos de desempenho, incluindo tempo de estudo e progresso por tema.</w:t>
      </w:r>
    </w:p>
    <w:p w14:paraId="5FB99415" w14:textId="77777777" w:rsidR="003D33D6" w:rsidRPr="003D33D6" w:rsidRDefault="003D33D6" w:rsidP="003D33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Notas:</w:t>
      </w:r>
    </w:p>
    <w:p w14:paraId="6D72C411" w14:textId="77777777" w:rsidR="003D33D6" w:rsidRPr="003D33D6" w:rsidRDefault="003D33D6" w:rsidP="003D33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13EEF874">
          <v:shape id="_x0000_i1137" type="#_x0000_t75" style="width:20.25pt;height:18pt" o:ole="">
            <v:imagedata r:id="rId5" o:title=""/>
          </v:shape>
          <w:control r:id="rId25" w:name="DefaultOcxName21" w:shapeid="_x0000_i1137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As funcionalidades devem ser testadas em dispositivos diferentes para garantir a responsividade e compatibilidade.</w:t>
      </w:r>
    </w:p>
    <w:p w14:paraId="66D8A33B" w14:textId="77777777" w:rsidR="003D33D6" w:rsidRPr="003D33D6" w:rsidRDefault="003D33D6" w:rsidP="003D33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51BE4644">
          <v:shape id="_x0000_i1140" type="#_x0000_t75" style="width:20.25pt;height:18pt" o:ole="">
            <v:imagedata r:id="rId5" o:title=""/>
          </v:shape>
          <w:control r:id="rId26" w:name="DefaultOcxName22" w:shapeid="_x0000_i1140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Verificar a segurança das senhas e a proteção dos dados do usuário.</w:t>
      </w:r>
    </w:p>
    <w:p w14:paraId="1FFAED5F" w14:textId="77777777" w:rsidR="003D33D6" w:rsidRPr="003D33D6" w:rsidRDefault="003D33D6" w:rsidP="003D33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33D6">
        <w:rPr>
          <w:rFonts w:ascii="Arial" w:eastAsia="Times New Roman" w:hAnsi="Arial" w:cs="Arial"/>
        </w:rPr>
        <w:object w:dxaOrig="1440" w:dyaOrig="1440" w14:anchorId="0B9A8D87">
          <v:shape id="_x0000_i1143" type="#_x0000_t75" style="width:20.25pt;height:18pt" o:ole="">
            <v:imagedata r:id="rId5" o:title=""/>
          </v:shape>
          <w:control r:id="rId27" w:name="DefaultOcxName23" w:shapeid="_x0000_i1143"/>
        </w:object>
      </w:r>
      <w:r w:rsidRPr="003D33D6">
        <w:rPr>
          <w:rFonts w:ascii="Arial" w:eastAsia="Times New Roman" w:hAnsi="Arial" w:cs="Arial"/>
          <w:sz w:val="24"/>
          <w:szCs w:val="24"/>
          <w:lang w:eastAsia="pt-BR"/>
        </w:rPr>
        <w:t>Garantir que todos os links e botões estejam funcionando corretamente.</w:t>
      </w:r>
    </w:p>
    <w:p w14:paraId="78710E4E" w14:textId="77777777" w:rsidR="003D33D6" w:rsidRPr="003D33D6" w:rsidRDefault="003D33D6" w:rsidP="003D33D6">
      <w:pPr>
        <w:rPr>
          <w:rFonts w:ascii="Arial" w:hAnsi="Arial" w:cs="Arial"/>
          <w:sz w:val="24"/>
          <w:szCs w:val="24"/>
        </w:rPr>
      </w:pPr>
      <w:r w:rsidRPr="003D33D6">
        <w:rPr>
          <w:rStyle w:val="Forte"/>
          <w:rFonts w:ascii="Arial" w:hAnsi="Arial" w:cs="Arial"/>
          <w:sz w:val="24"/>
          <w:szCs w:val="24"/>
        </w:rPr>
        <w:t>Conclusão:</w:t>
      </w:r>
      <w:r w:rsidRPr="003D33D6">
        <w:rPr>
          <w:rFonts w:ascii="Arial" w:hAnsi="Arial" w:cs="Arial"/>
          <w:sz w:val="24"/>
          <w:szCs w:val="24"/>
        </w:rPr>
        <w:t xml:space="preserve"> Este documento visa garantir que todas as funcionalidades do aplicativo </w:t>
      </w:r>
      <w:r w:rsidRPr="003D33D6">
        <w:rPr>
          <w:rFonts w:ascii="Arial" w:hAnsi="Arial" w:cs="Arial"/>
          <w:b/>
          <w:sz w:val="24"/>
          <w:szCs w:val="24"/>
        </w:rPr>
        <w:t>LEKA</w:t>
      </w:r>
      <w:r w:rsidRPr="003D33D6">
        <w:rPr>
          <w:rFonts w:ascii="Arial" w:hAnsi="Arial" w:cs="Arial"/>
          <w:sz w:val="24"/>
          <w:szCs w:val="24"/>
        </w:rPr>
        <w:t xml:space="preserve"> sejam testadas e verificadas para um funcionamento perfeito e para proporcionar a melhor experiência ao usuário.</w:t>
      </w:r>
    </w:p>
    <w:sectPr w:rsidR="003D33D6" w:rsidRPr="003D3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071B"/>
    <w:multiLevelType w:val="multilevel"/>
    <w:tmpl w:val="839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6017F"/>
    <w:multiLevelType w:val="multilevel"/>
    <w:tmpl w:val="337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359F4"/>
    <w:multiLevelType w:val="multilevel"/>
    <w:tmpl w:val="72F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B7974"/>
    <w:multiLevelType w:val="multilevel"/>
    <w:tmpl w:val="35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600A5"/>
    <w:multiLevelType w:val="multilevel"/>
    <w:tmpl w:val="E8F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45BB"/>
    <w:multiLevelType w:val="multilevel"/>
    <w:tmpl w:val="95C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30ABB"/>
    <w:multiLevelType w:val="multilevel"/>
    <w:tmpl w:val="B66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D273B"/>
    <w:multiLevelType w:val="multilevel"/>
    <w:tmpl w:val="5EC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05096">
    <w:abstractNumId w:val="1"/>
  </w:num>
  <w:num w:numId="2" w16cid:durableId="1221284530">
    <w:abstractNumId w:val="0"/>
  </w:num>
  <w:num w:numId="3" w16cid:durableId="519702129">
    <w:abstractNumId w:val="6"/>
  </w:num>
  <w:num w:numId="4" w16cid:durableId="468480262">
    <w:abstractNumId w:val="2"/>
  </w:num>
  <w:num w:numId="5" w16cid:durableId="1567839689">
    <w:abstractNumId w:val="4"/>
  </w:num>
  <w:num w:numId="6" w16cid:durableId="109133934">
    <w:abstractNumId w:val="7"/>
  </w:num>
  <w:num w:numId="7" w16cid:durableId="211965874">
    <w:abstractNumId w:val="3"/>
  </w:num>
  <w:num w:numId="8" w16cid:durableId="879439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D6"/>
    <w:rsid w:val="00101F28"/>
    <w:rsid w:val="001F73C3"/>
    <w:rsid w:val="002979CC"/>
    <w:rsid w:val="003D33D6"/>
    <w:rsid w:val="00450A82"/>
    <w:rsid w:val="004B0AF7"/>
    <w:rsid w:val="00557F0D"/>
    <w:rsid w:val="008A26DA"/>
    <w:rsid w:val="00921472"/>
    <w:rsid w:val="00B444EF"/>
    <w:rsid w:val="00D937E5"/>
    <w:rsid w:val="00E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7536CF7D"/>
  <w15:chartTrackingRefBased/>
  <w15:docId w15:val="{44FDDDB0-CF83-4434-9984-23A56BCC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3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3</cp:revision>
  <dcterms:created xsi:type="dcterms:W3CDTF">2024-11-10T18:20:00Z</dcterms:created>
  <dcterms:modified xsi:type="dcterms:W3CDTF">2024-11-18T13:06:00Z</dcterms:modified>
</cp:coreProperties>
</file>