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D910" w14:textId="775AE6F1" w:rsidR="00AA0614" w:rsidRPr="00032ABE" w:rsidRDefault="00AA0614" w:rsidP="00AA0614">
      <w:pPr>
        <w:widowControl w:val="0"/>
        <w:spacing w:after="0" w:line="480" w:lineRule="auto"/>
        <w:rPr>
          <w:rFonts w:ascii="Calibri" w:eastAsia="新細明體" w:hAnsi="Calibri" w:cs="Calibri"/>
          <w:b/>
          <w:bCs/>
          <w:sz w:val="24"/>
          <w:szCs w:val="24"/>
          <w:lang w:val="en-US" w:eastAsia="zh-TW"/>
          <w14:ligatures w14:val="none"/>
        </w:rPr>
      </w:pPr>
      <w:r w:rsidRPr="006A27E8">
        <w:rPr>
          <w:rFonts w:ascii="Calibri" w:eastAsia="新細明體" w:hAnsi="Calibri" w:cs="Calibri"/>
          <w:b/>
          <w:bCs/>
          <w:sz w:val="24"/>
          <w:szCs w:val="24"/>
          <w:lang w:val="en-US" w:eastAsia="zh-TW"/>
          <w14:ligatures w14:val="none"/>
        </w:rPr>
        <w:t>Reflect on one of the Receptive Reading texts that have been covered so far in EAP 2</w:t>
      </w:r>
      <w:r w:rsidR="00CD51FC">
        <w:rPr>
          <w:rFonts w:ascii="Calibri" w:eastAsia="新細明體" w:hAnsi="Calibri" w:cs="Calibri"/>
          <w:b/>
          <w:bCs/>
          <w:sz w:val="24"/>
          <w:szCs w:val="24"/>
          <w:lang w:val="en-US" w:eastAsia="zh-TW"/>
          <w14:ligatures w14:val="none"/>
        </w:rPr>
        <w:t>.</w:t>
      </w:r>
    </w:p>
    <w:p w14:paraId="3D69F658" w14:textId="50ED6737" w:rsidR="00AA0614" w:rsidRPr="006A27E8" w:rsidRDefault="00AA0614" w:rsidP="00AA0614">
      <w:pPr>
        <w:widowControl w:val="0"/>
        <w:spacing w:after="0" w:line="480" w:lineRule="auto"/>
        <w:rPr>
          <w:rFonts w:ascii="Calibri" w:eastAsia="新細明體" w:hAnsi="Calibri" w:cs="Calibri" w:hint="eastAsia"/>
          <w:sz w:val="24"/>
          <w:szCs w:val="24"/>
          <w:lang w:val="en-US" w:eastAsia="zh-TW"/>
          <w14:ligatures w14:val="none"/>
        </w:rPr>
      </w:pPr>
    </w:p>
    <w:p w14:paraId="58E2346B" w14:textId="77777777" w:rsidR="00AA0614" w:rsidRPr="006A27E8" w:rsidRDefault="00AA0614" w:rsidP="00AA0614">
      <w:pPr>
        <w:widowControl w:val="0"/>
        <w:spacing w:after="0" w:line="480" w:lineRule="auto"/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</w:pP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 xml:space="preserve">As time goes by, the EAP2 class comes to the busy seventh week. </w:t>
      </w:r>
      <w:r w:rsidRPr="006A27E8"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  <w:t xml:space="preserve">At the lesson of the fourth day on the week, an attractive reading of 7.4 The swarm bots: Using ant algorithms in the information age, with an experienced teacher Heide, has brought amount of new information to me and my creative classmates from foreign cultures. </w:t>
      </w: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 xml:space="preserve">After developing the article, I could see the infinite of myself if I studied hard while living in Australia as an international student. The reason is that software and system of operating robots are related my future studied profession in QUT. </w:t>
      </w:r>
      <w:r w:rsidRPr="006A27E8"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  <w:t>However, I was terrified the reading at the first, due to many vocabularies that I never learnt before and basic cognition about robot and science. Yet, thanks my teacher teaching seriously as well as actively, I had some excellent experiences of brainstorming with the partners concerning how scientists exploding ant in design a swam of micro robots</w:t>
      </w: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>, being curious on the possibility of swarmanoids</w:t>
      </w:r>
      <w:r w:rsidRPr="006A27E8">
        <w:rPr>
          <w:rFonts w:ascii="Calibri" w:eastAsia="新細明體" w:hAnsi="Calibri" w:cs="Calibri"/>
          <w:sz w:val="24"/>
          <w:szCs w:val="24"/>
          <w:lang w:val="en-US" w:eastAsia="zh-TW"/>
          <w14:ligatures w14:val="none"/>
        </w:rPr>
        <w:t xml:space="preserve">. In addition, according to the context, it is possible that micro robots help human in many ways, such as house clean. I always feel troublesome about keeping and tiding my own room up, so I am defiantly forward having these kinds of robots living with me, </w:t>
      </w:r>
      <w:r w:rsidRPr="006A27E8">
        <w:rPr>
          <w:rFonts w:ascii="Calibri" w:eastAsia="新細明體" w:hAnsi="Calibri" w:cs="Calibri"/>
          <w:sz w:val="24"/>
          <w:szCs w:val="24"/>
          <w:lang w:eastAsia="zh-TW"/>
          <w14:ligatures w14:val="none"/>
        </w:rPr>
        <w:t xml:space="preserve">increasing my life quality. </w:t>
      </w:r>
    </w:p>
    <w:p w14:paraId="7901E581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8CE70A3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2C3F0EA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1FDF05D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5FAF1D5" w14:textId="77777777" w:rsidR="00AA0614" w:rsidRPr="006A27E8" w:rsidRDefault="00AA0614" w:rsidP="00AA0614">
      <w:pPr>
        <w:spacing w:line="480" w:lineRule="auto"/>
        <w:rPr>
          <w:rFonts w:ascii="Calibri" w:hAnsi="Calibri" w:cs="Calibri"/>
          <w:sz w:val="24"/>
          <w:szCs w:val="24"/>
        </w:rPr>
      </w:pPr>
      <w:r w:rsidRPr="006A27E8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7651F3E" wp14:editId="5D6C62F1">
            <wp:extent cx="5731510" cy="1778000"/>
            <wp:effectExtent l="0" t="0" r="2540" b="0"/>
            <wp:docPr id="898480993" name="圖片 89848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6540" w14:textId="77777777" w:rsidR="00AA0614" w:rsidRPr="006A27E8" w:rsidRDefault="00AA0614" w:rsidP="00AA0614">
      <w:pPr>
        <w:spacing w:line="480" w:lineRule="auto"/>
        <w:rPr>
          <w:sz w:val="24"/>
          <w:szCs w:val="24"/>
          <w:lang w:val="en-US"/>
        </w:rPr>
      </w:pPr>
    </w:p>
    <w:p w14:paraId="43B70C1D" w14:textId="5C779C83" w:rsidR="00922A80" w:rsidRPr="00AA0614" w:rsidRDefault="00922A80" w:rsidP="00AA0614">
      <w:pPr>
        <w:spacing w:line="480" w:lineRule="auto"/>
        <w:rPr>
          <w:sz w:val="24"/>
          <w:szCs w:val="24"/>
        </w:rPr>
      </w:pPr>
    </w:p>
    <w:sectPr w:rsidR="00922A80" w:rsidRPr="00AA061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3161" w14:textId="77777777" w:rsidR="00AA0614" w:rsidRDefault="00AA0614" w:rsidP="00AA0614">
      <w:pPr>
        <w:spacing w:after="0" w:line="240" w:lineRule="auto"/>
      </w:pPr>
      <w:r>
        <w:separator/>
      </w:r>
    </w:p>
  </w:endnote>
  <w:endnote w:type="continuationSeparator" w:id="0">
    <w:p w14:paraId="41553551" w14:textId="77777777" w:rsidR="00AA0614" w:rsidRDefault="00AA0614" w:rsidP="00AA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F2DB" w14:textId="77777777" w:rsidR="00AA0614" w:rsidRDefault="00AA0614" w:rsidP="00AA0614">
      <w:pPr>
        <w:spacing w:after="0" w:line="240" w:lineRule="auto"/>
      </w:pPr>
      <w:r>
        <w:separator/>
      </w:r>
    </w:p>
  </w:footnote>
  <w:footnote w:type="continuationSeparator" w:id="0">
    <w:p w14:paraId="1A047070" w14:textId="77777777" w:rsidR="00AA0614" w:rsidRDefault="00AA0614" w:rsidP="00AA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9292" w14:textId="77777777" w:rsidR="00AA0614" w:rsidRPr="00316929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4B07BFC8" w14:textId="77777777" w:rsidR="00AA0614" w:rsidRPr="00316929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  <w:lang w:eastAsia="zh-TW"/>
      </w:rPr>
    </w:pPr>
    <w:r w:rsidRPr="00316929">
      <w:rPr>
        <w:rFonts w:cstheme="minorHAnsi"/>
        <w:sz w:val="24"/>
        <w:szCs w:val="24"/>
        <w:lang w:eastAsia="zh-TW"/>
      </w:rPr>
      <w:t>11564628</w:t>
    </w:r>
  </w:p>
  <w:p w14:paraId="03554635" w14:textId="77777777" w:rsidR="00AA0614" w:rsidRPr="00316929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QCE215 (Class 2)</w:t>
    </w:r>
  </w:p>
  <w:p w14:paraId="46105D82" w14:textId="425C07D6" w:rsidR="00AA0614" w:rsidRPr="00AA0614" w:rsidRDefault="00AA0614" w:rsidP="00AA0614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Hilde &amp; Niamh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80"/>
    <w:rsid w:val="00032ABE"/>
    <w:rsid w:val="003B74A3"/>
    <w:rsid w:val="00467CBE"/>
    <w:rsid w:val="00877604"/>
    <w:rsid w:val="00922A80"/>
    <w:rsid w:val="00AA0614"/>
    <w:rsid w:val="00B1732E"/>
    <w:rsid w:val="00C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6843"/>
  <w15:chartTrackingRefBased/>
  <w15:docId w15:val="{AD517126-CF51-4A97-9266-024122D9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6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06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06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06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6312EC-4688-4B56-ADB4-2A7DB8921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9806D-C3D2-4CF6-8409-3950C5FF6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01290-70E8-4C3B-A8FF-84481336C192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4</cp:revision>
  <dcterms:created xsi:type="dcterms:W3CDTF">2023-05-14T03:59:00Z</dcterms:created>
  <dcterms:modified xsi:type="dcterms:W3CDTF">2023-05-14T04:01:00Z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