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C3EA" w14:textId="020D036A" w:rsidR="00712298" w:rsidRPr="00186CF1" w:rsidRDefault="00236CEC" w:rsidP="00186CF1">
      <w:pPr>
        <w:overflowPunct w:val="0"/>
        <w:autoSpaceDE w:val="0"/>
        <w:autoSpaceDN w:val="0"/>
        <w:spacing w:line="480" w:lineRule="auto"/>
        <w:jc w:val="center"/>
        <w:rPr>
          <w:rFonts w:cstheme="minorHAnsi"/>
          <w:b/>
          <w:bCs/>
          <w:color w:val="000000" w:themeColor="text1"/>
          <w:sz w:val="24"/>
          <w:szCs w:val="24"/>
          <w:lang w:eastAsia="zh-TW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Developing the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P</w:t>
      </w:r>
      <w:r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lus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P</w:t>
      </w:r>
      <w:r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oint and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M</w:t>
      </w:r>
      <w:r w:rsidR="00A42ADA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inus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P</w:t>
      </w:r>
      <w:r w:rsidR="00A42ADA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oint </w:t>
      </w:r>
      <w:r w:rsidR="001F17AC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in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R</w:t>
      </w:r>
      <w:r w:rsidR="001F17AC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eference to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E</w:t>
      </w:r>
      <w:r w:rsidR="007A2208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lectric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C</w:t>
      </w:r>
      <w:r w:rsidR="007A2208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ar</w:t>
      </w:r>
    </w:p>
    <w:p w14:paraId="30F85AC3" w14:textId="086C1C9B" w:rsidR="00501523" w:rsidRPr="00186CF1" w:rsidRDefault="007D6ED9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Introduction</w:t>
      </w:r>
    </w:p>
    <w:p w14:paraId="5E820493" w14:textId="1BD014A0" w:rsidR="008B5FD7" w:rsidRPr="00186CF1" w:rsidRDefault="004459B8" w:rsidP="00186CF1">
      <w:pPr>
        <w:overflowPunct w:val="0"/>
        <w:autoSpaceDE w:val="0"/>
        <w:autoSpaceDN w:val="0"/>
        <w:spacing w:line="480" w:lineRule="auto"/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</w:pPr>
      <w:r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To promote the technology's </w:t>
      </w:r>
      <w:r w:rsidR="00223FF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pro</w:t>
      </w:r>
      <w:r w:rsidR="00B73DA3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mptly</w:t>
      </w:r>
      <w:r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adoption, this report has been written for </w:t>
      </w:r>
      <w:r w:rsidR="000A71FD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analysing</w:t>
      </w:r>
      <w:r w:rsidR="001D3306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the benefits and drawbacks with some suggestions to the government. </w:t>
      </w:r>
      <w:r w:rsidR="009339F1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With the </w:t>
      </w:r>
      <w:r w:rsidR="00275226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tendency</w:t>
      </w:r>
      <w:r w:rsidR="00F26CC1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regarding</w:t>
      </w:r>
      <w:r w:rsidR="00AC00C5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F26CC1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eco-friendly and </w:t>
      </w:r>
      <w:r w:rsidR="00C9463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petroleum</w:t>
      </w:r>
      <w:r w:rsidR="00A13CF0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price</w:t>
      </w:r>
      <w:r w:rsidR="001A7786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hikes</w:t>
      </w:r>
      <w:r w:rsidR="005817D7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5B6F7E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electric cars (EV)</w:t>
      </w:r>
      <w:r w:rsidR="00625F88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</w:t>
      </w:r>
      <w:r w:rsidR="00625F88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have</w:t>
      </w:r>
      <w:r w:rsidR="004C7EA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becoming popular </w:t>
      </w:r>
      <w:r w:rsidR="00D35EA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in worldwide </w:t>
      </w:r>
      <w:r w:rsidR="004C7EA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in the</w:t>
      </w:r>
      <w:r w:rsidR="00DB2A3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684B9A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past </w:t>
      </w:r>
      <w:r w:rsidR="00DB2A3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decades. </w:t>
      </w:r>
      <w:r w:rsidR="00486362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Yet, some problems </w:t>
      </w:r>
      <w:r w:rsidR="0006602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lead to </w:t>
      </w:r>
      <w:r w:rsidR="00557127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EV cannot </w:t>
      </w:r>
      <w:r w:rsidR="009F41D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be accepted</w:t>
      </w:r>
      <w:r w:rsidR="00E2098A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by </w:t>
      </w:r>
      <w:r w:rsidR="009F41D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the </w:t>
      </w:r>
      <w:r w:rsidR="00E2098A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people who living </w:t>
      </w:r>
      <w:r w:rsidR="009F41D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in </w:t>
      </w:r>
      <w:r w:rsidR="00294AF0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particular </w:t>
      </w:r>
      <w:r w:rsidR="009F41D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area</w:t>
      </w:r>
      <w:r w:rsidR="00294AF0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s</w:t>
      </w:r>
      <w:r w:rsidR="00E2098A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due to </w:t>
      </w:r>
      <w:r w:rsidR="003004F3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facing </w:t>
      </w:r>
      <w:r w:rsidR="0059714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different</w:t>
      </w:r>
      <w:r w:rsidR="00294AF0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3004F3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kind</w:t>
      </w:r>
      <w:r w:rsidR="0059714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s</w:t>
      </w:r>
      <w:r w:rsidR="003004F3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of </w:t>
      </w:r>
      <w:r w:rsidR="0059714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inconveniences</w:t>
      </w:r>
      <w:r w:rsidR="00E74542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or </w:t>
      </w:r>
      <w:r w:rsidR="00AE625E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difficulties</w:t>
      </w:r>
      <w:r w:rsidR="00625F88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3836B3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This report</w:t>
      </w:r>
      <w:r w:rsidR="002D336F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</w:t>
      </w:r>
      <w:r w:rsidR="002D6578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first </w:t>
      </w:r>
      <w:r w:rsidR="002D336F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described</w:t>
      </w:r>
      <w:r w:rsidR="00AD1F65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</w:t>
      </w:r>
      <w:r w:rsidR="005E3693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three </w:t>
      </w:r>
      <w:r w:rsidR="00D96CC7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upsides</w:t>
      </w:r>
      <w:r w:rsidR="00AD1F65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and </w:t>
      </w:r>
      <w:r w:rsidR="00D96CC7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downsides</w:t>
      </w:r>
      <w:r w:rsidR="00AD1F65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</w:t>
      </w:r>
      <w:r w:rsidR="002D336F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of </w:t>
      </w:r>
      <w:r w:rsidR="00465B96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EV</w:t>
      </w:r>
      <w:r w:rsidR="007D4C4B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, separately. </w:t>
      </w:r>
      <w:r w:rsidR="0014096E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Subsequently</w:t>
      </w:r>
      <w:r w:rsidR="00D264F7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, </w:t>
      </w:r>
      <w:r w:rsidR="00A426E2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it </w:t>
      </w:r>
      <w:r w:rsidR="0005261B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explored</w:t>
      </w:r>
      <w:r w:rsidR="007F1026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the three </w:t>
      </w:r>
      <w:r w:rsidR="00AC0EED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recommendations </w:t>
      </w:r>
      <w:r w:rsidR="007B79BE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to</w:t>
      </w:r>
      <w:r w:rsidR="006A5589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solve issues from the </w:t>
      </w:r>
      <w:r w:rsidR="00B57175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disadvantages</w:t>
      </w:r>
      <w:r w:rsidR="006A5589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. </w:t>
      </w:r>
    </w:p>
    <w:p w14:paraId="401403FE" w14:textId="77777777" w:rsidR="0097170B" w:rsidRPr="00186CF1" w:rsidRDefault="0097170B" w:rsidP="00186CF1">
      <w:pPr>
        <w:overflowPunct w:val="0"/>
        <w:autoSpaceDE w:val="0"/>
        <w:autoSpaceDN w:val="0"/>
        <w:spacing w:line="480" w:lineRule="auto"/>
        <w:rPr>
          <w:rStyle w:val="textlayer--absolute"/>
          <w:rFonts w:cstheme="minorHAnsi"/>
          <w:color w:val="000000" w:themeColor="text1"/>
          <w:sz w:val="24"/>
          <w:szCs w:val="24"/>
        </w:rPr>
      </w:pPr>
    </w:p>
    <w:p w14:paraId="2A57BA6D" w14:textId="06DBB860" w:rsidR="004221AC" w:rsidRPr="00186CF1" w:rsidRDefault="004221AC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Positive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</w:rPr>
        <w:t>A</w:t>
      </w: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spects</w:t>
      </w:r>
      <w:r w:rsidR="00BD5417"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 of EV</w:t>
      </w:r>
    </w:p>
    <w:p w14:paraId="372E5CEB" w14:textId="10A41991" w:rsidR="00CC68C6" w:rsidRPr="00186CF1" w:rsidRDefault="0033432D" w:rsidP="00186CF1">
      <w:pPr>
        <w:suppressAutoHyphens/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</w:pPr>
      <w:r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The new car type of </w:t>
      </w:r>
      <w:r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electric car (EV) brings a lot of </w:t>
      </w:r>
      <w:r w:rsidR="00D96CC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plu</w:t>
      </w:r>
      <w:r w:rsidR="00774D1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s points</w:t>
      </w:r>
      <w:r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to the society.</w:t>
      </w:r>
      <w:r w:rsidR="00C935E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It is not surprise that </w:t>
      </w:r>
      <w:r w:rsidR="00177100" w:rsidRPr="00186CF1">
        <w:rPr>
          <w:rFonts w:cstheme="minorHAnsi"/>
          <w:color w:val="000000" w:themeColor="text1"/>
          <w:sz w:val="24"/>
          <w:szCs w:val="24"/>
          <w:lang w:eastAsia="zh-TW"/>
        </w:rPr>
        <w:t>EV has</w:t>
      </w:r>
      <w:r w:rsidR="00C935E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contributed a lot in the aspect of environmentally friendly</w:t>
      </w:r>
      <w:r w:rsidR="00F62D9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including </w:t>
      </w:r>
      <w:r w:rsidR="001215DE" w:rsidRPr="00186CF1">
        <w:rPr>
          <w:rFonts w:cstheme="minorHAnsi"/>
          <w:color w:val="000000" w:themeColor="text1"/>
          <w:sz w:val="24"/>
          <w:szCs w:val="24"/>
          <w:lang w:eastAsia="zh-TW"/>
        </w:rPr>
        <w:t>improv</w:t>
      </w:r>
      <w:r w:rsidR="00F3332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ing </w:t>
      </w:r>
      <w:r w:rsidR="00D77E1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noise pollution, </w:t>
      </w:r>
      <w:r w:rsidR="00F33321" w:rsidRPr="00186CF1">
        <w:rPr>
          <w:rFonts w:cstheme="minorHAnsi"/>
          <w:color w:val="000000" w:themeColor="text1"/>
          <w:sz w:val="24"/>
          <w:szCs w:val="24"/>
          <w:lang w:eastAsia="zh-TW"/>
        </w:rPr>
        <w:t>air pollution, and climate change</w:t>
      </w:r>
      <w:r w:rsidR="0017710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320DC9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106792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ir pollution issue </w:t>
      </w:r>
      <w:r w:rsidR="00EB0669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can be </w:t>
      </w:r>
      <w:r w:rsidR="00AF72A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declined 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due to the release </w:t>
      </w:r>
      <w:r w:rsidR="00774D1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location 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of fin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dust</w:t>
      </w:r>
      <w:r w:rsidR="00774D1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.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774D1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It 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will be changed from city central area to li</w:t>
      </w:r>
      <w:r w:rsidR="00B16C7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ghtly populated area</w:t>
      </w:r>
      <w:r w:rsidR="00320D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320DC9" w:rsidRPr="00186CF1">
        <w:rPr>
          <w:rFonts w:cstheme="minorHAnsi"/>
          <w:color w:val="000000" w:themeColor="text1"/>
          <w:sz w:val="24"/>
          <w:szCs w:val="24"/>
          <w:lang w:eastAsia="zh-TW"/>
        </w:rPr>
        <w:t>(</w:t>
      </w:r>
      <w:r w:rsidR="00320DC9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Helmers </w:t>
      </w:r>
      <w:r w:rsidR="00774D14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>&amp; Weiss</w:t>
      </w:r>
      <w:r w:rsidR="00320DC9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>, 2016, p. 9)</w:t>
      </w:r>
      <w:r w:rsidR="00B16C7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. On the other hand,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according to Ghosh (2020, p.</w:t>
      </w:r>
      <w:r w:rsidR="00F62D9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1), 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internal combustion engine (ICE) discharge different types of gas, such as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 and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CO2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that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directly 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caused greenhouse effect and global warming. </w:t>
      </w:r>
      <w:r w:rsidR="00F62D9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Therefore, </w:t>
      </w:r>
      <w:r w:rsidR="00703BB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replac</w:t>
      </w:r>
      <w:r w:rsidR="00AB460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ing</w:t>
      </w:r>
      <w:r w:rsidR="00703BB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traditional</w:t>
      </w:r>
      <w:r w:rsidR="00B9623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A0024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gasoline cars </w:t>
      </w:r>
      <w:r w:rsidR="00723FA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to EV </w:t>
      </w:r>
      <w:r w:rsidR="00565A2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may</w:t>
      </w:r>
      <w:r w:rsidR="00825DF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be a</w:t>
      </w:r>
      <w:r w:rsidR="00723FA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n </w:t>
      </w:r>
      <w:r w:rsidR="00B427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effective</w:t>
      </w:r>
      <w:r w:rsidR="0016597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723FA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solution </w:t>
      </w:r>
      <w:r w:rsidR="00565A2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of </w:t>
      </w:r>
      <w:r w:rsidR="00892A1F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current environmental pollution. </w:t>
      </w:r>
      <w:r w:rsidR="00B427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F</w:t>
      </w:r>
      <w:r w:rsidR="0009458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urthermore,</w:t>
      </w:r>
      <w:r w:rsidR="009B7DF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862F6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urban</w:t>
      </w:r>
      <w:r w:rsidR="009B7DF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26201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transportation</w:t>
      </w:r>
      <w:r w:rsidR="009B7DF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is 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one of </w:t>
      </w:r>
      <w:r w:rsidR="00542AF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important 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basic instrument</w:t>
      </w:r>
      <w:r w:rsidR="00542AF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s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in </w:t>
      </w:r>
      <w:r w:rsidR="00421B0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a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lastRenderedPageBreak/>
        <w:t>nation</w:t>
      </w:r>
      <w:r w:rsidR="0041713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,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despite </w:t>
      </w:r>
      <w:r w:rsidR="00542AF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it is hard to </w:t>
      </w:r>
      <w:r w:rsidR="004970B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balance </w:t>
      </w:r>
      <w:r w:rsidR="000C24E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community </w:t>
      </w:r>
      <w:r w:rsidR="00FA14E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convenience</w:t>
      </w:r>
      <w:r w:rsidR="00EC207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and </w:t>
      </w:r>
      <w:r w:rsidR="00706C0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conserv</w:t>
      </w:r>
      <w:r w:rsidR="005924A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</w:t>
      </w:r>
      <w:r w:rsidR="00706C0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nature resources. </w:t>
      </w:r>
      <w:r w:rsidR="00CB220B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However, </w:t>
      </w:r>
      <w:r w:rsidR="00E02CB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there is ano</w:t>
      </w:r>
      <w:r w:rsidR="00E84B6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ther evidence</w:t>
      </w:r>
      <w:r w:rsidR="00500F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104CA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that </w:t>
      </w:r>
      <w:r w:rsidR="004765C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reach up</w:t>
      </w:r>
      <w:r w:rsidR="009C2CB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to</w:t>
      </w:r>
      <w:r w:rsidR="00104CA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75% of </w:t>
      </w:r>
      <w:r w:rsidR="000C5DF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users </w:t>
      </w:r>
      <w:r w:rsidR="00D41DAB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who</w:t>
      </w:r>
      <w:r w:rsidR="000C5DF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do not </w:t>
      </w:r>
      <w:r w:rsidR="0058617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use</w:t>
      </w:r>
      <w:r w:rsidR="000C5DF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personal cars after </w:t>
      </w:r>
      <w:r w:rsidR="00B542F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subscribing</w:t>
      </w:r>
      <w:r w:rsidR="0050540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the car sharing serves</w:t>
      </w:r>
      <w:r w:rsidR="00A8380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in F</w:t>
      </w:r>
      <w:r w:rsidR="00F8206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</w:t>
      </w:r>
      <w:r w:rsidR="00A8380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ench </w:t>
      </w:r>
      <w:r w:rsidR="00F8206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in 2013</w:t>
      </w:r>
      <w:r w:rsidR="00F66E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.</w:t>
      </w:r>
      <w:r w:rsidR="0050540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F66E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B</w:t>
      </w:r>
      <w:r w:rsidR="00F82D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ecause of the conv</w:t>
      </w:r>
      <w:r w:rsidR="0066372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</w:t>
      </w:r>
      <w:r w:rsidR="00F82D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n</w:t>
      </w:r>
      <w:r w:rsidR="0066372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ie</w:t>
      </w:r>
      <w:r w:rsidR="00F82D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nce</w:t>
      </w:r>
      <w:r w:rsidR="0066372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, people can use it </w:t>
      </w:r>
      <w:r w:rsidR="00ED221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rega</w:t>
      </w:r>
      <w:r w:rsidR="00C71DE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rdl</w:t>
      </w:r>
      <w:r w:rsidR="00ED221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ess </w:t>
      </w:r>
      <w:r w:rsidR="00C71DE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of</w:t>
      </w:r>
      <w:r w:rsidR="00F82D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C95615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travel, </w:t>
      </w:r>
      <w:r w:rsidR="00C71DE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work, </w:t>
      </w:r>
      <w:r w:rsidR="0004459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entertainment</w:t>
      </w:r>
      <w:r w:rsidR="00E84B6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(</w:t>
      </w:r>
      <w:r w:rsidR="009C214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Ait</w:t>
      </w:r>
      <w:r w:rsidR="0090092F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-Ouahmed et al., 2018 p. </w:t>
      </w:r>
      <w:r w:rsidR="00F66E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368</w:t>
      </w:r>
      <w:r w:rsidR="00E84B6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)</w:t>
      </w:r>
      <w:r w:rsidR="002B59F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.</w:t>
      </w:r>
      <w:r w:rsidR="007B6BE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In addition, </w:t>
      </w:r>
      <w:r w:rsidR="008F6873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surprisingly, </w:t>
      </w:r>
      <w:r w:rsidR="00F200A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EV can help </w:t>
      </w:r>
      <w:r w:rsidR="00656DE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decrease the cost of gas and </w:t>
      </w:r>
      <w:r w:rsidR="00E41968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hydrogen fuel.</w:t>
      </w:r>
      <w:r w:rsidR="00444B4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One research </w:t>
      </w:r>
      <w:r w:rsidR="006849F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by</w:t>
      </w:r>
      <w:r w:rsidR="008D017F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2166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Kern </w:t>
      </w:r>
      <w:r w:rsidR="001B2A4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and</w:t>
      </w:r>
      <w:r w:rsidR="002166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Kigle </w:t>
      </w:r>
      <w:r w:rsidR="001A451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(</w:t>
      </w:r>
      <w:r w:rsidR="002166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2022</w:t>
      </w:r>
      <w:r w:rsidR="001A451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, p. 704)</w:t>
      </w:r>
      <w:r w:rsidR="006849F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444B4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noticed that </w:t>
      </w:r>
      <w:r w:rsidR="002D4233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both of </w:t>
      </w:r>
      <w:r w:rsidR="00E7009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gas and hydrogen-fired power </w:t>
      </w:r>
      <w:r w:rsidR="008B6CD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station</w:t>
      </w:r>
      <w:r w:rsidR="00E7009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s</w:t>
      </w:r>
      <w:r w:rsidR="00F85BB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reduc</w:t>
      </w:r>
      <w:r w:rsidR="001413B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ing</w:t>
      </w:r>
      <w:r w:rsidR="00F85BB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85502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the electricity ge</w:t>
      </w:r>
      <w:r w:rsidR="00F87F58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neration</w:t>
      </w:r>
      <w:r w:rsidR="00946F7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, which</w:t>
      </w:r>
      <w:r w:rsidR="00F87F58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result from </w:t>
      </w:r>
      <w:r w:rsidR="00881D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EV</w:t>
      </w:r>
      <w:r w:rsidR="00BB168D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’s property of</w:t>
      </w:r>
      <w:r w:rsidR="00881D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bidirectional charg</w:t>
      </w:r>
      <w:r w:rsidR="001F68B8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ing</w:t>
      </w:r>
      <w:r w:rsidR="00822B0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, leading</w:t>
      </w:r>
      <w:r w:rsidR="008C4FD9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saving the fees in</w:t>
      </w:r>
      <w:r w:rsidR="009B7E53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term of European</w:t>
      </w:r>
      <w:r w:rsidR="008C4FD9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F93CEE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electricity power system</w:t>
      </w:r>
      <w:r w:rsidR="00234D45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.</w:t>
      </w:r>
      <w:r w:rsidR="004F2843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A916DF" w:rsidRPr="00186CF1">
        <w:rPr>
          <w:rFonts w:cstheme="minorHAnsi"/>
          <w:color w:val="000000" w:themeColor="text1"/>
          <w:sz w:val="24"/>
          <w:szCs w:val="24"/>
          <w:lang w:eastAsia="zh-TW"/>
        </w:rPr>
        <w:t>Eventually</w:t>
      </w:r>
      <w:r w:rsidR="005A799D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, </w:t>
      </w:r>
      <w:r w:rsidR="00A2217C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EV is not only </w:t>
      </w:r>
      <w:r w:rsidR="00293B77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having</w:t>
      </w:r>
      <w:r w:rsidR="00E6141A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benefit in </w:t>
      </w:r>
      <w:r w:rsidR="00083108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protecting </w:t>
      </w:r>
      <w:r w:rsidR="0005356D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the space where people and </w:t>
      </w:r>
      <w:r w:rsidR="00B53EA6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animal </w:t>
      </w:r>
      <w:r w:rsidR="002F6E1B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living,</w:t>
      </w:r>
      <w:r w:rsidR="004F2843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</w:t>
      </w:r>
      <w:r w:rsidR="002F6E1B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it also </w:t>
      </w:r>
      <w:r w:rsidR="00293B77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improves</w:t>
      </w:r>
      <w:r w:rsidR="00E31A1E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</w:t>
      </w:r>
      <w:r w:rsidR="004A3E94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the</w:t>
      </w:r>
      <w:r w:rsidR="00E31A1E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</w:t>
      </w:r>
      <w:r w:rsidR="006B6439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transport system</w:t>
      </w:r>
      <w:r w:rsidR="00143F26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, and save the </w:t>
      </w:r>
      <w:r w:rsidR="00BA0876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electronic spading</w:t>
      </w:r>
      <w:r w:rsidR="0057561B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for a country</w:t>
      </w:r>
      <w:r w:rsidR="00491E3C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.</w:t>
      </w:r>
      <w:r w:rsidR="00A916DF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</w:t>
      </w:r>
    </w:p>
    <w:p w14:paraId="1CD653FF" w14:textId="4741A2FC" w:rsidR="001E1D9B" w:rsidRPr="00186CF1" w:rsidRDefault="001E1D9B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  <w:lang w:eastAsia="zh-TW"/>
        </w:rPr>
      </w:pPr>
    </w:p>
    <w:p w14:paraId="26C4FE12" w14:textId="598B3022" w:rsidR="00CC68C6" w:rsidRPr="00186CF1" w:rsidRDefault="00EA54B2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Negative </w:t>
      </w:r>
      <w:r w:rsidR="00BD5417" w:rsidRPr="00186CF1">
        <w:rPr>
          <w:rFonts w:cstheme="minorHAnsi"/>
          <w:b/>
          <w:bCs/>
          <w:color w:val="000000" w:themeColor="text1"/>
          <w:sz w:val="24"/>
          <w:szCs w:val="24"/>
        </w:rPr>
        <w:t>A</w:t>
      </w: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spects</w:t>
      </w:r>
      <w:r w:rsidR="00BD5417"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D5417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of EV</w:t>
      </w:r>
    </w:p>
    <w:p w14:paraId="04D8209D" w14:textId="00166309" w:rsidR="00D26753" w:rsidRPr="00186CF1" w:rsidRDefault="00381170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  <w:lang w:eastAsia="zh-TW"/>
        </w:rPr>
      </w:pPr>
      <w:r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With the advantages, </w:t>
      </w:r>
      <w:r w:rsidR="005B215A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EV also has several negative effects</w:t>
      </w:r>
      <w:r w:rsidR="00245EE9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make people have no</w:t>
      </w:r>
      <w:r w:rsidR="003E398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3E398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wishes</w:t>
      </w:r>
      <w:r w:rsidR="00780F0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to ow</w:t>
      </w:r>
      <w:r w:rsidR="00793F6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n</w:t>
      </w:r>
      <w:r w:rsidR="00780F0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it</w:t>
      </w:r>
      <w:r w:rsidR="005B215A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.</w:t>
      </w:r>
      <w:r w:rsidR="0017710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B112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Driving distance is </w:t>
      </w:r>
      <w:r w:rsidR="00F8333C" w:rsidRPr="00186CF1">
        <w:rPr>
          <w:rFonts w:cstheme="minorHAnsi"/>
          <w:color w:val="000000" w:themeColor="text1"/>
          <w:sz w:val="24"/>
          <w:szCs w:val="24"/>
          <w:lang w:eastAsia="zh-TW"/>
        </w:rPr>
        <w:t>one of</w:t>
      </w:r>
      <w:r w:rsidR="007B112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ma</w:t>
      </w:r>
      <w:r w:rsidR="00F8333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point when </w:t>
      </w:r>
      <w:r w:rsidR="005863F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people </w:t>
      </w:r>
      <w:r w:rsidR="002744ED" w:rsidRPr="00186CF1">
        <w:rPr>
          <w:rFonts w:cstheme="minorHAnsi"/>
          <w:color w:val="000000" w:themeColor="text1"/>
          <w:sz w:val="24"/>
          <w:szCs w:val="24"/>
          <w:lang w:eastAsia="zh-TW"/>
        </w:rPr>
        <w:t>consider</w:t>
      </w:r>
      <w:r w:rsidR="005863F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2744ED" w:rsidRPr="00186CF1">
        <w:rPr>
          <w:rFonts w:cstheme="minorHAnsi"/>
          <w:color w:val="000000" w:themeColor="text1"/>
          <w:sz w:val="24"/>
          <w:szCs w:val="24"/>
          <w:lang w:eastAsia="zh-TW"/>
        </w:rPr>
        <w:t>using</w:t>
      </w:r>
      <w:r w:rsidR="005863F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3E3987" w:rsidRPr="00186CF1">
        <w:rPr>
          <w:rFonts w:cstheme="minorHAnsi"/>
          <w:color w:val="000000" w:themeColor="text1"/>
          <w:sz w:val="24"/>
          <w:szCs w:val="24"/>
          <w:lang w:eastAsia="zh-TW"/>
        </w:rPr>
        <w:t>EV</w:t>
      </w:r>
      <w:r w:rsidR="00CD096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821C30" w:rsidRPr="00186CF1">
        <w:rPr>
          <w:rFonts w:cstheme="minorHAnsi"/>
          <w:color w:val="000000" w:themeColor="text1"/>
          <w:sz w:val="24"/>
          <w:szCs w:val="24"/>
          <w:lang w:eastAsia="zh-TW"/>
        </w:rPr>
        <w:t>(</w:t>
      </w:r>
      <w:r w:rsidR="0007452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Guo et al., 2018, p. </w:t>
      </w:r>
      <w:r w:rsidR="00363C38" w:rsidRPr="00186CF1">
        <w:rPr>
          <w:rFonts w:cstheme="minorHAnsi"/>
          <w:color w:val="000000" w:themeColor="text1"/>
          <w:sz w:val="24"/>
          <w:szCs w:val="24"/>
          <w:lang w:eastAsia="zh-TW"/>
        </w:rPr>
        <w:t>1</w:t>
      </w:r>
      <w:r w:rsidR="00821C30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363C3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52248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Drivers have </w:t>
      </w:r>
      <w:r w:rsidR="002744ED" w:rsidRPr="00186CF1">
        <w:rPr>
          <w:rFonts w:cstheme="minorHAnsi"/>
          <w:color w:val="000000" w:themeColor="text1"/>
          <w:sz w:val="24"/>
          <w:szCs w:val="24"/>
          <w:lang w:eastAsia="zh-TW"/>
        </w:rPr>
        <w:t>been</w:t>
      </w:r>
      <w:r w:rsidR="008534D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used to </w:t>
      </w:r>
      <w:r w:rsidR="003E3987" w:rsidRPr="00186CF1">
        <w:rPr>
          <w:rFonts w:cstheme="minorHAnsi"/>
          <w:color w:val="000000" w:themeColor="text1"/>
          <w:sz w:val="24"/>
          <w:szCs w:val="24"/>
          <w:lang w:eastAsia="zh-TW"/>
        </w:rPr>
        <w:t>re</w:t>
      </w:r>
      <w:r w:rsidR="008933B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fuel their cars </w:t>
      </w:r>
      <w:r w:rsidR="00262048" w:rsidRPr="00186CF1">
        <w:rPr>
          <w:rFonts w:cstheme="minorHAnsi"/>
          <w:color w:val="000000" w:themeColor="text1"/>
          <w:sz w:val="24"/>
          <w:szCs w:val="24"/>
          <w:lang w:eastAsia="zh-TW"/>
        </w:rPr>
        <w:t>in</w:t>
      </w:r>
      <w:r w:rsidR="008933B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B20D3B" w:rsidRPr="00186CF1">
        <w:rPr>
          <w:rFonts w:cstheme="minorHAnsi"/>
          <w:color w:val="000000" w:themeColor="text1"/>
          <w:sz w:val="24"/>
          <w:szCs w:val="24"/>
          <w:lang w:eastAsia="zh-TW"/>
        </w:rPr>
        <w:t>service</w:t>
      </w:r>
      <w:r w:rsidR="00C6416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B20D3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station or </w:t>
      </w:r>
      <w:r w:rsidR="00C64167" w:rsidRPr="00186CF1">
        <w:rPr>
          <w:rFonts w:cstheme="minorHAnsi"/>
          <w:color w:val="000000" w:themeColor="text1"/>
          <w:sz w:val="24"/>
          <w:szCs w:val="24"/>
          <w:lang w:eastAsia="zh-TW"/>
        </w:rPr>
        <w:t>petrol</w:t>
      </w:r>
      <w:r w:rsidR="008D64D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station around </w:t>
      </w:r>
      <w:r w:rsidR="008933B5" w:rsidRPr="00186CF1">
        <w:rPr>
          <w:rFonts w:cstheme="minorHAnsi"/>
          <w:color w:val="000000" w:themeColor="text1"/>
          <w:sz w:val="24"/>
          <w:szCs w:val="24"/>
          <w:lang w:eastAsia="zh-TW"/>
        </w:rPr>
        <w:t>anywhere</w:t>
      </w:r>
      <w:r w:rsidR="00B20D3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for </w:t>
      </w:r>
      <w:r w:rsidR="00C93FFD" w:rsidRPr="00186CF1">
        <w:rPr>
          <w:rFonts w:cstheme="minorHAnsi"/>
          <w:color w:val="000000" w:themeColor="text1"/>
          <w:sz w:val="24"/>
          <w:szCs w:val="24"/>
          <w:lang w:eastAsia="zh-TW"/>
        </w:rPr>
        <w:t>many decades</w:t>
      </w:r>
      <w:r w:rsidR="004F422A" w:rsidRPr="00186CF1">
        <w:rPr>
          <w:rFonts w:cstheme="minorHAnsi"/>
          <w:color w:val="000000" w:themeColor="text1"/>
          <w:sz w:val="24"/>
          <w:szCs w:val="24"/>
          <w:lang w:eastAsia="zh-TW"/>
        </w:rPr>
        <w:t>.</w:t>
      </w:r>
      <w:r w:rsidR="00EC441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262048" w:rsidRPr="00186CF1">
        <w:rPr>
          <w:rFonts w:cstheme="minorHAnsi"/>
          <w:color w:val="000000" w:themeColor="text1"/>
          <w:sz w:val="24"/>
          <w:szCs w:val="24"/>
          <w:lang w:eastAsia="zh-TW"/>
        </w:rPr>
        <w:t>In contrast</w:t>
      </w:r>
      <w:r w:rsidR="00EC441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4F422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currently, there is not </w:t>
      </w:r>
      <w:r w:rsidR="00E9424D" w:rsidRPr="00186CF1">
        <w:rPr>
          <w:rFonts w:cstheme="minorHAnsi"/>
          <w:color w:val="000000" w:themeColor="text1"/>
          <w:sz w:val="24"/>
          <w:szCs w:val="24"/>
          <w:lang w:eastAsia="zh-TW"/>
        </w:rPr>
        <w:t>common</w:t>
      </w:r>
      <w:r w:rsidR="007C7E0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in EV charging station</w:t>
      </w:r>
      <w:r w:rsidR="00E942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as gas station</w:t>
      </w:r>
      <w:r w:rsidR="0026204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up till the present moment</w:t>
      </w:r>
      <w:r w:rsidR="00E942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262048" w:rsidRPr="00186CF1">
        <w:rPr>
          <w:rFonts w:cstheme="minorHAnsi"/>
          <w:color w:val="000000" w:themeColor="text1"/>
          <w:sz w:val="24"/>
          <w:szCs w:val="24"/>
          <w:lang w:eastAsia="zh-TW"/>
        </w:rPr>
        <w:t>As a result</w:t>
      </w:r>
      <w:r w:rsidR="00EE01F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the car’s battery </w:t>
      </w:r>
      <w:r w:rsidR="00505DE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needs a good capacity to </w:t>
      </w:r>
      <w:r w:rsidR="00E86AB2" w:rsidRPr="00186CF1">
        <w:rPr>
          <w:rFonts w:cstheme="minorHAnsi"/>
          <w:color w:val="000000" w:themeColor="text1"/>
          <w:sz w:val="24"/>
          <w:szCs w:val="24"/>
          <w:lang w:eastAsia="zh-TW"/>
        </w:rPr>
        <w:t>afford</w:t>
      </w:r>
      <w:r w:rsidR="00407E9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1153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 </w:t>
      </w:r>
      <w:r w:rsidR="00407E9F" w:rsidRPr="00186CF1">
        <w:rPr>
          <w:rFonts w:cstheme="minorHAnsi"/>
          <w:color w:val="000000" w:themeColor="text1"/>
          <w:sz w:val="24"/>
          <w:szCs w:val="24"/>
          <w:lang w:eastAsia="zh-TW"/>
        </w:rPr>
        <w:t>whole trip whe</w:t>
      </w:r>
      <w:r w:rsidR="00F31061" w:rsidRPr="00186CF1">
        <w:rPr>
          <w:rFonts w:cstheme="minorHAnsi"/>
          <w:color w:val="000000" w:themeColor="text1"/>
          <w:sz w:val="24"/>
          <w:szCs w:val="24"/>
          <w:lang w:eastAsia="zh-TW"/>
        </w:rPr>
        <w:t>rever</w:t>
      </w:r>
      <w:r w:rsidR="00407E9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112C0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car owner </w:t>
      </w:r>
      <w:r w:rsidR="00A0139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wants </w:t>
      </w:r>
      <w:r w:rsidR="005E7781" w:rsidRPr="00186CF1">
        <w:rPr>
          <w:rFonts w:cstheme="minorHAnsi"/>
          <w:color w:val="000000" w:themeColor="text1"/>
          <w:sz w:val="24"/>
          <w:szCs w:val="24"/>
          <w:lang w:eastAsia="zh-TW"/>
        </w:rPr>
        <w:t>to</w:t>
      </w:r>
      <w:r w:rsidR="00B11047" w:rsidRPr="00186CF1">
        <w:rPr>
          <w:rFonts w:cstheme="minorHAnsi"/>
          <w:color w:val="000000" w:themeColor="text1"/>
          <w:sz w:val="24"/>
          <w:szCs w:val="24"/>
          <w:lang w:eastAsia="zh-TW"/>
        </w:rPr>
        <w:t>.</w:t>
      </w:r>
      <w:r w:rsidR="009909B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19639A" w:rsidRPr="00186CF1">
        <w:rPr>
          <w:rFonts w:cstheme="minorHAnsi"/>
          <w:color w:val="000000" w:themeColor="text1"/>
          <w:sz w:val="24"/>
          <w:szCs w:val="24"/>
        </w:rPr>
        <w:t>The other disadvantage is that charging safety.</w:t>
      </w:r>
      <w:r w:rsidR="00363B9D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="004A4FAE" w:rsidRPr="00186CF1">
        <w:rPr>
          <w:rFonts w:cstheme="minorHAnsi"/>
          <w:color w:val="000000" w:themeColor="text1"/>
          <w:sz w:val="24"/>
          <w:szCs w:val="24"/>
        </w:rPr>
        <w:t>Rechargeable l</w:t>
      </w:r>
      <w:r w:rsidR="00363B9D" w:rsidRPr="00186CF1">
        <w:rPr>
          <w:rFonts w:cstheme="minorHAnsi"/>
          <w:color w:val="000000" w:themeColor="text1"/>
          <w:sz w:val="24"/>
          <w:szCs w:val="24"/>
        </w:rPr>
        <w:t>ithium-ion battery</w:t>
      </w:r>
      <w:r w:rsidR="007464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is </w:t>
      </w:r>
      <w:r w:rsidR="00C0376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wildly </w:t>
      </w:r>
      <w:r w:rsidR="007464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used in </w:t>
      </w:r>
      <w:r w:rsidR="00644CC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many modern products, </w:t>
      </w:r>
      <w:r w:rsidR="00215413" w:rsidRPr="00186CF1">
        <w:rPr>
          <w:rFonts w:cstheme="minorHAnsi"/>
          <w:color w:val="000000" w:themeColor="text1"/>
          <w:sz w:val="24"/>
          <w:szCs w:val="24"/>
          <w:lang w:eastAsia="zh-TW"/>
        </w:rPr>
        <w:t>for example</w:t>
      </w:r>
      <w:r w:rsidR="00C0376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0E35A7" w:rsidRPr="00186CF1">
        <w:rPr>
          <w:rFonts w:cstheme="minorHAnsi"/>
          <w:color w:val="000000" w:themeColor="text1"/>
          <w:sz w:val="24"/>
          <w:szCs w:val="24"/>
          <w:lang w:eastAsia="zh-TW"/>
        </w:rPr>
        <w:t>electronic</w:t>
      </w:r>
      <w:r w:rsidR="00C0376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devices</w:t>
      </w:r>
      <w:r w:rsidR="0021541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931A2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and </w:t>
      </w:r>
      <w:r w:rsidR="00D4152E" w:rsidRPr="00186CF1">
        <w:rPr>
          <w:rFonts w:cstheme="minorHAnsi"/>
          <w:color w:val="000000" w:themeColor="text1"/>
          <w:sz w:val="24"/>
          <w:szCs w:val="24"/>
          <w:lang w:eastAsia="zh-TW"/>
        </w:rPr>
        <w:t>EV</w:t>
      </w:r>
      <w:r w:rsidR="00331CF7" w:rsidRPr="00186CF1">
        <w:rPr>
          <w:rFonts w:cstheme="minorHAnsi"/>
          <w:color w:val="000000" w:themeColor="text1"/>
          <w:sz w:val="24"/>
          <w:szCs w:val="24"/>
          <w:lang w:eastAsia="zh-TW"/>
        </w:rPr>
        <w:t>s</w:t>
      </w:r>
      <w:r w:rsidR="007F546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DC05C9" w:rsidRPr="00186CF1">
        <w:rPr>
          <w:rFonts w:cstheme="minorHAnsi"/>
          <w:color w:val="000000" w:themeColor="text1"/>
          <w:sz w:val="24"/>
          <w:szCs w:val="24"/>
        </w:rPr>
        <w:t>Zhang</w:t>
      </w:r>
      <w:r w:rsidR="00DC05C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et al</w:t>
      </w:r>
      <w:r w:rsidR="00771AA2" w:rsidRPr="00186CF1">
        <w:rPr>
          <w:rFonts w:cstheme="minorHAnsi"/>
          <w:color w:val="000000" w:themeColor="text1"/>
          <w:sz w:val="24"/>
          <w:szCs w:val="24"/>
          <w:lang w:eastAsia="zh-TW"/>
        </w:rPr>
        <w:t>. (2022</w:t>
      </w:r>
      <w:r w:rsidR="00117000" w:rsidRPr="00186CF1">
        <w:rPr>
          <w:rFonts w:cstheme="minorHAnsi"/>
          <w:color w:val="000000" w:themeColor="text1"/>
          <w:sz w:val="24"/>
          <w:szCs w:val="24"/>
          <w:lang w:eastAsia="zh-TW"/>
        </w:rPr>
        <w:t>, p. 1</w:t>
      </w:r>
      <w:r w:rsidR="00771AA2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8272C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examined </w:t>
      </w:r>
      <w:r w:rsidR="00223F8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most </w:t>
      </w:r>
      <w:r w:rsidR="00EA5ED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serious problem of safety </w:t>
      </w:r>
      <w:r w:rsidR="00223F8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is </w:t>
      </w:r>
      <w:r w:rsidR="002E70B2" w:rsidRPr="00186CF1">
        <w:rPr>
          <w:rFonts w:cstheme="minorHAnsi"/>
          <w:color w:val="000000" w:themeColor="text1"/>
          <w:sz w:val="24"/>
          <w:szCs w:val="24"/>
          <w:lang w:eastAsia="zh-TW"/>
        </w:rPr>
        <w:t>catch</w:t>
      </w:r>
      <w:r w:rsidR="00F5005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ing </w:t>
      </w:r>
      <w:r w:rsidR="000E28EC" w:rsidRPr="00186CF1">
        <w:rPr>
          <w:rFonts w:cstheme="minorHAnsi"/>
          <w:color w:val="000000" w:themeColor="text1"/>
          <w:sz w:val="24"/>
          <w:szCs w:val="24"/>
          <w:lang w:eastAsia="zh-TW"/>
        </w:rPr>
        <w:t>fire</w:t>
      </w:r>
      <w:r w:rsidR="000E35A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by overcharging;</w:t>
      </w:r>
      <w:r w:rsidR="001A036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6B4FA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furthermore, </w:t>
      </w:r>
      <w:r w:rsidR="00CF21A1" w:rsidRPr="00186CF1">
        <w:rPr>
          <w:rFonts w:cstheme="minorHAnsi"/>
          <w:color w:val="000000" w:themeColor="text1"/>
          <w:sz w:val="24"/>
          <w:szCs w:val="24"/>
          <w:lang w:eastAsia="zh-TW"/>
        </w:rPr>
        <w:t>t</w:t>
      </w:r>
      <w:r w:rsidR="000E245D" w:rsidRPr="00186CF1">
        <w:rPr>
          <w:rFonts w:cstheme="minorHAnsi"/>
          <w:color w:val="000000" w:themeColor="text1"/>
          <w:sz w:val="24"/>
          <w:szCs w:val="24"/>
          <w:lang w:eastAsia="zh-TW"/>
        </w:rPr>
        <w:t>en</w:t>
      </w:r>
      <w:r w:rsidR="00B5562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of fire </w:t>
      </w:r>
      <w:r w:rsidR="003876F2" w:rsidRPr="00186CF1">
        <w:rPr>
          <w:rFonts w:cstheme="minorHAnsi"/>
          <w:color w:val="000000" w:themeColor="text1"/>
          <w:sz w:val="24"/>
          <w:szCs w:val="24"/>
          <w:lang w:eastAsia="zh-TW"/>
        </w:rPr>
        <w:t>happened</w:t>
      </w:r>
      <w:r w:rsidR="00B5562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950A2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China </w:t>
      </w:r>
      <w:r w:rsidR="00133F5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within five mouths </w:t>
      </w:r>
      <w:r w:rsidR="00E1270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2021 </w:t>
      </w:r>
      <w:r w:rsidR="00133F5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while </w:t>
      </w:r>
      <w:r w:rsidR="003876F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EVs </w:t>
      </w:r>
      <w:r w:rsidR="00875DCE" w:rsidRPr="00186CF1">
        <w:rPr>
          <w:rFonts w:cstheme="minorHAnsi"/>
          <w:color w:val="000000" w:themeColor="text1"/>
          <w:sz w:val="24"/>
          <w:szCs w:val="24"/>
          <w:lang w:eastAsia="zh-TW"/>
        </w:rPr>
        <w:t>w</w:t>
      </w:r>
      <w:r w:rsidR="000E35A7" w:rsidRPr="00186CF1">
        <w:rPr>
          <w:rFonts w:cstheme="minorHAnsi"/>
          <w:color w:val="000000" w:themeColor="text1"/>
          <w:sz w:val="24"/>
          <w:szCs w:val="24"/>
          <w:lang w:eastAsia="zh-TW"/>
        </w:rPr>
        <w:t>ere</w:t>
      </w:r>
      <w:r w:rsidR="003876F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charged. </w:t>
      </w:r>
      <w:r w:rsidR="000E35A7" w:rsidRPr="00186CF1">
        <w:rPr>
          <w:rFonts w:cstheme="minorHAnsi"/>
          <w:color w:val="000000" w:themeColor="text1"/>
          <w:sz w:val="24"/>
          <w:szCs w:val="24"/>
          <w:lang w:eastAsia="zh-TW"/>
        </w:rPr>
        <w:t>Thus</w:t>
      </w:r>
      <w:r w:rsidR="009C605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9347FF" w:rsidRPr="00186CF1">
        <w:rPr>
          <w:rFonts w:cstheme="minorHAnsi"/>
          <w:color w:val="000000" w:themeColor="text1"/>
          <w:sz w:val="24"/>
          <w:szCs w:val="24"/>
          <w:lang w:eastAsia="zh-TW"/>
        </w:rPr>
        <w:t>th</w:t>
      </w:r>
      <w:r w:rsidR="00702F01" w:rsidRPr="00186CF1">
        <w:rPr>
          <w:rFonts w:cstheme="minorHAnsi"/>
          <w:color w:val="000000" w:themeColor="text1"/>
          <w:sz w:val="24"/>
          <w:szCs w:val="24"/>
          <w:lang w:eastAsia="zh-TW"/>
        </w:rPr>
        <w:t>is</w:t>
      </w:r>
      <w:r w:rsidR="00C1728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is a safety </w:t>
      </w:r>
      <w:r w:rsidR="000E641C" w:rsidRPr="00186CF1">
        <w:rPr>
          <w:rFonts w:cstheme="minorHAnsi"/>
          <w:color w:val="000000" w:themeColor="text1"/>
          <w:sz w:val="24"/>
          <w:szCs w:val="24"/>
          <w:lang w:eastAsia="zh-TW"/>
        </w:rPr>
        <w:lastRenderedPageBreak/>
        <w:t>problem</w:t>
      </w:r>
      <w:r w:rsidR="00C1728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20162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regarding the parts </w:t>
      </w:r>
      <w:r w:rsidR="004F0E6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of EV </w:t>
      </w:r>
      <w:r w:rsidR="0095591A" w:rsidRPr="00186CF1">
        <w:rPr>
          <w:rFonts w:cstheme="minorHAnsi"/>
          <w:color w:val="000000" w:themeColor="text1"/>
          <w:sz w:val="24"/>
          <w:szCs w:val="24"/>
          <w:lang w:eastAsia="zh-TW"/>
        </w:rPr>
        <w:t>to be reckoned with.</w:t>
      </w:r>
      <w:r w:rsidR="0058349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D7133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Finally, </w:t>
      </w:r>
      <w:r w:rsidR="00B5010C" w:rsidRPr="00186CF1">
        <w:rPr>
          <w:rFonts w:cstheme="minorHAnsi"/>
          <w:color w:val="000000" w:themeColor="text1"/>
          <w:sz w:val="24"/>
          <w:szCs w:val="24"/>
          <w:lang w:eastAsia="zh-TW"/>
        </w:rPr>
        <w:t>comparing with</w:t>
      </w:r>
      <w:r w:rsidR="007D4B3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normal </w:t>
      </w:r>
      <w:r w:rsidR="000F2F8F" w:rsidRPr="00186CF1">
        <w:rPr>
          <w:rFonts w:cstheme="minorHAnsi"/>
          <w:color w:val="000000" w:themeColor="text1"/>
          <w:sz w:val="24"/>
          <w:szCs w:val="24"/>
          <w:lang w:eastAsia="zh-TW"/>
        </w:rPr>
        <w:t>traditional internal combustion engine vehicle (ICEV)</w:t>
      </w:r>
      <w:r w:rsidR="007D4B3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2D3D3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 has higher price in the market and </w:t>
      </w:r>
      <w:r w:rsidR="005E2AEA" w:rsidRPr="00186CF1">
        <w:rPr>
          <w:rFonts w:cstheme="minorHAnsi"/>
          <w:color w:val="000000" w:themeColor="text1"/>
          <w:sz w:val="24"/>
          <w:szCs w:val="24"/>
          <w:lang w:eastAsia="zh-TW"/>
        </w:rPr>
        <w:t>peopl</w:t>
      </w:r>
      <w:r w:rsidR="00563FE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 </w:t>
      </w:r>
      <w:r w:rsidR="00EF3C1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often </w:t>
      </w:r>
      <w:r w:rsidR="00C73BA1" w:rsidRPr="00186CF1">
        <w:rPr>
          <w:rFonts w:cstheme="minorHAnsi"/>
          <w:color w:val="000000" w:themeColor="text1"/>
          <w:sz w:val="24"/>
          <w:szCs w:val="24"/>
          <w:lang w:eastAsia="zh-TW"/>
        </w:rPr>
        <w:t>consider about it before pay</w:t>
      </w:r>
      <w:r w:rsidR="007766A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money</w:t>
      </w:r>
      <w:r w:rsidR="002D3D3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036FA6" w:rsidRPr="00186CF1">
        <w:rPr>
          <w:rFonts w:cstheme="minorHAnsi"/>
          <w:color w:val="000000" w:themeColor="text1"/>
          <w:sz w:val="24"/>
          <w:szCs w:val="24"/>
          <w:lang w:eastAsia="zh-TW"/>
        </w:rPr>
        <w:t>Danielis</w:t>
      </w:r>
      <w:r w:rsidR="003C238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et al. (2018, p.</w:t>
      </w:r>
      <w:r w:rsidR="003414FA" w:rsidRPr="00186CF1">
        <w:rPr>
          <w:rFonts w:cstheme="minorHAnsi"/>
          <w:color w:val="000000" w:themeColor="text1"/>
          <w:sz w:val="24"/>
          <w:szCs w:val="24"/>
          <w:lang w:eastAsia="zh-TW"/>
        </w:rPr>
        <w:t>271</w:t>
      </w:r>
      <w:r w:rsidR="003C238B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3414F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F0627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have noted that </w:t>
      </w:r>
      <w:r w:rsidR="001F38F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 prices can more </w:t>
      </w:r>
      <w:r w:rsidR="002A1B6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at least 1.5 times </w:t>
      </w:r>
      <w:r w:rsidR="001F38F3" w:rsidRPr="00186CF1">
        <w:rPr>
          <w:rFonts w:cstheme="minorHAnsi"/>
          <w:color w:val="000000" w:themeColor="text1"/>
          <w:sz w:val="24"/>
          <w:szCs w:val="24"/>
          <w:lang w:eastAsia="zh-TW"/>
        </w:rPr>
        <w:t>than</w:t>
      </w:r>
      <w:r w:rsidR="000F2F8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ICEV</w:t>
      </w:r>
      <w:r w:rsidR="002A1B6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’s prices </w:t>
      </w:r>
      <w:r w:rsidR="00A6549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</w:t>
      </w:r>
      <w:r w:rsidR="001F38F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Italy. </w:t>
      </w:r>
      <w:r w:rsidR="001C5E7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sum up, </w:t>
      </w:r>
      <w:r w:rsidR="0059665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even </w:t>
      </w:r>
      <w:r w:rsidR="00E3078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though </w:t>
      </w:r>
      <w:r w:rsidR="0059665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 has </w:t>
      </w:r>
      <w:r w:rsidR="005F6969" w:rsidRPr="00186CF1">
        <w:rPr>
          <w:rFonts w:cstheme="minorHAnsi"/>
          <w:color w:val="000000" w:themeColor="text1"/>
          <w:sz w:val="24"/>
          <w:szCs w:val="24"/>
          <w:lang w:eastAsia="zh-TW"/>
        </w:rPr>
        <w:t>becoming</w:t>
      </w:r>
      <w:r w:rsidR="0059665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popular in </w:t>
      </w:r>
      <w:r w:rsidR="001A09D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people’s live, it still has some </w:t>
      </w:r>
      <w:r w:rsidR="005F696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drawbacks. </w:t>
      </w:r>
    </w:p>
    <w:p w14:paraId="785A0A66" w14:textId="77777777" w:rsidR="00CC68C6" w:rsidRPr="00186CF1" w:rsidRDefault="00CC68C6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0E653574" w14:textId="7FAA8A8E" w:rsidR="00CC68C6" w:rsidRPr="00186CF1" w:rsidRDefault="00EA54B2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Conclu</w:t>
      </w:r>
      <w:r w:rsidR="004865F0" w:rsidRPr="00186CF1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ion</w:t>
      </w:r>
    </w:p>
    <w:p w14:paraId="1B0BBCC8" w14:textId="19B56C11" w:rsidR="00390065" w:rsidRPr="00186CF1" w:rsidRDefault="00233245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  <w:r w:rsidRPr="00186CF1">
        <w:rPr>
          <w:rFonts w:cstheme="minorHAnsi"/>
          <w:color w:val="000000" w:themeColor="text1"/>
          <w:sz w:val="24"/>
          <w:szCs w:val="24"/>
        </w:rPr>
        <w:t xml:space="preserve">It has been shown that each three of </w:t>
      </w:r>
      <w:r w:rsidR="000E35A7" w:rsidRPr="00186CF1">
        <w:rPr>
          <w:rFonts w:cstheme="minorHAnsi"/>
          <w:color w:val="000000" w:themeColor="text1"/>
          <w:sz w:val="24"/>
          <w:szCs w:val="24"/>
        </w:rPr>
        <w:t>bright sides</w:t>
      </w:r>
      <w:r w:rsidRPr="00186CF1">
        <w:rPr>
          <w:rFonts w:cstheme="minorHAnsi"/>
          <w:color w:val="000000" w:themeColor="text1"/>
          <w:sz w:val="24"/>
          <w:szCs w:val="24"/>
        </w:rPr>
        <w:t xml:space="preserve"> and </w:t>
      </w:r>
      <w:r w:rsidR="000E35A7" w:rsidRPr="00186CF1">
        <w:rPr>
          <w:rFonts w:cstheme="minorHAnsi"/>
          <w:color w:val="000000" w:themeColor="text1"/>
          <w:sz w:val="24"/>
          <w:szCs w:val="24"/>
        </w:rPr>
        <w:t>dark sides</w:t>
      </w:r>
      <w:r w:rsidRPr="00186CF1">
        <w:rPr>
          <w:rFonts w:cstheme="minorHAnsi"/>
          <w:color w:val="000000" w:themeColor="text1"/>
          <w:sz w:val="24"/>
          <w:szCs w:val="24"/>
        </w:rPr>
        <w:t xml:space="preserve"> will influence people assuming EV instate of traditional </w:t>
      </w:r>
      <w:r w:rsidR="00143C03" w:rsidRPr="00186CF1">
        <w:rPr>
          <w:rFonts w:cstheme="minorHAnsi"/>
          <w:color w:val="000000" w:themeColor="text1"/>
          <w:sz w:val="24"/>
          <w:szCs w:val="24"/>
        </w:rPr>
        <w:t>ICEV</w:t>
      </w:r>
      <w:r w:rsidRPr="00186CF1">
        <w:rPr>
          <w:rFonts w:cstheme="minorHAnsi"/>
          <w:color w:val="000000" w:themeColor="text1"/>
          <w:sz w:val="24"/>
          <w:szCs w:val="24"/>
        </w:rPr>
        <w:t>. P</w:t>
      </w:r>
      <w:r w:rsidR="00486BAA" w:rsidRPr="00186CF1">
        <w:rPr>
          <w:rFonts w:cstheme="minorHAnsi"/>
          <w:color w:val="000000" w:themeColor="text1"/>
          <w:sz w:val="24"/>
          <w:szCs w:val="24"/>
        </w:rPr>
        <w:t xml:space="preserve">eople </w:t>
      </w:r>
      <w:r w:rsidR="007F72FB" w:rsidRPr="00186CF1">
        <w:rPr>
          <w:rFonts w:cstheme="minorHAnsi"/>
          <w:color w:val="000000" w:themeColor="text1"/>
          <w:sz w:val="24"/>
          <w:szCs w:val="24"/>
        </w:rPr>
        <w:t>tend to</w:t>
      </w:r>
      <w:r w:rsidR="00486BAA" w:rsidRPr="00186CF1">
        <w:rPr>
          <w:rFonts w:cstheme="minorHAnsi"/>
          <w:color w:val="000000" w:themeColor="text1"/>
          <w:sz w:val="24"/>
          <w:szCs w:val="24"/>
        </w:rPr>
        <w:t xml:space="preserve"> use EV due to the cars </w:t>
      </w:r>
      <w:r w:rsidR="00143C03" w:rsidRPr="00186CF1">
        <w:rPr>
          <w:rFonts w:cstheme="minorHAnsi"/>
          <w:color w:val="000000" w:themeColor="text1"/>
          <w:sz w:val="24"/>
          <w:szCs w:val="24"/>
        </w:rPr>
        <w:t xml:space="preserve">containing </w:t>
      </w:r>
      <w:r w:rsidR="00486BA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outstanding capability on cost and </w:t>
      </w:r>
      <w:r w:rsidR="00143C03" w:rsidRPr="00186CF1">
        <w:rPr>
          <w:rFonts w:cstheme="minorHAnsi"/>
          <w:color w:val="000000" w:themeColor="text1"/>
          <w:sz w:val="24"/>
          <w:szCs w:val="24"/>
          <w:lang w:eastAsia="zh-TW"/>
        </w:rPr>
        <w:t>convenience, also</w:t>
      </w:r>
      <w:r w:rsidR="00486BA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environmentally- safe. 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On the other side, </w:t>
      </w:r>
      <w:r w:rsidR="00390065" w:rsidRPr="00186CF1">
        <w:rPr>
          <w:rFonts w:cstheme="minorHAnsi"/>
          <w:color w:val="000000" w:themeColor="text1"/>
          <w:sz w:val="24"/>
          <w:szCs w:val="24"/>
        </w:rPr>
        <w:t xml:space="preserve">the main three </w:t>
      </w:r>
      <w:r w:rsidR="005C6A76" w:rsidRPr="00186CF1">
        <w:rPr>
          <w:rFonts w:cstheme="minorHAnsi"/>
          <w:color w:val="000000" w:themeColor="text1"/>
          <w:sz w:val="24"/>
          <w:szCs w:val="24"/>
        </w:rPr>
        <w:t>disadvantages</w:t>
      </w:r>
      <w:r w:rsidR="00390065" w:rsidRPr="00186CF1">
        <w:rPr>
          <w:rFonts w:cstheme="minorHAnsi"/>
          <w:color w:val="000000" w:themeColor="text1"/>
          <w:sz w:val="24"/>
          <w:szCs w:val="24"/>
        </w:rPr>
        <w:t xml:space="preserve"> of 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battery </w:t>
      </w:r>
      <w:r w:rsidR="00486BAA" w:rsidRPr="00186CF1">
        <w:rPr>
          <w:rFonts w:cstheme="minorHAnsi"/>
          <w:color w:val="000000" w:themeColor="text1"/>
          <w:sz w:val="24"/>
          <w:szCs w:val="24"/>
        </w:rPr>
        <w:t>capability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, charging safety </w:t>
      </w:r>
      <w:r w:rsidR="005D494C" w:rsidRPr="00186CF1">
        <w:rPr>
          <w:rFonts w:cstheme="minorHAnsi"/>
          <w:color w:val="000000" w:themeColor="text1"/>
          <w:sz w:val="24"/>
          <w:szCs w:val="24"/>
        </w:rPr>
        <w:t>as well as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="005D494C" w:rsidRPr="00186CF1">
        <w:rPr>
          <w:rFonts w:cstheme="minorHAnsi"/>
          <w:color w:val="000000" w:themeColor="text1"/>
          <w:sz w:val="24"/>
          <w:szCs w:val="24"/>
          <w:lang w:eastAsia="zh-TW"/>
        </w:rPr>
        <w:t>accessibility</w:t>
      </w:r>
      <w:r w:rsidR="007F72FB" w:rsidRPr="00186CF1">
        <w:rPr>
          <w:rFonts w:cstheme="minorHAnsi"/>
          <w:color w:val="000000" w:themeColor="text1"/>
          <w:sz w:val="24"/>
          <w:szCs w:val="24"/>
        </w:rPr>
        <w:t xml:space="preserve"> can</w:t>
      </w:r>
      <w:r w:rsidR="00390065" w:rsidRPr="00186CF1">
        <w:rPr>
          <w:rFonts w:cstheme="minorHAnsi"/>
          <w:color w:val="000000" w:themeColor="text1"/>
          <w:sz w:val="24"/>
          <w:szCs w:val="24"/>
        </w:rPr>
        <w:t xml:space="preserve"> lead to people do not </w:t>
      </w:r>
      <w:r w:rsidR="00143C03" w:rsidRPr="00186CF1">
        <w:rPr>
          <w:rFonts w:cstheme="minorHAnsi"/>
          <w:color w:val="000000" w:themeColor="text1"/>
          <w:sz w:val="24"/>
          <w:szCs w:val="24"/>
        </w:rPr>
        <w:t>desire</w:t>
      </w:r>
      <w:r w:rsidR="00390065" w:rsidRPr="00186CF1">
        <w:rPr>
          <w:rFonts w:cstheme="minorHAnsi"/>
          <w:color w:val="000000" w:themeColor="text1"/>
          <w:sz w:val="24"/>
          <w:szCs w:val="24"/>
        </w:rPr>
        <w:t xml:space="preserve"> to use EV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="00665A04" w:rsidRPr="00186CF1">
        <w:rPr>
          <w:rFonts w:cstheme="minorHAnsi"/>
          <w:color w:val="000000" w:themeColor="text1"/>
          <w:sz w:val="24"/>
          <w:szCs w:val="24"/>
          <w:lang w:eastAsia="zh-TW"/>
        </w:rPr>
        <w:t>at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 the present situation. </w:t>
      </w:r>
      <w:r w:rsidR="005C6A76" w:rsidRPr="00186CF1">
        <w:rPr>
          <w:rFonts w:cstheme="minorHAnsi"/>
          <w:color w:val="000000" w:themeColor="text1"/>
          <w:sz w:val="24"/>
          <w:szCs w:val="24"/>
          <w:lang w:eastAsia="zh-TW"/>
        </w:rPr>
        <w:t>Hence</w:t>
      </w:r>
      <w:r w:rsidR="005D494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if the government </w:t>
      </w:r>
      <w:r w:rsidRPr="00186CF1">
        <w:rPr>
          <w:rFonts w:cstheme="minorHAnsi"/>
          <w:color w:val="000000" w:themeColor="text1"/>
          <w:sz w:val="24"/>
          <w:szCs w:val="24"/>
          <w:lang w:eastAsia="zh-TW"/>
        </w:rPr>
        <w:t>promotes</w:t>
      </w:r>
      <w:r w:rsidR="005D494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the </w:t>
      </w:r>
      <w:r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following suggestions, these negative effects </w:t>
      </w:r>
      <w:r w:rsidR="007F72FB" w:rsidRPr="00186CF1">
        <w:rPr>
          <w:rFonts w:cstheme="minorHAnsi"/>
          <w:color w:val="000000" w:themeColor="text1"/>
          <w:sz w:val="24"/>
          <w:szCs w:val="24"/>
          <w:lang w:eastAsia="zh-TW"/>
        </w:rPr>
        <w:t>might</w:t>
      </w:r>
      <w:r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be improved</w:t>
      </w:r>
      <w:r w:rsidR="0077474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in the future</w:t>
      </w:r>
      <w:r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E628E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</w:p>
    <w:p w14:paraId="006CD1A0" w14:textId="77777777" w:rsidR="00390065" w:rsidRPr="00186CF1" w:rsidRDefault="00390065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7AD0B3B3" w14:textId="6F6CA4E5" w:rsidR="00CC68C6" w:rsidRPr="00186CF1" w:rsidRDefault="00EA54B2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Recommendations </w:t>
      </w:r>
      <w:r w:rsidR="003D265B">
        <w:rPr>
          <w:rFonts w:cstheme="minorHAnsi"/>
          <w:b/>
          <w:bCs/>
          <w:color w:val="000000" w:themeColor="text1"/>
          <w:sz w:val="24"/>
          <w:szCs w:val="24"/>
        </w:rPr>
        <w:t xml:space="preserve">for Government </w:t>
      </w:r>
    </w:p>
    <w:p w14:paraId="6A114494" w14:textId="0F141B5C" w:rsidR="00CC68C6" w:rsidRPr="00186CF1" w:rsidRDefault="002D1F61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  <w:lang w:val="en-US" w:eastAsia="zh-TW"/>
        </w:rPr>
      </w:pPr>
      <w:r w:rsidRPr="00186CF1">
        <w:rPr>
          <w:rFonts w:cstheme="minorHAnsi"/>
          <w:color w:val="000000" w:themeColor="text1"/>
          <w:sz w:val="24"/>
          <w:szCs w:val="24"/>
        </w:rPr>
        <w:t>The following three suggestions have been written to the government in other to accelerate the adoption of the technology.</w:t>
      </w:r>
      <w:r w:rsidR="00B72DEC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="005C3EDF" w:rsidRPr="00186CF1">
        <w:rPr>
          <w:rFonts w:cstheme="minorHAnsi"/>
          <w:color w:val="000000" w:themeColor="text1"/>
          <w:sz w:val="24"/>
          <w:szCs w:val="24"/>
          <w:lang w:eastAsia="zh-TW"/>
        </w:rPr>
        <w:t>T</w:t>
      </w:r>
      <w:r w:rsidR="00707B0D" w:rsidRPr="00186CF1">
        <w:rPr>
          <w:rFonts w:cstheme="minorHAnsi"/>
          <w:color w:val="000000" w:themeColor="text1"/>
          <w:sz w:val="24"/>
          <w:szCs w:val="24"/>
        </w:rPr>
        <w:t xml:space="preserve">he first solution for </w:t>
      </w:r>
      <w:r w:rsidR="00D86ED1" w:rsidRPr="00186CF1">
        <w:rPr>
          <w:rFonts w:cstheme="minorHAnsi"/>
          <w:color w:val="000000" w:themeColor="text1"/>
          <w:sz w:val="24"/>
          <w:szCs w:val="24"/>
        </w:rPr>
        <w:t xml:space="preserve">charging convenience is that </w:t>
      </w:r>
      <w:r w:rsidR="0096279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except for </w:t>
      </w:r>
      <w:r w:rsidR="00D2725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installation </w:t>
      </w:r>
      <w:r w:rsidR="00E3455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charging station in </w:t>
      </w:r>
      <w:r w:rsidR="005C6A76" w:rsidRPr="00186CF1">
        <w:rPr>
          <w:rFonts w:cstheme="minorHAnsi"/>
          <w:color w:val="000000" w:themeColor="text1"/>
          <w:sz w:val="24"/>
          <w:szCs w:val="24"/>
          <w:lang w:eastAsia="zh-TW"/>
        </w:rPr>
        <w:t>residential district</w:t>
      </w:r>
      <w:r w:rsidR="00E3455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it </w:t>
      </w:r>
      <w:r w:rsidR="00A11F1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can also be </w:t>
      </w:r>
      <w:r w:rsidR="009508AB" w:rsidRPr="00186CF1">
        <w:rPr>
          <w:rFonts w:cstheme="minorHAnsi"/>
          <w:color w:val="000000" w:themeColor="text1"/>
          <w:sz w:val="24"/>
          <w:szCs w:val="24"/>
          <w:lang w:eastAsia="zh-TW"/>
        </w:rPr>
        <w:t>placed on the motorway</w:t>
      </w:r>
      <w:r w:rsidR="00F145C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 </w:t>
      </w:r>
      <w:r w:rsidR="005014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which are not near </w:t>
      </w:r>
      <w:r w:rsidR="00563F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</w:t>
      </w:r>
      <w:r w:rsidR="00B521D7" w:rsidRPr="00186CF1">
        <w:rPr>
          <w:rFonts w:cstheme="minorHAnsi"/>
          <w:color w:val="000000" w:themeColor="text1"/>
          <w:sz w:val="24"/>
          <w:szCs w:val="24"/>
          <w:lang w:eastAsia="zh-TW"/>
        </w:rPr>
        <w:t>city centr</w:t>
      </w:r>
      <w:r w:rsidR="00563FD0" w:rsidRPr="00186CF1">
        <w:rPr>
          <w:rFonts w:cstheme="minorHAnsi"/>
          <w:color w:val="000000" w:themeColor="text1"/>
          <w:sz w:val="24"/>
          <w:szCs w:val="24"/>
          <w:lang w:eastAsia="zh-TW"/>
        </w:rPr>
        <w:t>e</w:t>
      </w:r>
      <w:r w:rsidR="00536F2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8F7917" w:rsidRPr="00186CF1">
        <w:rPr>
          <w:rFonts w:cstheme="minorHAnsi"/>
          <w:color w:val="000000" w:themeColor="text1"/>
          <w:sz w:val="24"/>
          <w:szCs w:val="24"/>
          <w:lang w:eastAsia="zh-TW"/>
        </w:rPr>
        <w:t>I</w:t>
      </w:r>
      <w:r w:rsidR="00536F29" w:rsidRPr="00186CF1">
        <w:rPr>
          <w:rFonts w:cstheme="minorHAnsi"/>
          <w:color w:val="000000" w:themeColor="text1"/>
          <w:sz w:val="24"/>
          <w:szCs w:val="24"/>
          <w:lang w:eastAsia="zh-TW"/>
        </w:rPr>
        <w:t>n case the car</w:t>
      </w:r>
      <w:r w:rsidR="00FF258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unpredict</w:t>
      </w:r>
      <w:r w:rsidR="00536F2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FF258C" w:rsidRPr="00186CF1">
        <w:rPr>
          <w:rFonts w:cstheme="minorHAnsi"/>
          <w:color w:val="000000" w:themeColor="text1"/>
          <w:sz w:val="24"/>
          <w:szCs w:val="24"/>
          <w:lang w:eastAsia="zh-TW"/>
        </w:rPr>
        <w:t>run</w:t>
      </w:r>
      <w:r w:rsidR="00041831" w:rsidRPr="00186CF1">
        <w:rPr>
          <w:rFonts w:cstheme="minorHAnsi"/>
          <w:color w:val="000000" w:themeColor="text1"/>
          <w:sz w:val="24"/>
          <w:szCs w:val="24"/>
          <w:lang w:eastAsia="zh-TW"/>
        </w:rPr>
        <w:t>ning</w:t>
      </w:r>
      <w:r w:rsidR="00536F2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out of </w:t>
      </w:r>
      <w:r w:rsidR="00FF258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power, </w:t>
      </w:r>
      <w:r w:rsidR="00041831" w:rsidRPr="00186CF1">
        <w:rPr>
          <w:rFonts w:cstheme="minorHAnsi"/>
          <w:color w:val="000000" w:themeColor="text1"/>
          <w:sz w:val="24"/>
          <w:szCs w:val="24"/>
          <w:lang w:eastAsia="zh-TW"/>
        </w:rPr>
        <w:t>the driver</w:t>
      </w:r>
      <w:r w:rsidR="005C6A76" w:rsidRPr="00186CF1">
        <w:rPr>
          <w:rFonts w:cstheme="minorHAnsi"/>
          <w:color w:val="000000" w:themeColor="text1"/>
          <w:sz w:val="24"/>
          <w:szCs w:val="24"/>
          <w:lang w:eastAsia="zh-TW"/>
        </w:rPr>
        <w:t>s</w:t>
      </w:r>
      <w:r w:rsidR="0004183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71393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still can </w:t>
      </w:r>
      <w:r w:rsidR="000C217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charge </w:t>
      </w:r>
      <w:r w:rsidR="0075347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efficiently </w:t>
      </w:r>
      <w:r w:rsidR="000C217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on the way </w:t>
      </w:r>
      <w:r w:rsidR="00960B5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within 20 </w:t>
      </w:r>
      <w:r w:rsidR="00E82588" w:rsidRPr="00186CF1">
        <w:rPr>
          <w:rFonts w:cstheme="minorHAnsi"/>
          <w:color w:val="000000" w:themeColor="text1"/>
          <w:sz w:val="24"/>
          <w:szCs w:val="24"/>
          <w:lang w:eastAsia="zh-TW"/>
        </w:rPr>
        <w:t>minutes</w:t>
      </w:r>
      <w:r w:rsidR="009D641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(Ghosh, 2020, p. 4)</w:t>
      </w:r>
      <w:r w:rsidR="00960B5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6775A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</w:t>
      </w:r>
      <w:r w:rsidR="006775AE" w:rsidRPr="00186CF1">
        <w:rPr>
          <w:rFonts w:cstheme="minorHAnsi"/>
          <w:color w:val="000000" w:themeColor="text1"/>
          <w:sz w:val="24"/>
          <w:szCs w:val="24"/>
          <w:lang w:eastAsia="zh-TW"/>
        </w:rPr>
        <w:lastRenderedPageBreak/>
        <w:t xml:space="preserve">addition, </w:t>
      </w:r>
      <w:r w:rsidR="006775AE" w:rsidRPr="00186CF1">
        <w:rPr>
          <w:rFonts w:cstheme="minorHAnsi"/>
          <w:color w:val="000000" w:themeColor="text1"/>
          <w:sz w:val="24"/>
          <w:szCs w:val="24"/>
        </w:rPr>
        <w:t>s</w:t>
      </w:r>
      <w:r w:rsidR="00484867" w:rsidRPr="00186CF1">
        <w:rPr>
          <w:rFonts w:cstheme="minorHAnsi"/>
          <w:color w:val="000000" w:themeColor="text1"/>
          <w:sz w:val="24"/>
          <w:szCs w:val="24"/>
        </w:rPr>
        <w:t>erious c</w:t>
      </w:r>
      <w:r w:rsidR="00A24488" w:rsidRPr="00186CF1">
        <w:rPr>
          <w:rFonts w:cstheme="minorHAnsi"/>
          <w:color w:val="000000" w:themeColor="text1"/>
          <w:sz w:val="24"/>
          <w:szCs w:val="24"/>
        </w:rPr>
        <w:t xml:space="preserve">harging safety is the </w:t>
      </w:r>
      <w:r w:rsidR="008F7917" w:rsidRPr="00186CF1">
        <w:rPr>
          <w:rFonts w:cstheme="minorHAnsi"/>
          <w:color w:val="000000" w:themeColor="text1"/>
          <w:sz w:val="24"/>
          <w:szCs w:val="24"/>
        </w:rPr>
        <w:t>other</w:t>
      </w:r>
      <w:r w:rsidR="00684673" w:rsidRPr="00186CF1">
        <w:rPr>
          <w:rFonts w:cstheme="minorHAnsi"/>
          <w:color w:val="000000" w:themeColor="text1"/>
          <w:sz w:val="24"/>
          <w:szCs w:val="24"/>
        </w:rPr>
        <w:t xml:space="preserve"> issue of EV</w:t>
      </w:r>
      <w:r w:rsidR="00484867" w:rsidRPr="00186CF1">
        <w:rPr>
          <w:rFonts w:cstheme="minorHAnsi"/>
          <w:color w:val="000000" w:themeColor="text1"/>
          <w:sz w:val="24"/>
          <w:szCs w:val="24"/>
        </w:rPr>
        <w:t xml:space="preserve">, </w:t>
      </w:r>
      <w:r w:rsidR="008F7917" w:rsidRPr="00186CF1">
        <w:rPr>
          <w:rFonts w:cstheme="minorHAnsi"/>
          <w:color w:val="000000" w:themeColor="text1"/>
          <w:sz w:val="24"/>
          <w:szCs w:val="24"/>
        </w:rPr>
        <w:t>but</w:t>
      </w:r>
      <w:r w:rsidR="00484867" w:rsidRPr="00186CF1">
        <w:rPr>
          <w:rFonts w:cstheme="minorHAnsi"/>
          <w:color w:val="000000" w:themeColor="text1"/>
          <w:sz w:val="24"/>
          <w:szCs w:val="24"/>
        </w:rPr>
        <w:t xml:space="preserve"> it can be </w:t>
      </w:r>
      <w:r w:rsidR="003467CF" w:rsidRPr="00186CF1">
        <w:rPr>
          <w:rFonts w:cstheme="minorHAnsi"/>
          <w:color w:val="000000" w:themeColor="text1"/>
          <w:sz w:val="24"/>
          <w:szCs w:val="24"/>
          <w:lang w:eastAsia="zh-TW"/>
        </w:rPr>
        <w:t>resolved</w:t>
      </w:r>
      <w:r w:rsidR="00B969E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3467C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through </w:t>
      </w:r>
      <w:r w:rsidR="000B6D5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developing </w:t>
      </w:r>
      <w:r w:rsidR="0061040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system of </w:t>
      </w:r>
      <w:r w:rsidR="00CE07B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 </w:t>
      </w:r>
      <w:r w:rsidR="0061040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charging safety. </w:t>
      </w:r>
      <w:r w:rsidR="002828C6" w:rsidRPr="00186CF1">
        <w:rPr>
          <w:rFonts w:cstheme="minorHAnsi"/>
          <w:color w:val="000000" w:themeColor="text1"/>
          <w:sz w:val="24"/>
          <w:szCs w:val="24"/>
          <w:lang w:eastAsia="zh-TW"/>
        </w:rPr>
        <w:t>Based</w:t>
      </w:r>
      <w:r w:rsidR="007D3DE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on </w:t>
      </w:r>
      <w:r w:rsidR="00844A31" w:rsidRPr="00186CF1">
        <w:rPr>
          <w:rFonts w:cstheme="minorHAnsi"/>
          <w:color w:val="000000" w:themeColor="text1"/>
          <w:sz w:val="24"/>
          <w:szCs w:val="24"/>
          <w:lang w:eastAsia="zh-TW"/>
        </w:rPr>
        <w:t>the research by Zhang et al. (</w:t>
      </w:r>
      <w:r w:rsidR="008E131C" w:rsidRPr="00186CF1">
        <w:rPr>
          <w:rFonts w:cstheme="minorHAnsi"/>
          <w:color w:val="000000" w:themeColor="text1"/>
          <w:sz w:val="24"/>
          <w:szCs w:val="24"/>
          <w:lang w:eastAsia="zh-TW"/>
        </w:rPr>
        <w:t>2022, p</w:t>
      </w:r>
      <w:r w:rsidR="003A1968" w:rsidRPr="00186CF1">
        <w:rPr>
          <w:rFonts w:cstheme="minorHAnsi"/>
          <w:color w:val="000000" w:themeColor="text1"/>
          <w:sz w:val="24"/>
          <w:szCs w:val="24"/>
          <w:lang w:eastAsia="zh-TW"/>
        </w:rPr>
        <w:t>. 1</w:t>
      </w:r>
      <w:r w:rsidR="00844A31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2828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the functions </w:t>
      </w:r>
      <w:r w:rsidR="004F3B8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of the system </w:t>
      </w:r>
      <w:r w:rsidR="002828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are </w:t>
      </w:r>
      <w:r w:rsidR="0048249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warming and </w:t>
      </w:r>
      <w:r w:rsidR="00AE3FC5" w:rsidRPr="00186CF1">
        <w:rPr>
          <w:rFonts w:cstheme="minorHAnsi"/>
          <w:color w:val="000000" w:themeColor="text1"/>
          <w:sz w:val="24"/>
          <w:szCs w:val="24"/>
          <w:lang w:eastAsia="zh-TW"/>
        </w:rPr>
        <w:t>fault diagnosis</w:t>
      </w:r>
      <w:r w:rsidR="00144B17" w:rsidRPr="00186CF1">
        <w:rPr>
          <w:rFonts w:cstheme="minorHAnsi"/>
          <w:color w:val="000000" w:themeColor="text1"/>
          <w:sz w:val="24"/>
          <w:szCs w:val="24"/>
          <w:lang w:eastAsia="zh-TW"/>
        </w:rPr>
        <w:t>,</w:t>
      </w:r>
      <w:r w:rsidR="00AE3FC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8C65B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which can </w:t>
      </w:r>
      <w:r w:rsidR="00FB75A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give </w:t>
      </w:r>
      <w:r w:rsidR="0028397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warning </w:t>
      </w:r>
      <w:r w:rsidR="004F32D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instantly </w:t>
      </w:r>
      <w:r w:rsidR="009D3EC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before </w:t>
      </w:r>
      <w:r w:rsidR="00270EB9" w:rsidRPr="00186CF1">
        <w:rPr>
          <w:rFonts w:cstheme="minorHAnsi"/>
          <w:color w:val="000000" w:themeColor="text1"/>
          <w:sz w:val="24"/>
          <w:szCs w:val="24"/>
          <w:lang w:eastAsia="zh-TW"/>
        </w:rPr>
        <w:t>the</w:t>
      </w:r>
      <w:r w:rsidR="00B174A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fire accident</w:t>
      </w:r>
      <w:r w:rsidR="00E7657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as well as </w:t>
      </w:r>
      <w:r w:rsidR="004E0475" w:rsidRPr="00186CF1">
        <w:rPr>
          <w:rFonts w:cstheme="minorHAnsi"/>
          <w:color w:val="000000" w:themeColor="text1"/>
          <w:sz w:val="24"/>
          <w:szCs w:val="24"/>
          <w:lang w:eastAsia="zh-TW"/>
        </w:rPr>
        <w:t>identify</w:t>
      </w:r>
      <w:r w:rsidR="000D504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the types of </w:t>
      </w:r>
      <w:r w:rsidR="00EF58BF" w:rsidRPr="00186CF1">
        <w:rPr>
          <w:rFonts w:cstheme="minorHAnsi"/>
          <w:color w:val="000000" w:themeColor="text1"/>
          <w:sz w:val="24"/>
          <w:szCs w:val="24"/>
          <w:lang w:eastAsia="zh-TW"/>
        </w:rPr>
        <w:t>faults</w:t>
      </w:r>
      <w:r w:rsidR="000D504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613725" w:rsidRPr="00186CF1">
        <w:rPr>
          <w:rFonts w:cstheme="minorHAnsi"/>
          <w:color w:val="000000" w:themeColor="text1"/>
          <w:sz w:val="24"/>
          <w:szCs w:val="24"/>
          <w:lang w:eastAsia="zh-TW"/>
        </w:rPr>
        <w:t>for</w:t>
      </w:r>
      <w:r w:rsidR="000D504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E7657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 </w:t>
      </w:r>
      <w:r w:rsidR="007C2C1C" w:rsidRPr="00186CF1">
        <w:rPr>
          <w:rFonts w:cstheme="minorHAnsi"/>
          <w:color w:val="000000" w:themeColor="text1"/>
          <w:sz w:val="24"/>
          <w:szCs w:val="24"/>
          <w:lang w:eastAsia="zh-TW"/>
        </w:rPr>
        <w:t>future analys</w:t>
      </w:r>
      <w:r w:rsidR="00EF58BF" w:rsidRPr="00186CF1">
        <w:rPr>
          <w:rFonts w:cstheme="minorHAnsi"/>
          <w:color w:val="000000" w:themeColor="text1"/>
          <w:sz w:val="24"/>
          <w:szCs w:val="24"/>
          <w:lang w:eastAsia="zh-TW"/>
        </w:rPr>
        <w:t>ing</w:t>
      </w:r>
      <w:r w:rsidR="007C2C1C" w:rsidRPr="00186CF1">
        <w:rPr>
          <w:rFonts w:cstheme="minorHAnsi"/>
          <w:color w:val="000000" w:themeColor="text1"/>
          <w:sz w:val="24"/>
          <w:szCs w:val="24"/>
          <w:lang w:eastAsia="zh-TW"/>
        </w:rPr>
        <w:t>.</w:t>
      </w:r>
      <w:r w:rsidR="004E047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8F7917" w:rsidRPr="00186CF1">
        <w:rPr>
          <w:rFonts w:cstheme="minorHAnsi"/>
          <w:color w:val="000000" w:themeColor="text1"/>
          <w:sz w:val="24"/>
          <w:szCs w:val="24"/>
          <w:lang w:eastAsia="zh-TW"/>
        </w:rPr>
        <w:t>Alongside with, i</w:t>
      </w:r>
      <w:r w:rsidR="007233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 the </w:t>
      </w:r>
      <w:r w:rsidR="008B3AE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local government </w:t>
      </w:r>
      <w:r w:rsidR="00402E8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can abolish </w:t>
      </w:r>
      <w:r w:rsidR="007242B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subsidies for </w:t>
      </w:r>
      <w:r w:rsidR="00B9579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people who </w:t>
      </w:r>
      <w:r w:rsidR="004F071C" w:rsidRPr="00186CF1">
        <w:rPr>
          <w:rFonts w:cstheme="minorHAnsi"/>
          <w:color w:val="000000" w:themeColor="text1"/>
          <w:sz w:val="24"/>
          <w:szCs w:val="24"/>
          <w:lang w:eastAsia="zh-TW"/>
        </w:rPr>
        <w:t>bought</w:t>
      </w:r>
      <w:r w:rsidR="00B9579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EV cars, the </w:t>
      </w:r>
      <w:r w:rsidR="003D18E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sales figure </w:t>
      </w:r>
      <w:r w:rsidR="00554D8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of EV </w:t>
      </w:r>
      <w:r w:rsidR="004F071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may </w:t>
      </w:r>
      <w:r w:rsidR="00186CF1" w:rsidRPr="00186CF1">
        <w:rPr>
          <w:rFonts w:cstheme="minorHAnsi"/>
          <w:color w:val="000000" w:themeColor="text1"/>
          <w:sz w:val="24"/>
          <w:szCs w:val="24"/>
          <w:lang w:eastAsia="zh-TW"/>
        </w:rPr>
        <w:t>go to increase</w:t>
      </w:r>
      <w:r w:rsidR="004F071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C106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There is a </w:t>
      </w:r>
      <w:r w:rsidR="00E84D08" w:rsidRPr="00186CF1">
        <w:rPr>
          <w:rFonts w:cstheme="minorHAnsi"/>
          <w:color w:val="000000" w:themeColor="text1"/>
          <w:sz w:val="24"/>
          <w:szCs w:val="24"/>
          <w:lang w:eastAsia="zh-TW"/>
        </w:rPr>
        <w:t>survey</w:t>
      </w:r>
      <w:r w:rsidR="00C106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6D110D" w:rsidRPr="00186CF1">
        <w:rPr>
          <w:rFonts w:cstheme="minorHAnsi"/>
          <w:color w:val="000000" w:themeColor="text1"/>
          <w:sz w:val="24"/>
          <w:szCs w:val="24"/>
          <w:lang w:eastAsia="zh-TW"/>
        </w:rPr>
        <w:t>regarding</w:t>
      </w:r>
      <w:r w:rsidR="00E84D0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to </w:t>
      </w:r>
      <w:r w:rsidR="006D110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government incentives </w:t>
      </w:r>
      <w:r w:rsidR="00C106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has done </w:t>
      </w:r>
      <w:r w:rsidR="00E84D0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</w:t>
      </w:r>
      <w:r w:rsidR="006D110D" w:rsidRPr="00186CF1">
        <w:rPr>
          <w:rFonts w:cstheme="minorHAnsi"/>
          <w:color w:val="000000" w:themeColor="text1"/>
          <w:sz w:val="24"/>
          <w:szCs w:val="24"/>
          <w:lang w:eastAsia="zh-TW"/>
        </w:rPr>
        <w:t>Europe</w:t>
      </w:r>
      <w:r w:rsidR="00E84D0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by </w:t>
      </w:r>
      <w:r w:rsidR="009A7A7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Vilchez et al. (2019, p. </w:t>
      </w:r>
      <w:r w:rsidR="00A1121B" w:rsidRPr="00186CF1">
        <w:rPr>
          <w:rFonts w:cstheme="minorHAnsi"/>
          <w:color w:val="000000" w:themeColor="text1"/>
          <w:sz w:val="24"/>
          <w:szCs w:val="24"/>
          <w:lang w:eastAsia="zh-TW"/>
        </w:rPr>
        <w:t>10</w:t>
      </w:r>
      <w:r w:rsidR="009A7A74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CB078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it clearly shown that </w:t>
      </w:r>
      <w:r w:rsidR="00012779" w:rsidRPr="00186CF1">
        <w:rPr>
          <w:rFonts w:cstheme="minorHAnsi"/>
          <w:color w:val="000000" w:themeColor="text1"/>
          <w:sz w:val="24"/>
          <w:szCs w:val="24"/>
          <w:lang w:eastAsia="zh-TW"/>
        </w:rPr>
        <w:t>a lot</w:t>
      </w:r>
      <w:r w:rsidR="00BD76E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of </w:t>
      </w:r>
      <w:r w:rsidR="00ED159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participants </w:t>
      </w:r>
      <w:r w:rsidR="00C57331" w:rsidRPr="00186CF1">
        <w:rPr>
          <w:rFonts w:cstheme="minorHAnsi"/>
          <w:color w:val="000000" w:themeColor="text1"/>
          <w:sz w:val="24"/>
          <w:szCs w:val="24"/>
          <w:lang w:eastAsia="zh-TW"/>
        </w:rPr>
        <w:t>think the subsi</w:t>
      </w:r>
      <w:r w:rsidR="00B27AC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dies form the government are important; </w:t>
      </w:r>
      <w:r w:rsidR="002B6A1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and </w:t>
      </w:r>
      <w:r w:rsidR="00B92C5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most of them consider </w:t>
      </w:r>
      <w:r w:rsidR="00F422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</w:t>
      </w:r>
      <w:r w:rsidR="004817C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relative </w:t>
      </w:r>
      <w:r w:rsidR="007E14C5" w:rsidRPr="00186CF1">
        <w:rPr>
          <w:rFonts w:cstheme="minorHAnsi"/>
          <w:color w:val="000000" w:themeColor="text1"/>
          <w:sz w:val="24"/>
          <w:szCs w:val="24"/>
          <w:lang w:eastAsia="zh-TW"/>
        </w:rPr>
        <w:t>incentives</w:t>
      </w:r>
      <w:r w:rsidR="004817C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are useful. </w:t>
      </w:r>
      <w:r w:rsidR="00600181" w:rsidRPr="00186CF1">
        <w:rPr>
          <w:rFonts w:cstheme="minorHAnsi"/>
          <w:color w:val="000000" w:themeColor="text1"/>
          <w:sz w:val="24"/>
          <w:szCs w:val="24"/>
          <w:lang w:eastAsia="zh-TW"/>
        </w:rPr>
        <w:t>Meanwhile</w:t>
      </w:r>
      <w:r w:rsidR="00B164A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AB04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it </w:t>
      </w:r>
      <w:r w:rsidR="0060018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also </w:t>
      </w:r>
      <w:r w:rsidR="00AB04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has been </w:t>
      </w:r>
      <w:r w:rsidR="00BE68F5" w:rsidRPr="00186CF1">
        <w:rPr>
          <w:rFonts w:cstheme="minorHAnsi"/>
          <w:color w:val="000000" w:themeColor="text1"/>
          <w:sz w:val="24"/>
          <w:szCs w:val="24"/>
          <w:lang w:eastAsia="zh-TW"/>
        </w:rPr>
        <w:t>suggested that the government can put the</w:t>
      </w:r>
      <w:r w:rsidR="00D851F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5640B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measure </w:t>
      </w:r>
      <w:r w:rsidR="00105BD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to become a </w:t>
      </w:r>
      <w:r w:rsidR="001668F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public </w:t>
      </w:r>
      <w:r w:rsidR="0024031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policy of </w:t>
      </w:r>
      <w:r w:rsidR="00990AC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enhancing </w:t>
      </w:r>
      <w:r w:rsidR="0024031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air pollution around </w:t>
      </w:r>
      <w:r w:rsidR="009A675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</w:t>
      </w:r>
      <w:r w:rsidR="00240311" w:rsidRPr="00186CF1">
        <w:rPr>
          <w:rFonts w:cstheme="minorHAnsi"/>
          <w:color w:val="000000" w:themeColor="text1"/>
          <w:sz w:val="24"/>
          <w:szCs w:val="24"/>
          <w:lang w:eastAsia="zh-TW"/>
        </w:rPr>
        <w:t>city</w:t>
      </w:r>
      <w:r w:rsidR="0061014F" w:rsidRPr="00186CF1">
        <w:rPr>
          <w:rFonts w:cstheme="minorHAnsi"/>
          <w:color w:val="000000" w:themeColor="text1"/>
          <w:sz w:val="24"/>
          <w:szCs w:val="24"/>
          <w:lang w:eastAsia="zh-TW"/>
        </w:rPr>
        <w:t>, for the</w:t>
      </w:r>
      <w:r w:rsidR="0097527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BB65BC" w:rsidRPr="00186CF1">
        <w:rPr>
          <w:rFonts w:cstheme="minorHAnsi"/>
          <w:color w:val="000000" w:themeColor="text1"/>
          <w:sz w:val="24"/>
          <w:szCs w:val="24"/>
          <w:lang w:eastAsia="zh-TW"/>
        </w:rPr>
        <w:t>i</w:t>
      </w:r>
      <w:r w:rsidR="006F2BD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ncentives </w:t>
      </w:r>
      <w:r w:rsidR="008C237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can </w:t>
      </w:r>
      <w:r w:rsidR="006F2BD6" w:rsidRPr="00186CF1">
        <w:rPr>
          <w:rFonts w:cstheme="minorHAnsi"/>
          <w:color w:val="000000" w:themeColor="text1"/>
          <w:sz w:val="24"/>
          <w:szCs w:val="24"/>
          <w:lang w:eastAsia="zh-TW"/>
        </w:rPr>
        <w:t>be adopted easier</w:t>
      </w:r>
      <w:r w:rsidR="009A675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BB33B3" w:rsidRPr="00186CF1">
        <w:rPr>
          <w:rFonts w:cstheme="minorHAnsi"/>
          <w:color w:val="000000" w:themeColor="text1"/>
          <w:sz w:val="24"/>
          <w:szCs w:val="24"/>
          <w:lang w:eastAsia="zh-TW"/>
        </w:rPr>
        <w:t>In summary, these recommendation</w:t>
      </w:r>
      <w:r w:rsidR="00C519E1" w:rsidRPr="00186CF1">
        <w:rPr>
          <w:rFonts w:cstheme="minorHAnsi"/>
          <w:color w:val="000000" w:themeColor="text1"/>
          <w:sz w:val="24"/>
          <w:szCs w:val="24"/>
          <w:lang w:eastAsia="zh-TW"/>
        </w:rPr>
        <w:t>s</w:t>
      </w:r>
      <w:r w:rsidR="00BB33B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CE3FD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might </w:t>
      </w:r>
      <w:r w:rsidR="005B22A4" w:rsidRPr="00186CF1">
        <w:rPr>
          <w:rFonts w:cstheme="minorHAnsi"/>
          <w:color w:val="000000" w:themeColor="text1"/>
          <w:sz w:val="24"/>
          <w:szCs w:val="24"/>
          <w:lang w:eastAsia="zh-TW"/>
        </w:rPr>
        <w:t>be</w:t>
      </w:r>
      <w:r w:rsidR="00CE3FD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helpful to </w:t>
      </w:r>
      <w:r w:rsidR="00620B7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overcome the </w:t>
      </w:r>
      <w:r w:rsidR="0029557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issues of EV. </w:t>
      </w:r>
    </w:p>
    <w:p w14:paraId="72895757" w14:textId="77777777" w:rsidR="00CC68C6" w:rsidRPr="00186CF1" w:rsidRDefault="00CC68C6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0BEAD7AE" w14:textId="77777777" w:rsidR="00CC68C6" w:rsidRPr="00186CF1" w:rsidRDefault="00CC68C6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6500FC94" w14:textId="77777777" w:rsidR="00CC707D" w:rsidRPr="00186CF1" w:rsidRDefault="00CC707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35F2F065" w14:textId="77777777" w:rsidR="00CC707D" w:rsidRPr="00186CF1" w:rsidRDefault="00CC707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6F0DD5D1" w14:textId="77777777" w:rsidR="00712298" w:rsidRPr="00186CF1" w:rsidRDefault="00712298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61BC396C" w14:textId="77777777" w:rsidR="00CC707D" w:rsidRPr="00186CF1" w:rsidRDefault="00CC707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67ED2665" w14:textId="77777777" w:rsidR="00CC707D" w:rsidRPr="00186CF1" w:rsidRDefault="00CC707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961CE13" w14:textId="77777777" w:rsidR="008F7917" w:rsidRPr="00186CF1" w:rsidRDefault="008F7917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3CD4D1D6" w14:textId="00229F5E" w:rsidR="007A6CA2" w:rsidRPr="00186CF1" w:rsidRDefault="00FC433D" w:rsidP="00186CF1">
      <w:pPr>
        <w:overflowPunct w:val="0"/>
        <w:autoSpaceDE w:val="0"/>
        <w:autoSpaceDN w:val="0"/>
        <w:spacing w:line="48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2D27851E" w14:textId="5AC81814" w:rsidR="001E7D3C" w:rsidRPr="00186CF1" w:rsidRDefault="001E7D3C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Style w:val="apple-converted-space"/>
          <w:rFonts w:asciiTheme="minorHAnsi" w:hAnsiTheme="minorHAnsi" w:cstheme="minorHAnsi"/>
          <w:color w:val="000000" w:themeColor="text1"/>
        </w:rPr>
      </w:pPr>
      <w:proofErr w:type="spellStart"/>
      <w:r w:rsidRPr="00186CF1">
        <w:rPr>
          <w:rFonts w:asciiTheme="minorHAnsi" w:hAnsiTheme="minorHAnsi" w:cstheme="minorHAnsi"/>
          <w:color w:val="000000" w:themeColor="text1"/>
        </w:rPr>
        <w:t>Ait-Ouahmed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A., </w:t>
      </w:r>
      <w:proofErr w:type="spellStart"/>
      <w:r w:rsidRPr="00186CF1">
        <w:rPr>
          <w:rFonts w:asciiTheme="minorHAnsi" w:hAnsiTheme="minorHAnsi" w:cstheme="minorHAnsi"/>
          <w:color w:val="000000" w:themeColor="text1"/>
        </w:rPr>
        <w:t>Josselin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D., &amp; Zhou, F. (2018). Relocation optimization of electric cars in one-way car-sharing systems: modeling, exact </w:t>
      </w:r>
      <w:proofErr w:type="gramStart"/>
      <w:r w:rsidRPr="00186CF1">
        <w:rPr>
          <w:rFonts w:asciiTheme="minorHAnsi" w:hAnsiTheme="minorHAnsi" w:cstheme="minorHAnsi"/>
          <w:color w:val="000000" w:themeColor="text1"/>
        </w:rPr>
        <w:t>solving</w:t>
      </w:r>
      <w:proofErr w:type="gramEnd"/>
      <w:r w:rsidRPr="00186CF1">
        <w:rPr>
          <w:rFonts w:asciiTheme="minorHAnsi" w:hAnsiTheme="minorHAnsi" w:cstheme="minorHAnsi"/>
          <w:color w:val="000000" w:themeColor="text1"/>
        </w:rPr>
        <w:t xml:space="preserve"> and heuristics algorithms.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</w:p>
    <w:p w14:paraId="7B85DB96" w14:textId="77777777" w:rsidR="00D9024B" w:rsidRPr="00186CF1" w:rsidRDefault="001E7D3C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i/>
          <w:iCs/>
          <w:color w:val="000000" w:themeColor="text1"/>
        </w:rPr>
        <w:t>International Journal of Geographical Information Science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32</w:t>
      </w:r>
      <w:r w:rsidRPr="00186CF1">
        <w:rPr>
          <w:rFonts w:asciiTheme="minorHAnsi" w:hAnsiTheme="minorHAnsi" w:cstheme="minorHAnsi"/>
          <w:color w:val="000000" w:themeColor="text1"/>
        </w:rPr>
        <w:t>(2), 367–398.</w:t>
      </w:r>
    </w:p>
    <w:p w14:paraId="75A5FC83" w14:textId="1B7BE827" w:rsidR="001E7D3C" w:rsidRPr="00186CF1" w:rsidRDefault="001E7D3C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0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https://doi.org/10.1080/13658816.2017.1372762</w:t>
        </w:r>
      </w:hyperlink>
      <w:r w:rsidRPr="00186CF1">
        <w:rPr>
          <w:rFonts w:asciiTheme="minorHAnsi" w:hAnsiTheme="minorHAnsi" w:cstheme="minorHAnsi"/>
          <w:color w:val="000000" w:themeColor="text1"/>
        </w:rPr>
        <w:t xml:space="preserve"> </w:t>
      </w:r>
    </w:p>
    <w:p w14:paraId="3EE6A67D" w14:textId="77777777" w:rsidR="00036FA6" w:rsidRPr="00186CF1" w:rsidRDefault="00036FA6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5DFE684A" w14:textId="4950A316" w:rsidR="00036FA6" w:rsidRPr="00186CF1" w:rsidRDefault="00036FA6" w:rsidP="00186CF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proofErr w:type="spellStart"/>
      <w:r w:rsidRPr="00186CF1">
        <w:rPr>
          <w:rFonts w:asciiTheme="minorHAnsi" w:hAnsiTheme="minorHAnsi" w:cstheme="minorHAnsi"/>
          <w:color w:val="000000" w:themeColor="text1"/>
        </w:rPr>
        <w:t>Danielis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R., </w:t>
      </w:r>
      <w:proofErr w:type="spellStart"/>
      <w:r w:rsidRPr="00186CF1">
        <w:rPr>
          <w:rFonts w:asciiTheme="minorHAnsi" w:hAnsiTheme="minorHAnsi" w:cstheme="minorHAnsi"/>
          <w:color w:val="000000" w:themeColor="text1"/>
        </w:rPr>
        <w:t>Giansoldati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M., &amp; </w:t>
      </w:r>
      <w:proofErr w:type="spellStart"/>
      <w:r w:rsidRPr="00186CF1">
        <w:rPr>
          <w:rFonts w:asciiTheme="minorHAnsi" w:hAnsiTheme="minorHAnsi" w:cstheme="minorHAnsi"/>
          <w:color w:val="000000" w:themeColor="text1"/>
        </w:rPr>
        <w:t>Rotaris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L. (2018). A probabilistic total cost of ownership model to evaluate the current and </w:t>
      </w:r>
      <w:proofErr w:type="gramStart"/>
      <w:r w:rsidRPr="00186CF1">
        <w:rPr>
          <w:rFonts w:asciiTheme="minorHAnsi" w:hAnsiTheme="minorHAnsi" w:cstheme="minorHAnsi"/>
          <w:color w:val="000000" w:themeColor="text1"/>
        </w:rPr>
        <w:t>future prospects</w:t>
      </w:r>
      <w:proofErr w:type="gramEnd"/>
      <w:r w:rsidRPr="00186CF1">
        <w:rPr>
          <w:rFonts w:asciiTheme="minorHAnsi" w:hAnsiTheme="minorHAnsi" w:cstheme="minorHAnsi"/>
          <w:color w:val="000000" w:themeColor="text1"/>
        </w:rPr>
        <w:t xml:space="preserve"> of electric cars uptake in Italy.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Energy Policy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119</w:t>
      </w:r>
      <w:r w:rsidRPr="00186CF1">
        <w:rPr>
          <w:rFonts w:asciiTheme="minorHAnsi" w:hAnsiTheme="minorHAnsi" w:cstheme="minorHAnsi"/>
          <w:color w:val="000000" w:themeColor="text1"/>
        </w:rPr>
        <w:t>, 268–281.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1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https://doi.org/10.1016/j.enpol.2018.04.024</w:t>
        </w:r>
      </w:hyperlink>
      <w:r w:rsidRPr="00186CF1">
        <w:rPr>
          <w:rFonts w:asciiTheme="minorHAnsi" w:hAnsiTheme="minorHAnsi" w:cstheme="minorHAnsi"/>
          <w:color w:val="000000" w:themeColor="text1"/>
        </w:rPr>
        <w:t xml:space="preserve"> </w:t>
      </w:r>
    </w:p>
    <w:p w14:paraId="312C49D6" w14:textId="77777777" w:rsidR="00036FA6" w:rsidRPr="00186CF1" w:rsidRDefault="00036FA6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</w:rPr>
      </w:pPr>
    </w:p>
    <w:p w14:paraId="37C20099" w14:textId="77777777" w:rsidR="00BD5417" w:rsidRPr="00186CF1" w:rsidRDefault="00BD5417" w:rsidP="00186CF1">
      <w:pPr>
        <w:pStyle w:val="Web"/>
        <w:widowControl w:val="0"/>
        <w:suppressAutoHyphens/>
        <w:kinsoku w:val="0"/>
        <w:overflowPunct w:val="0"/>
        <w:autoSpaceDE w:val="0"/>
        <w:autoSpaceDN w:val="0"/>
        <w:spacing w:before="0" w:beforeAutospacing="0" w:after="0" w:afterAutospacing="0" w:line="480" w:lineRule="auto"/>
        <w:ind w:left="720" w:hangingChars="300" w:hanging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86CF1">
        <w:rPr>
          <w:rFonts w:asciiTheme="minorHAnsi" w:hAnsiTheme="minorHAnsi" w:cstheme="minorHAnsi"/>
          <w:color w:val="000000" w:themeColor="text1"/>
          <w:shd w:val="clear" w:color="auto" w:fill="FFFFFF"/>
        </w:rPr>
        <w:t>Ghosh, A. (2020). Possibilities and challenges for the inclusion of the electric vehicle (EV) to reduce the carbon footprint in the transport sector: A review.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Energies (Basel)</w:t>
      </w:r>
      <w:r w:rsidRPr="00186CF1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</w:p>
    <w:p w14:paraId="00863593" w14:textId="6F97C442" w:rsidR="00BD5417" w:rsidRPr="00186CF1" w:rsidRDefault="00BD5417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rPr>
          <w:rStyle w:val="a8"/>
          <w:rFonts w:asciiTheme="minorHAnsi" w:hAnsiTheme="minorHAnsi" w:cstheme="minorHAnsi"/>
          <w:color w:val="000000" w:themeColor="text1"/>
          <w:shd w:val="clear" w:color="auto" w:fill="FFFFFF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13</w:t>
      </w:r>
      <w:r w:rsidRPr="00186CF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(10), 2602. </w:t>
      </w:r>
      <w:hyperlink r:id="rId12" w:history="1">
        <w:r w:rsidRPr="00186CF1">
          <w:rPr>
            <w:rStyle w:val="a8"/>
            <w:rFonts w:asciiTheme="minorHAnsi" w:hAnsiTheme="minorHAnsi" w:cstheme="minorHAnsi"/>
            <w:color w:val="000000" w:themeColor="text1"/>
            <w:shd w:val="clear" w:color="auto" w:fill="FFFFFF"/>
          </w:rPr>
          <w:t>https://doi.org/10.3390/en13102602</w:t>
        </w:r>
      </w:hyperlink>
    </w:p>
    <w:p w14:paraId="6F543A98" w14:textId="77777777" w:rsidR="00BD5417" w:rsidRPr="00186CF1" w:rsidRDefault="00BD5417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</w:rPr>
      </w:pPr>
    </w:p>
    <w:p w14:paraId="07FF00F8" w14:textId="358D6B71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>Guo, F., Yang, J., &amp; Lu, J. (2018). The battery charging station location problem: Impact of users’ range anxiety and distance convenience.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Transportation Research Part E-logistics and Transportation Review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114</w:t>
      </w:r>
      <w:r w:rsidRPr="00186CF1">
        <w:rPr>
          <w:rFonts w:asciiTheme="minorHAnsi" w:hAnsiTheme="minorHAnsi" w:cstheme="minorHAnsi"/>
          <w:color w:val="000000" w:themeColor="text1"/>
        </w:rPr>
        <w:t>, 1–18.</w:t>
      </w:r>
    </w:p>
    <w:p w14:paraId="02E704FB" w14:textId="414AA1F9" w:rsidR="007B76EB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Style w:val="a8"/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3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https://doi.org/10.1016/j.tre.2018.03.014</w:t>
        </w:r>
      </w:hyperlink>
    </w:p>
    <w:p w14:paraId="0F9A9923" w14:textId="77777777" w:rsidR="00036FA6" w:rsidRPr="00186CF1" w:rsidRDefault="00036FA6" w:rsidP="00186CF1">
      <w:pPr>
        <w:pStyle w:val="Web"/>
        <w:widowControl w:val="0"/>
        <w:suppressAutoHyphens/>
        <w:kinsoku w:val="0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AF1F67B" w14:textId="2AE959CB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>Helmers, E., &amp; Weiss, M. H. (2017). Advances and critical aspects in the life-cycle assessment of battery electric cars.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Energy and Emission Control Technologies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5</w:t>
      </w:r>
      <w:r w:rsidRPr="00186CF1">
        <w:rPr>
          <w:rFonts w:asciiTheme="minorHAnsi" w:hAnsiTheme="minorHAnsi" w:cstheme="minorHAnsi"/>
          <w:color w:val="000000" w:themeColor="text1"/>
        </w:rPr>
        <w:t>, 1–18.</w:t>
      </w:r>
    </w:p>
    <w:p w14:paraId="5F89AF23" w14:textId="77777777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Style w:val="a8"/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4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https://doi.org/10.2147/eect.s60408</w:t>
        </w:r>
      </w:hyperlink>
    </w:p>
    <w:p w14:paraId="2A3B53F7" w14:textId="77777777" w:rsidR="00036FA6" w:rsidRPr="00186CF1" w:rsidRDefault="00036FA6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4010C5A1" w14:textId="55268B4C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 xml:space="preserve">Kern, T., &amp; </w:t>
      </w:r>
      <w:proofErr w:type="spellStart"/>
      <w:r w:rsidRPr="00186CF1">
        <w:rPr>
          <w:rFonts w:asciiTheme="minorHAnsi" w:hAnsiTheme="minorHAnsi" w:cstheme="minorHAnsi"/>
          <w:color w:val="000000" w:themeColor="text1"/>
        </w:rPr>
        <w:t>Kigle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>, S. (2022). Modeling and evaluating bidirectionally chargeable electric vehicles in the future European energy system.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Energy Reports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8</w:t>
      </w:r>
      <w:r w:rsidRPr="00186CF1">
        <w:rPr>
          <w:rFonts w:asciiTheme="minorHAnsi" w:hAnsiTheme="minorHAnsi" w:cstheme="minorHAnsi"/>
          <w:color w:val="000000" w:themeColor="text1"/>
        </w:rPr>
        <w:t>, 694–708.</w:t>
      </w:r>
    </w:p>
    <w:p w14:paraId="5E7A8B40" w14:textId="77777777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5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https://doi.org/10.1016/j.egyr.2022.10.277</w:t>
        </w:r>
      </w:hyperlink>
      <w:r w:rsidRPr="00186CF1">
        <w:rPr>
          <w:rFonts w:asciiTheme="minorHAnsi" w:hAnsiTheme="minorHAnsi" w:cstheme="minorHAnsi"/>
          <w:color w:val="000000" w:themeColor="text1"/>
        </w:rPr>
        <w:t xml:space="preserve"> </w:t>
      </w:r>
    </w:p>
    <w:p w14:paraId="273CD570" w14:textId="72FAF623" w:rsidR="00036FA6" w:rsidRPr="00186CF1" w:rsidRDefault="008F7917" w:rsidP="00186CF1">
      <w:pPr>
        <w:pStyle w:val="Web"/>
        <w:widowControl w:val="0"/>
        <w:kinsoku w:val="0"/>
        <w:overflowPunct w:val="0"/>
        <w:autoSpaceDE w:val="0"/>
        <w:autoSpaceDN w:val="0"/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ab/>
      </w:r>
    </w:p>
    <w:p w14:paraId="1E3D0752" w14:textId="42BAD88C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proofErr w:type="spellStart"/>
      <w:r w:rsidRPr="00186CF1">
        <w:rPr>
          <w:rFonts w:asciiTheme="minorHAnsi" w:hAnsiTheme="minorHAnsi" w:cstheme="minorHAnsi"/>
          <w:color w:val="000000" w:themeColor="text1"/>
        </w:rPr>
        <w:t>Vilchez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>, J. J. G., Smyth, A., Kelleher, L., Lu, H., Rohr, C., Harrison, G., &amp; Thiel, C. (2019). Electric car purchase price as a factor determining consumers’ choice and their views on incentives in Europe.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Sustainability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11</w:t>
      </w:r>
      <w:r w:rsidRPr="00186CF1">
        <w:rPr>
          <w:rFonts w:asciiTheme="minorHAnsi" w:hAnsiTheme="minorHAnsi" w:cstheme="minorHAnsi"/>
          <w:color w:val="000000" w:themeColor="text1"/>
        </w:rPr>
        <w:t>(22), 6357.</w:t>
      </w:r>
    </w:p>
    <w:p w14:paraId="264E8BF0" w14:textId="77777777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6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https://doi.org/10.3390/su11226357</w:t>
        </w:r>
      </w:hyperlink>
      <w:r w:rsidRPr="00186CF1">
        <w:rPr>
          <w:rFonts w:asciiTheme="minorHAnsi" w:hAnsiTheme="minorHAnsi" w:cstheme="minorHAnsi"/>
          <w:color w:val="000000" w:themeColor="text1"/>
        </w:rPr>
        <w:t xml:space="preserve"> </w:t>
      </w:r>
    </w:p>
    <w:p w14:paraId="05955851" w14:textId="77777777" w:rsidR="00036FA6" w:rsidRPr="00186CF1" w:rsidRDefault="00036FA6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2E5B440A" w14:textId="151248F4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Chars="300" w:hanging="720"/>
        <w:contextualSpacing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>Zhang, L., Gao, T., Cai, G., &amp; Hai, K. L. (2022). Research on electric vehicle charging safety warning model based on back propagation neural network optimized by improved gray wolf algorithm.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Journal of Energy Storage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49</w:t>
      </w:r>
      <w:r w:rsidRPr="00186CF1">
        <w:rPr>
          <w:rFonts w:asciiTheme="minorHAnsi" w:hAnsiTheme="minorHAnsi" w:cstheme="minorHAnsi"/>
          <w:color w:val="000000" w:themeColor="text1"/>
        </w:rPr>
        <w:t>, 104092.</w:t>
      </w:r>
    </w:p>
    <w:p w14:paraId="511F6096" w14:textId="7E4E02E7" w:rsidR="00FC433D" w:rsidRPr="00186CF1" w:rsidRDefault="007A6CA2" w:rsidP="00186CF1">
      <w:pPr>
        <w:overflowPunct w:val="0"/>
        <w:autoSpaceDE w:val="0"/>
        <w:autoSpaceDN w:val="0"/>
        <w:spacing w:line="480" w:lineRule="auto"/>
        <w:ind w:firstLine="720"/>
        <w:rPr>
          <w:rFonts w:cstheme="minorHAnsi"/>
          <w:color w:val="000000" w:themeColor="text1"/>
          <w:sz w:val="24"/>
          <w:szCs w:val="24"/>
        </w:rPr>
      </w:pPr>
      <w:r w:rsidRPr="00186CF1">
        <w:rPr>
          <w:rStyle w:val="apple-converted-space"/>
          <w:rFonts w:cstheme="minorHAnsi"/>
          <w:color w:val="000000" w:themeColor="text1"/>
          <w:sz w:val="24"/>
          <w:szCs w:val="24"/>
        </w:rPr>
        <w:t> </w:t>
      </w:r>
      <w:hyperlink r:id="rId17" w:history="1">
        <w:r w:rsidRPr="00186CF1">
          <w:rPr>
            <w:rStyle w:val="a8"/>
            <w:rFonts w:cstheme="minorHAnsi"/>
            <w:color w:val="000000" w:themeColor="text1"/>
            <w:sz w:val="24"/>
            <w:szCs w:val="24"/>
          </w:rPr>
          <w:t>https://doi.org/10.1016/j.est.2022.104092</w:t>
        </w:r>
      </w:hyperlink>
    </w:p>
    <w:p w14:paraId="30C4143C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52C96A0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72A74DC8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53983BA8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759A4CC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4C51B400" w14:textId="77777777" w:rsidR="00CC68C6" w:rsidRPr="00186CF1" w:rsidRDefault="00CC68C6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  <w:lang w:eastAsia="zh-TW"/>
        </w:rPr>
      </w:pPr>
    </w:p>
    <w:p w14:paraId="3771787F" w14:textId="6A44F80C" w:rsidR="00A449FF" w:rsidRPr="00186CF1" w:rsidRDefault="00A449FF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14:paraId="00746EC1" w14:textId="77777777" w:rsidR="00A449FF" w:rsidRPr="00186CF1" w:rsidRDefault="00A449FF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  <w:sectPr w:rsidR="00A449FF" w:rsidRPr="00186CF1">
          <w:headerReference w:type="default" r:id="rId18"/>
          <w:footerReference w:type="even" r:id="rId19"/>
          <w:foot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A1AC90" w14:textId="394BC95B" w:rsidR="004F2843" w:rsidRPr="00186CF1" w:rsidRDefault="00C933DC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2A90A3B" wp14:editId="674B76E2">
            <wp:extent cx="8863330" cy="505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843" w:rsidRPr="00186CF1" w:rsidSect="00A449F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5D2A" w14:textId="77777777" w:rsidR="00CF63D9" w:rsidRDefault="00CF63D9" w:rsidP="00CC68C6">
      <w:pPr>
        <w:spacing w:after="0" w:line="240" w:lineRule="auto"/>
      </w:pPr>
      <w:r>
        <w:separator/>
      </w:r>
    </w:p>
  </w:endnote>
  <w:endnote w:type="continuationSeparator" w:id="0">
    <w:p w14:paraId="31483D97" w14:textId="77777777" w:rsidR="00CF63D9" w:rsidRDefault="00CF63D9" w:rsidP="00CC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557981263"/>
      <w:docPartObj>
        <w:docPartGallery w:val="Page Numbers (Bottom of Page)"/>
        <w:docPartUnique/>
      </w:docPartObj>
    </w:sdtPr>
    <w:sdtContent>
      <w:p w14:paraId="26A8CBEE" w14:textId="1AC848E4" w:rsidR="00712298" w:rsidRDefault="00712298" w:rsidP="00482616">
        <w:pPr>
          <w:pStyle w:val="a5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0DF5E3E" w14:textId="77777777" w:rsidR="00712298" w:rsidRDefault="007122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766773000"/>
      <w:docPartObj>
        <w:docPartGallery w:val="Page Numbers (Bottom of Page)"/>
        <w:docPartUnique/>
      </w:docPartObj>
    </w:sdtPr>
    <w:sdtContent>
      <w:p w14:paraId="05928819" w14:textId="0A1D2F84" w:rsidR="00712298" w:rsidRDefault="00712298" w:rsidP="00482616">
        <w:pPr>
          <w:pStyle w:val="a5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4</w:t>
        </w:r>
        <w:r>
          <w:rPr>
            <w:rStyle w:val="ab"/>
          </w:rPr>
          <w:fldChar w:fldCharType="end"/>
        </w:r>
      </w:p>
    </w:sdtContent>
  </w:sdt>
  <w:p w14:paraId="3364990E" w14:textId="77777777" w:rsidR="00712298" w:rsidRDefault="007122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5F60" w14:textId="77777777" w:rsidR="00CF63D9" w:rsidRDefault="00CF63D9" w:rsidP="00CC68C6">
      <w:pPr>
        <w:spacing w:after="0" w:line="240" w:lineRule="auto"/>
      </w:pPr>
      <w:r>
        <w:separator/>
      </w:r>
    </w:p>
  </w:footnote>
  <w:footnote w:type="continuationSeparator" w:id="0">
    <w:p w14:paraId="275805BD" w14:textId="77777777" w:rsidR="00CF63D9" w:rsidRDefault="00CF63D9" w:rsidP="00CC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7CAE" w14:textId="77777777" w:rsidR="00CC68C6" w:rsidRPr="00316929" w:rsidRDefault="00CC68C6" w:rsidP="00CC68C6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C</w:t>
    </w:r>
    <w:r w:rsidRPr="00316929">
      <w:rPr>
        <w:rFonts w:cstheme="minorHAnsi"/>
        <w:sz w:val="24"/>
        <w:szCs w:val="24"/>
        <w:lang w:eastAsia="ja-JP"/>
      </w:rPr>
      <w:t>HEN,</w:t>
    </w:r>
    <w:r w:rsidRPr="00316929">
      <w:rPr>
        <w:rFonts w:cstheme="minorHAnsi"/>
        <w:sz w:val="24"/>
        <w:szCs w:val="24"/>
      </w:rPr>
      <w:t xml:space="preserve"> Yi-Chen (Carla)</w:t>
    </w:r>
  </w:p>
  <w:p w14:paraId="5C170EDB" w14:textId="77777777" w:rsidR="00CC68C6" w:rsidRPr="00316929" w:rsidRDefault="00CC68C6" w:rsidP="00CC68C6">
    <w:pPr>
      <w:pStyle w:val="a3"/>
      <w:spacing w:line="240" w:lineRule="auto"/>
      <w:jc w:val="right"/>
      <w:rPr>
        <w:rFonts w:cstheme="minorHAnsi"/>
        <w:sz w:val="24"/>
        <w:szCs w:val="24"/>
        <w:lang w:eastAsia="zh-TW"/>
      </w:rPr>
    </w:pPr>
    <w:r w:rsidRPr="00316929">
      <w:rPr>
        <w:rFonts w:cstheme="minorHAnsi"/>
        <w:sz w:val="24"/>
        <w:szCs w:val="24"/>
        <w:lang w:eastAsia="zh-TW"/>
      </w:rPr>
      <w:t>11564628</w:t>
    </w:r>
  </w:p>
  <w:p w14:paraId="47F61B9D" w14:textId="579582B3" w:rsidR="00CC68C6" w:rsidRPr="00CC68C6" w:rsidRDefault="00CC68C6" w:rsidP="00E25DAB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QCE215 Class 2</w:t>
    </w:r>
    <w:r w:rsidR="00E25DAB">
      <w:rPr>
        <w:rFonts w:cstheme="minorHAnsi" w:hint="eastAsia"/>
        <w:sz w:val="24"/>
        <w:szCs w:val="24"/>
      </w:rPr>
      <w:t xml:space="preserve"> </w:t>
    </w:r>
    <w:r w:rsidR="00E25DAB">
      <w:rPr>
        <w:rFonts w:cstheme="minorHAnsi"/>
        <w:sz w:val="24"/>
        <w:szCs w:val="24"/>
      </w:rPr>
      <w:t>(</w:t>
    </w:r>
    <w:r w:rsidRPr="00316929">
      <w:rPr>
        <w:rFonts w:cstheme="minorHAnsi"/>
        <w:sz w:val="24"/>
        <w:szCs w:val="24"/>
      </w:rPr>
      <w:t>Hilde &amp; Niamh</w:t>
    </w:r>
    <w:r w:rsidR="00E25DAB">
      <w:rPr>
        <w:rFonts w:cstheme="minorHAnsi"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A2958"/>
    <w:multiLevelType w:val="multilevel"/>
    <w:tmpl w:val="ABF2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1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F"/>
    <w:rsid w:val="00012779"/>
    <w:rsid w:val="00013924"/>
    <w:rsid w:val="00013B05"/>
    <w:rsid w:val="00022D4F"/>
    <w:rsid w:val="00036FA6"/>
    <w:rsid w:val="00041232"/>
    <w:rsid w:val="00041831"/>
    <w:rsid w:val="00044597"/>
    <w:rsid w:val="0005261B"/>
    <w:rsid w:val="0005356D"/>
    <w:rsid w:val="00066029"/>
    <w:rsid w:val="00072CDA"/>
    <w:rsid w:val="0007452B"/>
    <w:rsid w:val="00081487"/>
    <w:rsid w:val="00083108"/>
    <w:rsid w:val="00094580"/>
    <w:rsid w:val="0009684F"/>
    <w:rsid w:val="000A2B63"/>
    <w:rsid w:val="000A71FD"/>
    <w:rsid w:val="000B25B3"/>
    <w:rsid w:val="000B68A4"/>
    <w:rsid w:val="000B6D50"/>
    <w:rsid w:val="000B707F"/>
    <w:rsid w:val="000B7D6C"/>
    <w:rsid w:val="000C0BBE"/>
    <w:rsid w:val="000C2179"/>
    <w:rsid w:val="000C24E8"/>
    <w:rsid w:val="000C5DF6"/>
    <w:rsid w:val="000C610D"/>
    <w:rsid w:val="000D5047"/>
    <w:rsid w:val="000D586B"/>
    <w:rsid w:val="000E1AB9"/>
    <w:rsid w:val="000E245D"/>
    <w:rsid w:val="000E28EC"/>
    <w:rsid w:val="000E35A7"/>
    <w:rsid w:val="000E641C"/>
    <w:rsid w:val="000F20A9"/>
    <w:rsid w:val="000F2F8F"/>
    <w:rsid w:val="00104CA7"/>
    <w:rsid w:val="00105BD8"/>
    <w:rsid w:val="00106792"/>
    <w:rsid w:val="0011104C"/>
    <w:rsid w:val="00112C09"/>
    <w:rsid w:val="001153D0"/>
    <w:rsid w:val="00117000"/>
    <w:rsid w:val="001215DE"/>
    <w:rsid w:val="00133F56"/>
    <w:rsid w:val="001403B6"/>
    <w:rsid w:val="0014096E"/>
    <w:rsid w:val="001413B0"/>
    <w:rsid w:val="00143C03"/>
    <w:rsid w:val="00143F26"/>
    <w:rsid w:val="00144B17"/>
    <w:rsid w:val="00165972"/>
    <w:rsid w:val="001668F9"/>
    <w:rsid w:val="00177100"/>
    <w:rsid w:val="00177DDE"/>
    <w:rsid w:val="00186CF1"/>
    <w:rsid w:val="0019639A"/>
    <w:rsid w:val="001A0366"/>
    <w:rsid w:val="001A09D9"/>
    <w:rsid w:val="001A451B"/>
    <w:rsid w:val="001A7786"/>
    <w:rsid w:val="001B0B56"/>
    <w:rsid w:val="001B2463"/>
    <w:rsid w:val="001B2A44"/>
    <w:rsid w:val="001C5E7A"/>
    <w:rsid w:val="001D3306"/>
    <w:rsid w:val="001D4134"/>
    <w:rsid w:val="001D7D5A"/>
    <w:rsid w:val="001E1D9B"/>
    <w:rsid w:val="001E7D3C"/>
    <w:rsid w:val="001F17AC"/>
    <w:rsid w:val="001F38F3"/>
    <w:rsid w:val="001F68B8"/>
    <w:rsid w:val="00201626"/>
    <w:rsid w:val="0021165E"/>
    <w:rsid w:val="00215413"/>
    <w:rsid w:val="00215DBB"/>
    <w:rsid w:val="002166EB"/>
    <w:rsid w:val="00223F82"/>
    <w:rsid w:val="00223FFC"/>
    <w:rsid w:val="00224A98"/>
    <w:rsid w:val="00230584"/>
    <w:rsid w:val="00233245"/>
    <w:rsid w:val="00234D45"/>
    <w:rsid w:val="00236CEC"/>
    <w:rsid w:val="00240311"/>
    <w:rsid w:val="00245EE9"/>
    <w:rsid w:val="002520AC"/>
    <w:rsid w:val="0026201E"/>
    <w:rsid w:val="00262048"/>
    <w:rsid w:val="002636DB"/>
    <w:rsid w:val="00270EB9"/>
    <w:rsid w:val="002732A6"/>
    <w:rsid w:val="002744ED"/>
    <w:rsid w:val="00275226"/>
    <w:rsid w:val="002828C6"/>
    <w:rsid w:val="00283971"/>
    <w:rsid w:val="00284790"/>
    <w:rsid w:val="00293B77"/>
    <w:rsid w:val="00294AF0"/>
    <w:rsid w:val="00295571"/>
    <w:rsid w:val="002A1B66"/>
    <w:rsid w:val="002A56DD"/>
    <w:rsid w:val="002A68B9"/>
    <w:rsid w:val="002B59FA"/>
    <w:rsid w:val="002B672B"/>
    <w:rsid w:val="002B6A13"/>
    <w:rsid w:val="002C1CFB"/>
    <w:rsid w:val="002C5281"/>
    <w:rsid w:val="002D1F61"/>
    <w:rsid w:val="002D336F"/>
    <w:rsid w:val="002D3D3B"/>
    <w:rsid w:val="002D4233"/>
    <w:rsid w:val="002D6578"/>
    <w:rsid w:val="002E4956"/>
    <w:rsid w:val="002E6345"/>
    <w:rsid w:val="002E70B2"/>
    <w:rsid w:val="002F12FF"/>
    <w:rsid w:val="002F6E1B"/>
    <w:rsid w:val="003004F3"/>
    <w:rsid w:val="00305511"/>
    <w:rsid w:val="003174A1"/>
    <w:rsid w:val="00320DC9"/>
    <w:rsid w:val="00321B68"/>
    <w:rsid w:val="00325050"/>
    <w:rsid w:val="00331CF7"/>
    <w:rsid w:val="0033432D"/>
    <w:rsid w:val="003414FA"/>
    <w:rsid w:val="00341C0A"/>
    <w:rsid w:val="003467CF"/>
    <w:rsid w:val="00356C47"/>
    <w:rsid w:val="00363B9D"/>
    <w:rsid w:val="00363C38"/>
    <w:rsid w:val="00380071"/>
    <w:rsid w:val="00381170"/>
    <w:rsid w:val="003836B3"/>
    <w:rsid w:val="003876F2"/>
    <w:rsid w:val="00390065"/>
    <w:rsid w:val="003919A2"/>
    <w:rsid w:val="003A1968"/>
    <w:rsid w:val="003B45B4"/>
    <w:rsid w:val="003C238B"/>
    <w:rsid w:val="003D18E8"/>
    <w:rsid w:val="003D265B"/>
    <w:rsid w:val="003E3987"/>
    <w:rsid w:val="003E547D"/>
    <w:rsid w:val="003E7B20"/>
    <w:rsid w:val="00402E89"/>
    <w:rsid w:val="00407E9F"/>
    <w:rsid w:val="0041713E"/>
    <w:rsid w:val="00421B02"/>
    <w:rsid w:val="004221AC"/>
    <w:rsid w:val="00427B2A"/>
    <w:rsid w:val="00433A9F"/>
    <w:rsid w:val="00436C01"/>
    <w:rsid w:val="00442271"/>
    <w:rsid w:val="00444B47"/>
    <w:rsid w:val="004459B8"/>
    <w:rsid w:val="00445B40"/>
    <w:rsid w:val="0046174E"/>
    <w:rsid w:val="00465B96"/>
    <w:rsid w:val="00467CBE"/>
    <w:rsid w:val="004765C0"/>
    <w:rsid w:val="00480388"/>
    <w:rsid w:val="004817C4"/>
    <w:rsid w:val="0048249D"/>
    <w:rsid w:val="00484867"/>
    <w:rsid w:val="00486362"/>
    <w:rsid w:val="004865F0"/>
    <w:rsid w:val="00486BAA"/>
    <w:rsid w:val="00491E3C"/>
    <w:rsid w:val="004970B0"/>
    <w:rsid w:val="004A3E94"/>
    <w:rsid w:val="004A4FAE"/>
    <w:rsid w:val="004B587A"/>
    <w:rsid w:val="004C094E"/>
    <w:rsid w:val="004C7EAC"/>
    <w:rsid w:val="004D4040"/>
    <w:rsid w:val="004E0475"/>
    <w:rsid w:val="004E536F"/>
    <w:rsid w:val="004F071C"/>
    <w:rsid w:val="004F0E62"/>
    <w:rsid w:val="004F2843"/>
    <w:rsid w:val="004F32D1"/>
    <w:rsid w:val="004F3B84"/>
    <w:rsid w:val="004F422A"/>
    <w:rsid w:val="00500FC9"/>
    <w:rsid w:val="0050144D"/>
    <w:rsid w:val="00501523"/>
    <w:rsid w:val="0050540A"/>
    <w:rsid w:val="00505DE8"/>
    <w:rsid w:val="005160BA"/>
    <w:rsid w:val="0052248D"/>
    <w:rsid w:val="00531356"/>
    <w:rsid w:val="00536F29"/>
    <w:rsid w:val="00542AF1"/>
    <w:rsid w:val="00554D88"/>
    <w:rsid w:val="00557127"/>
    <w:rsid w:val="00563FD0"/>
    <w:rsid w:val="00563FE9"/>
    <w:rsid w:val="005640B9"/>
    <w:rsid w:val="005641D8"/>
    <w:rsid w:val="00565A28"/>
    <w:rsid w:val="00571816"/>
    <w:rsid w:val="00571BC4"/>
    <w:rsid w:val="00574F5E"/>
    <w:rsid w:val="0057561B"/>
    <w:rsid w:val="005817D7"/>
    <w:rsid w:val="0058349B"/>
    <w:rsid w:val="00586177"/>
    <w:rsid w:val="005863FD"/>
    <w:rsid w:val="005924A7"/>
    <w:rsid w:val="0059665E"/>
    <w:rsid w:val="00597149"/>
    <w:rsid w:val="005A1AA2"/>
    <w:rsid w:val="005A799D"/>
    <w:rsid w:val="005B215A"/>
    <w:rsid w:val="005B22A4"/>
    <w:rsid w:val="005B3CCD"/>
    <w:rsid w:val="005B6F7E"/>
    <w:rsid w:val="005B7AE6"/>
    <w:rsid w:val="005C3EDF"/>
    <w:rsid w:val="005C6A76"/>
    <w:rsid w:val="005D494C"/>
    <w:rsid w:val="005D61F9"/>
    <w:rsid w:val="005D625B"/>
    <w:rsid w:val="005E2AEA"/>
    <w:rsid w:val="005E3693"/>
    <w:rsid w:val="005E4F56"/>
    <w:rsid w:val="005E7781"/>
    <w:rsid w:val="005F6969"/>
    <w:rsid w:val="005F7323"/>
    <w:rsid w:val="00600181"/>
    <w:rsid w:val="00607A44"/>
    <w:rsid w:val="0061014F"/>
    <w:rsid w:val="0061040C"/>
    <w:rsid w:val="00613725"/>
    <w:rsid w:val="00620B79"/>
    <w:rsid w:val="00625F88"/>
    <w:rsid w:val="00644CC7"/>
    <w:rsid w:val="00656DE0"/>
    <w:rsid w:val="00663724"/>
    <w:rsid w:val="00663E70"/>
    <w:rsid w:val="00665A04"/>
    <w:rsid w:val="006775AE"/>
    <w:rsid w:val="00684673"/>
    <w:rsid w:val="006849F4"/>
    <w:rsid w:val="00684B9A"/>
    <w:rsid w:val="00694D40"/>
    <w:rsid w:val="006A458E"/>
    <w:rsid w:val="006A5589"/>
    <w:rsid w:val="006B4FAF"/>
    <w:rsid w:val="006B5080"/>
    <w:rsid w:val="006B6439"/>
    <w:rsid w:val="006D110D"/>
    <w:rsid w:val="006F2BD6"/>
    <w:rsid w:val="00702F01"/>
    <w:rsid w:val="00703571"/>
    <w:rsid w:val="00703BBE"/>
    <w:rsid w:val="00706C08"/>
    <w:rsid w:val="00707B0D"/>
    <w:rsid w:val="00710A78"/>
    <w:rsid w:val="00712298"/>
    <w:rsid w:val="00713938"/>
    <w:rsid w:val="0072334D"/>
    <w:rsid w:val="00723FAA"/>
    <w:rsid w:val="007242BC"/>
    <w:rsid w:val="00726743"/>
    <w:rsid w:val="00734B1A"/>
    <w:rsid w:val="007357FF"/>
    <w:rsid w:val="0074644D"/>
    <w:rsid w:val="0075347B"/>
    <w:rsid w:val="00771AA2"/>
    <w:rsid w:val="00774740"/>
    <w:rsid w:val="00774D14"/>
    <w:rsid w:val="0077649B"/>
    <w:rsid w:val="007766A1"/>
    <w:rsid w:val="0077796A"/>
    <w:rsid w:val="00780F00"/>
    <w:rsid w:val="007820A8"/>
    <w:rsid w:val="00782723"/>
    <w:rsid w:val="00793F60"/>
    <w:rsid w:val="007A2208"/>
    <w:rsid w:val="007A6CA2"/>
    <w:rsid w:val="007B1128"/>
    <w:rsid w:val="007B6BE8"/>
    <w:rsid w:val="007B76EB"/>
    <w:rsid w:val="007B79BE"/>
    <w:rsid w:val="007C2C1C"/>
    <w:rsid w:val="007C7E0B"/>
    <w:rsid w:val="007D0FB1"/>
    <w:rsid w:val="007D3DEF"/>
    <w:rsid w:val="007D4B30"/>
    <w:rsid w:val="007D4C4B"/>
    <w:rsid w:val="007D6ED9"/>
    <w:rsid w:val="007E14C5"/>
    <w:rsid w:val="007F1026"/>
    <w:rsid w:val="007F5464"/>
    <w:rsid w:val="007F72FB"/>
    <w:rsid w:val="00801524"/>
    <w:rsid w:val="00804DFC"/>
    <w:rsid w:val="00821C30"/>
    <w:rsid w:val="00822B00"/>
    <w:rsid w:val="00825DF7"/>
    <w:rsid w:val="008272C8"/>
    <w:rsid w:val="00835764"/>
    <w:rsid w:val="00844A31"/>
    <w:rsid w:val="008534D7"/>
    <w:rsid w:val="00855021"/>
    <w:rsid w:val="00855BC1"/>
    <w:rsid w:val="0085789F"/>
    <w:rsid w:val="00862F60"/>
    <w:rsid w:val="00864EC9"/>
    <w:rsid w:val="00875DCE"/>
    <w:rsid w:val="00877604"/>
    <w:rsid w:val="00881DEB"/>
    <w:rsid w:val="00885A7B"/>
    <w:rsid w:val="00891743"/>
    <w:rsid w:val="00892A1F"/>
    <w:rsid w:val="00892D23"/>
    <w:rsid w:val="008933B5"/>
    <w:rsid w:val="00893499"/>
    <w:rsid w:val="008B10F9"/>
    <w:rsid w:val="008B3AEF"/>
    <w:rsid w:val="008B5FD7"/>
    <w:rsid w:val="008B6CD4"/>
    <w:rsid w:val="008B7E52"/>
    <w:rsid w:val="008C2370"/>
    <w:rsid w:val="008C4FD9"/>
    <w:rsid w:val="008C65B9"/>
    <w:rsid w:val="008D017F"/>
    <w:rsid w:val="008D5C07"/>
    <w:rsid w:val="008D64D4"/>
    <w:rsid w:val="008E131C"/>
    <w:rsid w:val="008F6873"/>
    <w:rsid w:val="008F7917"/>
    <w:rsid w:val="0090092F"/>
    <w:rsid w:val="00916B3F"/>
    <w:rsid w:val="00926E68"/>
    <w:rsid w:val="00931A2A"/>
    <w:rsid w:val="009339F1"/>
    <w:rsid w:val="009347FF"/>
    <w:rsid w:val="00935378"/>
    <w:rsid w:val="00946F74"/>
    <w:rsid w:val="009508AB"/>
    <w:rsid w:val="00950A2F"/>
    <w:rsid w:val="0095591A"/>
    <w:rsid w:val="00960B59"/>
    <w:rsid w:val="0096279A"/>
    <w:rsid w:val="0097170B"/>
    <w:rsid w:val="00975278"/>
    <w:rsid w:val="00986EE9"/>
    <w:rsid w:val="009909B6"/>
    <w:rsid w:val="00990AC7"/>
    <w:rsid w:val="00995677"/>
    <w:rsid w:val="009A025B"/>
    <w:rsid w:val="009A15AE"/>
    <w:rsid w:val="009A675B"/>
    <w:rsid w:val="009A7A74"/>
    <w:rsid w:val="009B7DFA"/>
    <w:rsid w:val="009B7E53"/>
    <w:rsid w:val="009C214E"/>
    <w:rsid w:val="009C2CB4"/>
    <w:rsid w:val="009C6053"/>
    <w:rsid w:val="009D3EC7"/>
    <w:rsid w:val="009D6414"/>
    <w:rsid w:val="009F41D9"/>
    <w:rsid w:val="00A00241"/>
    <w:rsid w:val="00A01393"/>
    <w:rsid w:val="00A1121B"/>
    <w:rsid w:val="00A11F14"/>
    <w:rsid w:val="00A13CF0"/>
    <w:rsid w:val="00A16502"/>
    <w:rsid w:val="00A2217C"/>
    <w:rsid w:val="00A24488"/>
    <w:rsid w:val="00A27088"/>
    <w:rsid w:val="00A426E2"/>
    <w:rsid w:val="00A42ADA"/>
    <w:rsid w:val="00A449FF"/>
    <w:rsid w:val="00A52AF0"/>
    <w:rsid w:val="00A55674"/>
    <w:rsid w:val="00A61206"/>
    <w:rsid w:val="00A65499"/>
    <w:rsid w:val="00A83800"/>
    <w:rsid w:val="00A909D1"/>
    <w:rsid w:val="00A916DF"/>
    <w:rsid w:val="00AB04D0"/>
    <w:rsid w:val="00AB4608"/>
    <w:rsid w:val="00AC00C5"/>
    <w:rsid w:val="00AC0EED"/>
    <w:rsid w:val="00AC6AD4"/>
    <w:rsid w:val="00AD0CDC"/>
    <w:rsid w:val="00AD1F65"/>
    <w:rsid w:val="00AD3100"/>
    <w:rsid w:val="00AE2D76"/>
    <w:rsid w:val="00AE3FC5"/>
    <w:rsid w:val="00AE625E"/>
    <w:rsid w:val="00AF72A6"/>
    <w:rsid w:val="00B104A9"/>
    <w:rsid w:val="00B11047"/>
    <w:rsid w:val="00B12A2D"/>
    <w:rsid w:val="00B164AC"/>
    <w:rsid w:val="00B16C72"/>
    <w:rsid w:val="00B174AC"/>
    <w:rsid w:val="00B20D3B"/>
    <w:rsid w:val="00B27AC3"/>
    <w:rsid w:val="00B31CE2"/>
    <w:rsid w:val="00B42738"/>
    <w:rsid w:val="00B452EA"/>
    <w:rsid w:val="00B5010C"/>
    <w:rsid w:val="00B521D7"/>
    <w:rsid w:val="00B53EA6"/>
    <w:rsid w:val="00B542F2"/>
    <w:rsid w:val="00B55621"/>
    <w:rsid w:val="00B57175"/>
    <w:rsid w:val="00B72DEC"/>
    <w:rsid w:val="00B73DA3"/>
    <w:rsid w:val="00B92C5E"/>
    <w:rsid w:val="00B93665"/>
    <w:rsid w:val="00B9579D"/>
    <w:rsid w:val="00B96239"/>
    <w:rsid w:val="00B969E1"/>
    <w:rsid w:val="00BA0876"/>
    <w:rsid w:val="00BB168D"/>
    <w:rsid w:val="00BB2CED"/>
    <w:rsid w:val="00BB33B3"/>
    <w:rsid w:val="00BB65BC"/>
    <w:rsid w:val="00BD5417"/>
    <w:rsid w:val="00BD67CF"/>
    <w:rsid w:val="00BD76E5"/>
    <w:rsid w:val="00BE3854"/>
    <w:rsid w:val="00BE68F5"/>
    <w:rsid w:val="00BE792B"/>
    <w:rsid w:val="00BF2AC7"/>
    <w:rsid w:val="00BF2BDE"/>
    <w:rsid w:val="00C0376A"/>
    <w:rsid w:val="00C0645E"/>
    <w:rsid w:val="00C106C6"/>
    <w:rsid w:val="00C14D83"/>
    <w:rsid w:val="00C17283"/>
    <w:rsid w:val="00C36EDB"/>
    <w:rsid w:val="00C519E1"/>
    <w:rsid w:val="00C57286"/>
    <w:rsid w:val="00C57331"/>
    <w:rsid w:val="00C64167"/>
    <w:rsid w:val="00C65A77"/>
    <w:rsid w:val="00C71DE1"/>
    <w:rsid w:val="00C7381E"/>
    <w:rsid w:val="00C73BA1"/>
    <w:rsid w:val="00C76735"/>
    <w:rsid w:val="00C81560"/>
    <w:rsid w:val="00C86DB8"/>
    <w:rsid w:val="00C933DC"/>
    <w:rsid w:val="00C935E1"/>
    <w:rsid w:val="00C93FFD"/>
    <w:rsid w:val="00C94639"/>
    <w:rsid w:val="00C95615"/>
    <w:rsid w:val="00CA4CA9"/>
    <w:rsid w:val="00CA78EA"/>
    <w:rsid w:val="00CA78F5"/>
    <w:rsid w:val="00CB078C"/>
    <w:rsid w:val="00CB220B"/>
    <w:rsid w:val="00CB2AA7"/>
    <w:rsid w:val="00CC056E"/>
    <w:rsid w:val="00CC68C6"/>
    <w:rsid w:val="00CC707D"/>
    <w:rsid w:val="00CD096D"/>
    <w:rsid w:val="00CD28A9"/>
    <w:rsid w:val="00CE07BD"/>
    <w:rsid w:val="00CE1572"/>
    <w:rsid w:val="00CE3FD3"/>
    <w:rsid w:val="00CE7488"/>
    <w:rsid w:val="00CF21A1"/>
    <w:rsid w:val="00CF63D9"/>
    <w:rsid w:val="00D00F9E"/>
    <w:rsid w:val="00D219E4"/>
    <w:rsid w:val="00D264F7"/>
    <w:rsid w:val="00D26753"/>
    <w:rsid w:val="00D27250"/>
    <w:rsid w:val="00D35EAC"/>
    <w:rsid w:val="00D4152E"/>
    <w:rsid w:val="00D41DAB"/>
    <w:rsid w:val="00D7133C"/>
    <w:rsid w:val="00D779D1"/>
    <w:rsid w:val="00D77E16"/>
    <w:rsid w:val="00D8276D"/>
    <w:rsid w:val="00D84107"/>
    <w:rsid w:val="00D851F5"/>
    <w:rsid w:val="00D85547"/>
    <w:rsid w:val="00D86ED1"/>
    <w:rsid w:val="00D9024B"/>
    <w:rsid w:val="00D96CC7"/>
    <w:rsid w:val="00DA4794"/>
    <w:rsid w:val="00DB2A3C"/>
    <w:rsid w:val="00DC05C9"/>
    <w:rsid w:val="00DC1C4D"/>
    <w:rsid w:val="00DC2D56"/>
    <w:rsid w:val="00DD53A0"/>
    <w:rsid w:val="00DE20C3"/>
    <w:rsid w:val="00E02562"/>
    <w:rsid w:val="00E02CB1"/>
    <w:rsid w:val="00E04AFE"/>
    <w:rsid w:val="00E0698F"/>
    <w:rsid w:val="00E12709"/>
    <w:rsid w:val="00E15071"/>
    <w:rsid w:val="00E2098A"/>
    <w:rsid w:val="00E21881"/>
    <w:rsid w:val="00E259E0"/>
    <w:rsid w:val="00E25DAB"/>
    <w:rsid w:val="00E3078D"/>
    <w:rsid w:val="00E31854"/>
    <w:rsid w:val="00E31A1E"/>
    <w:rsid w:val="00E34552"/>
    <w:rsid w:val="00E41968"/>
    <w:rsid w:val="00E46A65"/>
    <w:rsid w:val="00E5183E"/>
    <w:rsid w:val="00E6141A"/>
    <w:rsid w:val="00E628E3"/>
    <w:rsid w:val="00E70091"/>
    <w:rsid w:val="00E74542"/>
    <w:rsid w:val="00E7657F"/>
    <w:rsid w:val="00E7671F"/>
    <w:rsid w:val="00E82588"/>
    <w:rsid w:val="00E84B6D"/>
    <w:rsid w:val="00E84D08"/>
    <w:rsid w:val="00E86AB2"/>
    <w:rsid w:val="00E9424D"/>
    <w:rsid w:val="00E95CDE"/>
    <w:rsid w:val="00EA54B2"/>
    <w:rsid w:val="00EA5EDE"/>
    <w:rsid w:val="00EB0669"/>
    <w:rsid w:val="00EB63F6"/>
    <w:rsid w:val="00EC2071"/>
    <w:rsid w:val="00EC3AC8"/>
    <w:rsid w:val="00EC4412"/>
    <w:rsid w:val="00ED1592"/>
    <w:rsid w:val="00ED2210"/>
    <w:rsid w:val="00ED6440"/>
    <w:rsid w:val="00EE01FD"/>
    <w:rsid w:val="00EF0BB3"/>
    <w:rsid w:val="00EF3C1B"/>
    <w:rsid w:val="00EF52AE"/>
    <w:rsid w:val="00EF58BF"/>
    <w:rsid w:val="00F0627D"/>
    <w:rsid w:val="00F145CE"/>
    <w:rsid w:val="00F200A8"/>
    <w:rsid w:val="00F26CC1"/>
    <w:rsid w:val="00F2731C"/>
    <w:rsid w:val="00F31061"/>
    <w:rsid w:val="00F33321"/>
    <w:rsid w:val="00F3642D"/>
    <w:rsid w:val="00F422D0"/>
    <w:rsid w:val="00F452A7"/>
    <w:rsid w:val="00F455CF"/>
    <w:rsid w:val="00F50056"/>
    <w:rsid w:val="00F53773"/>
    <w:rsid w:val="00F62D9D"/>
    <w:rsid w:val="00F65317"/>
    <w:rsid w:val="00F66EC9"/>
    <w:rsid w:val="00F82069"/>
    <w:rsid w:val="00F82D38"/>
    <w:rsid w:val="00F8333C"/>
    <w:rsid w:val="00F85BB1"/>
    <w:rsid w:val="00F87F58"/>
    <w:rsid w:val="00F93CEE"/>
    <w:rsid w:val="00F96694"/>
    <w:rsid w:val="00FA14E8"/>
    <w:rsid w:val="00FB75A9"/>
    <w:rsid w:val="00FC433D"/>
    <w:rsid w:val="00FD34A3"/>
    <w:rsid w:val="00FE03C1"/>
    <w:rsid w:val="00FE6ECC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5390"/>
  <w15:chartTrackingRefBased/>
  <w15:docId w15:val="{D579E3B4-2793-49A7-8DBF-0873C34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8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68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68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68C6"/>
    <w:rPr>
      <w:sz w:val="20"/>
      <w:szCs w:val="20"/>
    </w:rPr>
  </w:style>
  <w:style w:type="character" w:styleId="a7">
    <w:name w:val="Strong"/>
    <w:basedOn w:val="a0"/>
    <w:uiPriority w:val="22"/>
    <w:qFormat/>
    <w:rsid w:val="00041232"/>
    <w:rPr>
      <w:b/>
      <w:bCs/>
    </w:rPr>
  </w:style>
  <w:style w:type="character" w:customStyle="1" w:styleId="apple-converted-space">
    <w:name w:val="apple-converted-space"/>
    <w:basedOn w:val="a0"/>
    <w:rsid w:val="00041232"/>
  </w:style>
  <w:style w:type="character" w:customStyle="1" w:styleId="textlayer--absolute">
    <w:name w:val="textlayer--absolute"/>
    <w:basedOn w:val="a0"/>
    <w:rsid w:val="004459B8"/>
  </w:style>
  <w:style w:type="paragraph" w:styleId="Web">
    <w:name w:val="Normal (Web)"/>
    <w:basedOn w:val="a"/>
    <w:uiPriority w:val="99"/>
    <w:unhideWhenUsed/>
    <w:rsid w:val="007A6CA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  <w:lang w:val="en-US" w:eastAsia="zh-TW"/>
      <w14:ligatures w14:val="none"/>
    </w:rPr>
  </w:style>
  <w:style w:type="character" w:styleId="a8">
    <w:name w:val="Hyperlink"/>
    <w:basedOn w:val="a0"/>
    <w:uiPriority w:val="99"/>
    <w:unhideWhenUsed/>
    <w:rsid w:val="007A6CA2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33432D"/>
  </w:style>
  <w:style w:type="character" w:styleId="a9">
    <w:name w:val="Unresolved Mention"/>
    <w:basedOn w:val="a0"/>
    <w:uiPriority w:val="99"/>
    <w:semiHidden/>
    <w:unhideWhenUsed/>
    <w:rsid w:val="000F20A9"/>
    <w:rPr>
      <w:color w:val="605E5C"/>
      <w:shd w:val="clear" w:color="auto" w:fill="E1DFDD"/>
    </w:rPr>
  </w:style>
  <w:style w:type="character" w:customStyle="1" w:styleId="eop">
    <w:name w:val="eop"/>
    <w:basedOn w:val="a0"/>
    <w:rsid w:val="00390065"/>
  </w:style>
  <w:style w:type="character" w:styleId="aa">
    <w:name w:val="FollowedHyperlink"/>
    <w:basedOn w:val="a0"/>
    <w:uiPriority w:val="99"/>
    <w:semiHidden/>
    <w:unhideWhenUsed/>
    <w:rsid w:val="007B76EB"/>
    <w:rPr>
      <w:color w:val="954F72" w:themeColor="followedHyperlink"/>
      <w:u w:val="single"/>
    </w:rPr>
  </w:style>
  <w:style w:type="character" w:styleId="ab">
    <w:name w:val="page number"/>
    <w:basedOn w:val="a0"/>
    <w:uiPriority w:val="99"/>
    <w:semiHidden/>
    <w:unhideWhenUsed/>
    <w:rsid w:val="0071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016/j.tre.2018.03.01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.emf"/><Relationship Id="rId7" Type="http://schemas.openxmlformats.org/officeDocument/2006/relationships/webSettings" Target="webSettings.xml"/><Relationship Id="rId12" Type="http://schemas.openxmlformats.org/officeDocument/2006/relationships/hyperlink" Target="https://doi.org/10.3390/en13102602" TargetMode="External"/><Relationship Id="rId17" Type="http://schemas.openxmlformats.org/officeDocument/2006/relationships/hyperlink" Target="https://doi.org/10.1016/j.est.2022.1040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3390/su11226357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enpol.2018.04.024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16/j.egyr.2022.10.27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80/13658816.2017.1372762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2147/eect.s6040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36060F-1F4B-4794-954D-D5836F817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019687-C796-4A2B-86EC-4D4E91903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26729-0D1F-43E0-B057-77B8EE477F5B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4</cp:revision>
  <cp:lastPrinted>2023-05-17T05:48:00Z</cp:lastPrinted>
  <dcterms:created xsi:type="dcterms:W3CDTF">2023-05-19T15:17:00Z</dcterms:created>
  <dcterms:modified xsi:type="dcterms:W3CDTF">2023-05-21T12:31:00Z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</Properties>
</file>