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58CE" w14:textId="77777777" w:rsidR="009B35B2" w:rsidRDefault="004B1BB8">
      <w:pPr>
        <w:pBdr>
          <w:top w:val="nil"/>
          <w:left w:val="nil"/>
          <w:bottom w:val="nil"/>
          <w:right w:val="nil"/>
          <w:between w:val="nil"/>
        </w:pBdr>
        <w:spacing w:after="0" w:line="240" w:lineRule="auto"/>
        <w:jc w:val="center"/>
        <w:rPr>
          <w:color w:val="000000"/>
          <w:sz w:val="56"/>
          <w:szCs w:val="56"/>
        </w:rPr>
      </w:pPr>
      <w:r>
        <w:rPr>
          <w:color w:val="000000"/>
          <w:sz w:val="56"/>
          <w:szCs w:val="56"/>
        </w:rPr>
        <w:t>OBSERVACIONES DE LA PRÁCTICA</w:t>
      </w:r>
    </w:p>
    <w:p w14:paraId="652258CF" w14:textId="77777777" w:rsidR="009B35B2" w:rsidRDefault="004B1BB8">
      <w:pPr>
        <w:spacing w:after="0"/>
        <w:jc w:val="right"/>
      </w:pPr>
      <w:r>
        <w:t>Valentina España Cuellar 202414079</w:t>
      </w:r>
    </w:p>
    <w:p w14:paraId="652258D0" w14:textId="77777777" w:rsidR="009B35B2" w:rsidRDefault="004B1BB8">
      <w:pPr>
        <w:spacing w:after="0"/>
        <w:jc w:val="right"/>
      </w:pPr>
      <w:r>
        <w:t>Juan Sebastian Cortes Cortes 202411692</w:t>
      </w:r>
    </w:p>
    <w:p w14:paraId="652258D1" w14:textId="77777777" w:rsidR="009B35B2" w:rsidRDefault="004B1BB8">
      <w:pPr>
        <w:spacing w:after="0"/>
        <w:jc w:val="right"/>
      </w:pPr>
      <w:r>
        <w:t>Tomas Alarcón Martinez Troncoso 202420126</w:t>
      </w:r>
    </w:p>
    <w:p w14:paraId="652258D2" w14:textId="77777777" w:rsidR="009B35B2" w:rsidRDefault="004B1BB8">
      <w:pPr>
        <w:keepNext/>
        <w:keepLines/>
        <w:pBdr>
          <w:top w:val="nil"/>
          <w:left w:val="nil"/>
          <w:bottom w:val="nil"/>
          <w:right w:val="nil"/>
          <w:between w:val="nil"/>
        </w:pBdr>
        <w:spacing w:before="240" w:after="0"/>
        <w:rPr>
          <w:b/>
          <w:color w:val="2F5496"/>
          <w:sz w:val="32"/>
          <w:szCs w:val="32"/>
        </w:rPr>
      </w:pPr>
      <w:r>
        <w:rPr>
          <w:b/>
          <w:color w:val="2F5496"/>
          <w:sz w:val="32"/>
          <w:szCs w:val="32"/>
        </w:rPr>
        <w:t>Ambientes de pruebas</w:t>
      </w:r>
    </w:p>
    <w:tbl>
      <w:tblPr>
        <w:tblStyle w:val="a"/>
        <w:tblW w:w="9240" w:type="dxa"/>
        <w:jc w:val="center"/>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2394"/>
        <w:gridCol w:w="2196"/>
        <w:gridCol w:w="2325"/>
        <w:gridCol w:w="2325"/>
      </w:tblGrid>
      <w:tr w:rsidR="009B35B2" w14:paraId="652258D7" w14:textId="77777777" w:rsidTr="009B35B2">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cBorders>
          </w:tcPr>
          <w:p w14:paraId="652258D3" w14:textId="77777777" w:rsidR="009B35B2" w:rsidRDefault="009B35B2">
            <w:pPr>
              <w:jc w:val="center"/>
              <w:rPr>
                <w:rFonts w:ascii="Dax-Regular" w:eastAsia="Dax-Regular" w:hAnsi="Dax-Regular" w:cs="Dax-Regular"/>
              </w:rPr>
            </w:pPr>
          </w:p>
        </w:tc>
        <w:tc>
          <w:tcPr>
            <w:tcW w:w="2196" w:type="dxa"/>
            <w:tcBorders>
              <w:top w:val="single" w:sz="4" w:space="0" w:color="000000"/>
            </w:tcBorders>
          </w:tcPr>
          <w:p w14:paraId="652258D4"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Máquina 1</w:t>
            </w:r>
          </w:p>
        </w:tc>
        <w:tc>
          <w:tcPr>
            <w:tcW w:w="2325" w:type="dxa"/>
            <w:tcBorders>
              <w:top w:val="single" w:sz="4" w:space="0" w:color="000000"/>
            </w:tcBorders>
          </w:tcPr>
          <w:p w14:paraId="652258D5"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Máquina 2</w:t>
            </w:r>
          </w:p>
        </w:tc>
        <w:tc>
          <w:tcPr>
            <w:tcW w:w="2325" w:type="dxa"/>
            <w:tcBorders>
              <w:top w:val="single" w:sz="4" w:space="0" w:color="000000"/>
            </w:tcBorders>
          </w:tcPr>
          <w:p w14:paraId="652258D6"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Máquina 3</w:t>
            </w:r>
          </w:p>
        </w:tc>
      </w:tr>
      <w:tr w:rsidR="009B35B2" w14:paraId="652258DC" w14:textId="77777777" w:rsidTr="009B35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652258D8" w14:textId="77777777" w:rsidR="009B35B2" w:rsidRDefault="004B1BB8">
            <w:pPr>
              <w:jc w:val="center"/>
              <w:rPr>
                <w:rFonts w:ascii="Dax-Regular" w:eastAsia="Dax-Regular" w:hAnsi="Dax-Regular" w:cs="Dax-Regular"/>
              </w:rPr>
            </w:pPr>
            <w:r>
              <w:rPr>
                <w:rFonts w:ascii="Dax-Regular" w:eastAsia="Dax-Regular" w:hAnsi="Dax-Regular" w:cs="Dax-Regular"/>
              </w:rPr>
              <w:t>Procesadores</w:t>
            </w:r>
          </w:p>
        </w:tc>
        <w:tc>
          <w:tcPr>
            <w:tcW w:w="2196" w:type="dxa"/>
          </w:tcPr>
          <w:p w14:paraId="652258D9" w14:textId="77777777" w:rsidR="009B35B2" w:rsidRDefault="004B1BB8">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AMD Ryzen 5 4500U</w:t>
            </w:r>
          </w:p>
        </w:tc>
        <w:tc>
          <w:tcPr>
            <w:tcW w:w="2325" w:type="dxa"/>
          </w:tcPr>
          <w:p w14:paraId="652258DA" w14:textId="77777777" w:rsidR="009B35B2" w:rsidRDefault="004B1BB8">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Intel R Core Ultra 7</w:t>
            </w:r>
          </w:p>
        </w:tc>
        <w:tc>
          <w:tcPr>
            <w:tcW w:w="2325" w:type="dxa"/>
          </w:tcPr>
          <w:p w14:paraId="652258DB" w14:textId="77777777" w:rsidR="009B35B2" w:rsidRDefault="004B1BB8">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Intel Core i7-1255U</w:t>
            </w:r>
          </w:p>
        </w:tc>
      </w:tr>
      <w:tr w:rsidR="009B35B2" w14:paraId="652258E1" w14:textId="77777777" w:rsidTr="009B35B2">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652258DD" w14:textId="77777777" w:rsidR="009B35B2" w:rsidRDefault="004B1BB8">
            <w:pPr>
              <w:jc w:val="center"/>
              <w:rPr>
                <w:rFonts w:ascii="Dax-Regular" w:eastAsia="Dax-Regular" w:hAnsi="Dax-Regular" w:cs="Dax-Regular"/>
              </w:rPr>
            </w:pPr>
            <w:r>
              <w:rPr>
                <w:rFonts w:ascii="Dax-Regular" w:eastAsia="Dax-Regular" w:hAnsi="Dax-Regular" w:cs="Dax-Regular"/>
              </w:rPr>
              <w:t>Memoria RAM (GB)</w:t>
            </w:r>
          </w:p>
        </w:tc>
        <w:tc>
          <w:tcPr>
            <w:tcW w:w="2196" w:type="dxa"/>
          </w:tcPr>
          <w:p w14:paraId="652258DE" w14:textId="77777777" w:rsidR="009B35B2" w:rsidRDefault="004B1BB8">
            <w:pPr>
              <w:jc w:val="both"/>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8 GB</w:t>
            </w:r>
          </w:p>
        </w:tc>
        <w:tc>
          <w:tcPr>
            <w:tcW w:w="2325" w:type="dxa"/>
          </w:tcPr>
          <w:p w14:paraId="652258DF" w14:textId="77777777" w:rsidR="009B35B2" w:rsidRDefault="004B1BB8">
            <w:pPr>
              <w:jc w:val="both"/>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32GB</w:t>
            </w:r>
          </w:p>
        </w:tc>
        <w:tc>
          <w:tcPr>
            <w:tcW w:w="2325" w:type="dxa"/>
          </w:tcPr>
          <w:p w14:paraId="652258E0" w14:textId="77777777" w:rsidR="009B35B2" w:rsidRDefault="004B1BB8">
            <w:pPr>
              <w:jc w:val="both"/>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rPr>
              <w:t>32GB</w:t>
            </w:r>
          </w:p>
        </w:tc>
      </w:tr>
      <w:tr w:rsidR="009B35B2" w14:paraId="652258E6" w14:textId="77777777" w:rsidTr="009B35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652258E2" w14:textId="77777777" w:rsidR="009B35B2" w:rsidRDefault="004B1BB8">
            <w:pPr>
              <w:jc w:val="center"/>
              <w:rPr>
                <w:rFonts w:ascii="Dax-Regular" w:eastAsia="Dax-Regular" w:hAnsi="Dax-Regular" w:cs="Dax-Regular"/>
              </w:rPr>
            </w:pPr>
            <w:r>
              <w:rPr>
                <w:rFonts w:ascii="Dax-Regular" w:eastAsia="Dax-Regular" w:hAnsi="Dax-Regular" w:cs="Dax-Regular"/>
              </w:rPr>
              <w:t>Sistema Operativo</w:t>
            </w:r>
          </w:p>
        </w:tc>
        <w:tc>
          <w:tcPr>
            <w:tcW w:w="2196" w:type="dxa"/>
          </w:tcPr>
          <w:p w14:paraId="652258E3" w14:textId="77777777" w:rsidR="009B35B2" w:rsidRDefault="004B1BB8">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Windows 11</w:t>
            </w:r>
          </w:p>
        </w:tc>
        <w:tc>
          <w:tcPr>
            <w:tcW w:w="2325" w:type="dxa"/>
          </w:tcPr>
          <w:p w14:paraId="652258E4" w14:textId="77777777" w:rsidR="009B35B2" w:rsidRDefault="004B1BB8">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Windows 11</w:t>
            </w:r>
          </w:p>
        </w:tc>
        <w:tc>
          <w:tcPr>
            <w:tcW w:w="2325" w:type="dxa"/>
          </w:tcPr>
          <w:p w14:paraId="652258E5" w14:textId="77777777" w:rsidR="009B35B2" w:rsidRDefault="004B1BB8">
            <w:pPr>
              <w:keepNext/>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rPr>
              <w:t>Windows 11</w:t>
            </w:r>
          </w:p>
        </w:tc>
      </w:tr>
    </w:tbl>
    <w:p w14:paraId="652258E7" w14:textId="77777777" w:rsidR="009B35B2" w:rsidRDefault="004B1BB8">
      <w:pPr>
        <w:pBdr>
          <w:top w:val="nil"/>
          <w:left w:val="nil"/>
          <w:bottom w:val="nil"/>
          <w:right w:val="nil"/>
          <w:between w:val="nil"/>
        </w:pBdr>
        <w:spacing w:after="200" w:line="240" w:lineRule="auto"/>
        <w:jc w:val="center"/>
        <w:rPr>
          <w:i/>
          <w:color w:val="44546A"/>
          <w:sz w:val="18"/>
          <w:szCs w:val="18"/>
        </w:rPr>
      </w:pPr>
      <w:bookmarkStart w:id="0" w:name="_gjdgxs" w:colFirst="0" w:colLast="0"/>
      <w:bookmarkEnd w:id="0"/>
      <w:r>
        <w:rPr>
          <w:i/>
          <w:color w:val="44546A"/>
          <w:sz w:val="18"/>
          <w:szCs w:val="18"/>
        </w:rPr>
        <w:t>Tabla 1. Especificaciones de las máquinas para ejecutar las pruebas de rendimiento.</w:t>
      </w:r>
    </w:p>
    <w:p w14:paraId="652258E8" w14:textId="77777777" w:rsidR="009B35B2" w:rsidRDefault="009B35B2"/>
    <w:p w14:paraId="652258E9" w14:textId="77777777" w:rsidR="009B35B2" w:rsidRDefault="004B1BB8">
      <w:pPr>
        <w:keepNext/>
        <w:keepLines/>
        <w:pBdr>
          <w:top w:val="nil"/>
          <w:left w:val="nil"/>
          <w:bottom w:val="nil"/>
          <w:right w:val="nil"/>
          <w:between w:val="nil"/>
        </w:pBdr>
        <w:spacing w:before="240" w:after="0"/>
        <w:rPr>
          <w:b/>
          <w:color w:val="2F5496"/>
          <w:sz w:val="32"/>
          <w:szCs w:val="32"/>
        </w:rPr>
      </w:pPr>
      <w:r>
        <w:rPr>
          <w:b/>
          <w:color w:val="2F5496"/>
          <w:sz w:val="32"/>
          <w:szCs w:val="32"/>
        </w:rPr>
        <w:t>Máquina 1</w:t>
      </w:r>
    </w:p>
    <w:p w14:paraId="652258EA"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Queue con Array List</w:t>
      </w:r>
    </w:p>
    <w:p w14:paraId="652258EB" w14:textId="77777777" w:rsidR="009B35B2" w:rsidRDefault="009B35B2"/>
    <w:tbl>
      <w:tblPr>
        <w:tblStyle w:val="a0"/>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5"/>
        <w:gridCol w:w="2269"/>
        <w:gridCol w:w="2267"/>
      </w:tblGrid>
      <w:tr w:rsidR="009B35B2" w14:paraId="652258F0"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8E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5" w:type="dxa"/>
          </w:tcPr>
          <w:p w14:paraId="652258ED"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(Array List) </w:t>
            </w:r>
          </w:p>
        </w:tc>
        <w:tc>
          <w:tcPr>
            <w:tcW w:w="2269" w:type="dxa"/>
          </w:tcPr>
          <w:p w14:paraId="652258E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(Array List) </w:t>
            </w:r>
          </w:p>
        </w:tc>
        <w:tc>
          <w:tcPr>
            <w:tcW w:w="2267" w:type="dxa"/>
          </w:tcPr>
          <w:p w14:paraId="652258E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(Array List) </w:t>
            </w:r>
          </w:p>
        </w:tc>
      </w:tr>
      <w:tr w:rsidR="009B35B2" w14:paraId="652258F5"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8F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5" w:type="dxa"/>
          </w:tcPr>
          <w:p w14:paraId="652258F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0.09</w:t>
            </w:r>
          </w:p>
        </w:tc>
        <w:tc>
          <w:tcPr>
            <w:tcW w:w="2269" w:type="dxa"/>
          </w:tcPr>
          <w:p w14:paraId="652258F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0.162</w:t>
            </w:r>
          </w:p>
        </w:tc>
        <w:tc>
          <w:tcPr>
            <w:tcW w:w="2267" w:type="dxa"/>
          </w:tcPr>
          <w:p w14:paraId="652258F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9B35B2" w14:paraId="652258FA"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8F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5" w:type="dxa"/>
          </w:tcPr>
          <w:p w14:paraId="652258F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0.322</w:t>
            </w:r>
          </w:p>
        </w:tc>
        <w:tc>
          <w:tcPr>
            <w:tcW w:w="2269" w:type="dxa"/>
          </w:tcPr>
          <w:p w14:paraId="652258F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0.389</w:t>
            </w:r>
          </w:p>
        </w:tc>
        <w:tc>
          <w:tcPr>
            <w:tcW w:w="2267" w:type="dxa"/>
          </w:tcPr>
          <w:p w14:paraId="652258F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9B35B2" w14:paraId="652258FF"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8F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5" w:type="dxa"/>
          </w:tcPr>
          <w:p w14:paraId="652258FC"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0.507</w:t>
            </w:r>
          </w:p>
        </w:tc>
        <w:tc>
          <w:tcPr>
            <w:tcW w:w="2269" w:type="dxa"/>
          </w:tcPr>
          <w:p w14:paraId="652258FD"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0.627</w:t>
            </w:r>
          </w:p>
        </w:tc>
        <w:tc>
          <w:tcPr>
            <w:tcW w:w="2267" w:type="dxa"/>
          </w:tcPr>
          <w:p w14:paraId="652258F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9B35B2" w14:paraId="65225904"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0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5" w:type="dxa"/>
          </w:tcPr>
          <w:p w14:paraId="65225901"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1.383</w:t>
            </w:r>
          </w:p>
        </w:tc>
        <w:tc>
          <w:tcPr>
            <w:tcW w:w="2269" w:type="dxa"/>
          </w:tcPr>
          <w:p w14:paraId="65225902"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2.094</w:t>
            </w:r>
          </w:p>
        </w:tc>
        <w:tc>
          <w:tcPr>
            <w:tcW w:w="2267" w:type="dxa"/>
          </w:tcPr>
          <w:p w14:paraId="6522590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9B35B2" w14:paraId="65225909"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0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5" w:type="dxa"/>
          </w:tcPr>
          <w:p w14:paraId="6522590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2.072</w:t>
            </w:r>
          </w:p>
        </w:tc>
        <w:tc>
          <w:tcPr>
            <w:tcW w:w="2269" w:type="dxa"/>
          </w:tcPr>
          <w:p w14:paraId="65225907"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c>
          <w:tcPr>
            <w:tcW w:w="2267" w:type="dxa"/>
          </w:tcPr>
          <w:p w14:paraId="6522590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9B35B2" w14:paraId="6522590E"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0A"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5" w:type="dxa"/>
          </w:tcPr>
          <w:p w14:paraId="6522590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3.716</w:t>
            </w:r>
          </w:p>
        </w:tc>
        <w:tc>
          <w:tcPr>
            <w:tcW w:w="2269" w:type="dxa"/>
          </w:tcPr>
          <w:p w14:paraId="6522590C"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9.284</w:t>
            </w:r>
          </w:p>
        </w:tc>
        <w:tc>
          <w:tcPr>
            <w:tcW w:w="2267" w:type="dxa"/>
          </w:tcPr>
          <w:p w14:paraId="6522590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9B35B2" w14:paraId="65225913"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0F"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5" w:type="dxa"/>
          </w:tcPr>
          <w:p w14:paraId="6522591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7.683</w:t>
            </w:r>
          </w:p>
        </w:tc>
        <w:tc>
          <w:tcPr>
            <w:tcW w:w="2269" w:type="dxa"/>
          </w:tcPr>
          <w:p w14:paraId="65225911"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14.537</w:t>
            </w:r>
          </w:p>
        </w:tc>
        <w:tc>
          <w:tcPr>
            <w:tcW w:w="2267" w:type="dxa"/>
          </w:tcPr>
          <w:p w14:paraId="6522591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9B35B2" w14:paraId="65225918"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14"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5" w:type="dxa"/>
          </w:tcPr>
          <w:p w14:paraId="6522591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5.788</w:t>
            </w:r>
          </w:p>
        </w:tc>
        <w:tc>
          <w:tcPr>
            <w:tcW w:w="2269" w:type="dxa"/>
          </w:tcPr>
          <w:p w14:paraId="65225916"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19.528</w:t>
            </w:r>
          </w:p>
        </w:tc>
        <w:tc>
          <w:tcPr>
            <w:tcW w:w="2267" w:type="dxa"/>
          </w:tcPr>
          <w:p w14:paraId="6522591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bl>
    <w:p w14:paraId="65225919" w14:textId="77777777" w:rsidR="009B35B2" w:rsidRDefault="009B35B2"/>
    <w:p w14:paraId="6522591A"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Array List</w:t>
      </w:r>
    </w:p>
    <w:p w14:paraId="6522591B" w14:textId="77777777" w:rsidR="009B35B2" w:rsidRDefault="009B35B2"/>
    <w:tbl>
      <w:tblPr>
        <w:tblStyle w:val="a1"/>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1"/>
        <w:gridCol w:w="2269"/>
        <w:gridCol w:w="2267"/>
        <w:gridCol w:w="2267"/>
      </w:tblGrid>
      <w:tr w:rsidR="009B35B2" w14:paraId="65225920"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1" w:type="dxa"/>
          </w:tcPr>
          <w:p w14:paraId="6522591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9" w:type="dxa"/>
          </w:tcPr>
          <w:p w14:paraId="6522591D"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(Array List)</w:t>
            </w:r>
          </w:p>
        </w:tc>
        <w:tc>
          <w:tcPr>
            <w:tcW w:w="2267" w:type="dxa"/>
          </w:tcPr>
          <w:p w14:paraId="6522591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(Array List)</w:t>
            </w:r>
          </w:p>
        </w:tc>
        <w:tc>
          <w:tcPr>
            <w:tcW w:w="2267" w:type="dxa"/>
          </w:tcPr>
          <w:p w14:paraId="6522591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top(Linked List)</w:t>
            </w:r>
          </w:p>
        </w:tc>
      </w:tr>
      <w:tr w:rsidR="009B35B2" w14:paraId="65225925"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2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9" w:type="dxa"/>
          </w:tcPr>
          <w:p w14:paraId="6522592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0.032</w:t>
            </w:r>
          </w:p>
        </w:tc>
        <w:tc>
          <w:tcPr>
            <w:tcW w:w="2267" w:type="dxa"/>
          </w:tcPr>
          <w:p w14:paraId="6522592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0.749</w:t>
            </w:r>
          </w:p>
        </w:tc>
        <w:tc>
          <w:tcPr>
            <w:tcW w:w="2267" w:type="dxa"/>
          </w:tcPr>
          <w:p w14:paraId="6522592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9B35B2" w14:paraId="6522592A"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2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9" w:type="dxa"/>
          </w:tcPr>
          <w:p w14:paraId="6522592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0.192</w:t>
            </w:r>
          </w:p>
        </w:tc>
        <w:tc>
          <w:tcPr>
            <w:tcW w:w="2267" w:type="dxa"/>
          </w:tcPr>
          <w:p w14:paraId="6522592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0.218</w:t>
            </w:r>
          </w:p>
        </w:tc>
        <w:tc>
          <w:tcPr>
            <w:tcW w:w="2267" w:type="dxa"/>
          </w:tcPr>
          <w:p w14:paraId="6522592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9B35B2" w14:paraId="6522592F"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2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9" w:type="dxa"/>
          </w:tcPr>
          <w:p w14:paraId="6522592C"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0.39</w:t>
            </w:r>
          </w:p>
        </w:tc>
        <w:tc>
          <w:tcPr>
            <w:tcW w:w="2267" w:type="dxa"/>
          </w:tcPr>
          <w:p w14:paraId="6522592D"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0.457</w:t>
            </w:r>
          </w:p>
        </w:tc>
        <w:tc>
          <w:tcPr>
            <w:tcW w:w="2267" w:type="dxa"/>
          </w:tcPr>
          <w:p w14:paraId="6522592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9B35B2" w14:paraId="65225934"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3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9" w:type="dxa"/>
          </w:tcPr>
          <w:p w14:paraId="65225931"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1.023</w:t>
            </w:r>
          </w:p>
        </w:tc>
        <w:tc>
          <w:tcPr>
            <w:tcW w:w="2267" w:type="dxa"/>
          </w:tcPr>
          <w:p w14:paraId="65225932"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0.892</w:t>
            </w:r>
          </w:p>
        </w:tc>
        <w:tc>
          <w:tcPr>
            <w:tcW w:w="2267" w:type="dxa"/>
          </w:tcPr>
          <w:p w14:paraId="6522593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r>
      <w:tr w:rsidR="009B35B2" w14:paraId="65225939"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3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9" w:type="dxa"/>
          </w:tcPr>
          <w:p w14:paraId="6522593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1.870</w:t>
            </w:r>
          </w:p>
        </w:tc>
        <w:tc>
          <w:tcPr>
            <w:tcW w:w="2267" w:type="dxa"/>
          </w:tcPr>
          <w:p w14:paraId="65225937"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c>
          <w:tcPr>
            <w:tcW w:w="2267" w:type="dxa"/>
          </w:tcPr>
          <w:p w14:paraId="6522593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9B35B2" w14:paraId="6522593E"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3A"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9" w:type="dxa"/>
          </w:tcPr>
          <w:p w14:paraId="6522593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3.33</w:t>
            </w:r>
          </w:p>
        </w:tc>
        <w:tc>
          <w:tcPr>
            <w:tcW w:w="2267" w:type="dxa"/>
          </w:tcPr>
          <w:p w14:paraId="6522593C"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3.345</w:t>
            </w:r>
          </w:p>
        </w:tc>
        <w:tc>
          <w:tcPr>
            <w:tcW w:w="2267" w:type="dxa"/>
          </w:tcPr>
          <w:p w14:paraId="6522593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9B35B2" w14:paraId="65225943"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3F"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9" w:type="dxa"/>
          </w:tcPr>
          <w:p w14:paraId="6522594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5.678</w:t>
            </w:r>
          </w:p>
        </w:tc>
        <w:tc>
          <w:tcPr>
            <w:tcW w:w="2267" w:type="dxa"/>
          </w:tcPr>
          <w:p w14:paraId="65225941"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5.619</w:t>
            </w:r>
          </w:p>
        </w:tc>
        <w:tc>
          <w:tcPr>
            <w:tcW w:w="2267" w:type="dxa"/>
          </w:tcPr>
          <w:p w14:paraId="6522594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9B35B2" w14:paraId="65225948"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44"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9" w:type="dxa"/>
          </w:tcPr>
          <w:p w14:paraId="6522594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7.084</w:t>
            </w:r>
          </w:p>
        </w:tc>
        <w:tc>
          <w:tcPr>
            <w:tcW w:w="2267" w:type="dxa"/>
          </w:tcPr>
          <w:p w14:paraId="65225946"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5.74</w:t>
            </w:r>
          </w:p>
        </w:tc>
        <w:tc>
          <w:tcPr>
            <w:tcW w:w="2267" w:type="dxa"/>
          </w:tcPr>
          <w:p w14:paraId="6522594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r>
    </w:tbl>
    <w:p w14:paraId="65225949" w14:textId="77777777" w:rsidR="009B35B2" w:rsidRDefault="009B35B2"/>
    <w:p w14:paraId="6522594A"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lastRenderedPageBreak/>
        <w:t>Resultados para Queue con Linked List</w:t>
      </w:r>
    </w:p>
    <w:p w14:paraId="6522594B" w14:textId="77777777" w:rsidR="009B35B2" w:rsidRDefault="009B35B2"/>
    <w:tbl>
      <w:tblPr>
        <w:tblStyle w:val="a2"/>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1"/>
        <w:gridCol w:w="2269"/>
        <w:gridCol w:w="2267"/>
        <w:gridCol w:w="2267"/>
      </w:tblGrid>
      <w:tr w:rsidR="009B35B2" w14:paraId="65225950"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1" w:type="dxa"/>
          </w:tcPr>
          <w:p w14:paraId="6522594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9" w:type="dxa"/>
          </w:tcPr>
          <w:p w14:paraId="6522594D"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(Linked List) </w:t>
            </w:r>
          </w:p>
        </w:tc>
        <w:tc>
          <w:tcPr>
            <w:tcW w:w="2267" w:type="dxa"/>
          </w:tcPr>
          <w:p w14:paraId="6522594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(Linked List) </w:t>
            </w:r>
          </w:p>
        </w:tc>
        <w:tc>
          <w:tcPr>
            <w:tcW w:w="2267" w:type="dxa"/>
          </w:tcPr>
          <w:p w14:paraId="6522594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Linked List) </w:t>
            </w:r>
          </w:p>
        </w:tc>
      </w:tr>
      <w:tr w:rsidR="009B35B2" w14:paraId="65225955"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5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9" w:type="dxa"/>
          </w:tcPr>
          <w:p w14:paraId="6522595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1.393</w:t>
            </w:r>
          </w:p>
        </w:tc>
        <w:tc>
          <w:tcPr>
            <w:tcW w:w="2267" w:type="dxa"/>
          </w:tcPr>
          <w:p w14:paraId="6522595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1.917</w:t>
            </w:r>
          </w:p>
        </w:tc>
        <w:tc>
          <w:tcPr>
            <w:tcW w:w="2267" w:type="dxa"/>
          </w:tcPr>
          <w:p w14:paraId="6522595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r>
      <w:tr w:rsidR="009B35B2" w14:paraId="6522595A"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5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9" w:type="dxa"/>
          </w:tcPr>
          <w:p w14:paraId="6522595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0.473</w:t>
            </w:r>
          </w:p>
        </w:tc>
        <w:tc>
          <w:tcPr>
            <w:tcW w:w="2267" w:type="dxa"/>
          </w:tcPr>
          <w:p w14:paraId="6522595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0.345</w:t>
            </w:r>
          </w:p>
        </w:tc>
        <w:tc>
          <w:tcPr>
            <w:tcW w:w="2267" w:type="dxa"/>
          </w:tcPr>
          <w:p w14:paraId="6522595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9B35B2" w14:paraId="6522595F"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5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9" w:type="dxa"/>
          </w:tcPr>
          <w:p w14:paraId="6522595C"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0.795</w:t>
            </w:r>
          </w:p>
        </w:tc>
        <w:tc>
          <w:tcPr>
            <w:tcW w:w="2267" w:type="dxa"/>
          </w:tcPr>
          <w:p w14:paraId="6522595D"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0.633</w:t>
            </w:r>
          </w:p>
        </w:tc>
        <w:tc>
          <w:tcPr>
            <w:tcW w:w="2267" w:type="dxa"/>
          </w:tcPr>
          <w:p w14:paraId="6522595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9B35B2" w14:paraId="65225964"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6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9" w:type="dxa"/>
          </w:tcPr>
          <w:p w14:paraId="65225961"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1.832</w:t>
            </w:r>
          </w:p>
        </w:tc>
        <w:tc>
          <w:tcPr>
            <w:tcW w:w="2267" w:type="dxa"/>
          </w:tcPr>
          <w:p w14:paraId="65225962"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5.967</w:t>
            </w:r>
          </w:p>
        </w:tc>
        <w:tc>
          <w:tcPr>
            <w:tcW w:w="2267" w:type="dxa"/>
          </w:tcPr>
          <w:p w14:paraId="6522596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9B35B2" w14:paraId="65225969"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6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9" w:type="dxa"/>
          </w:tcPr>
          <w:p w14:paraId="6522596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2.589</w:t>
            </w:r>
          </w:p>
        </w:tc>
        <w:tc>
          <w:tcPr>
            <w:tcW w:w="2267" w:type="dxa"/>
          </w:tcPr>
          <w:p w14:paraId="65225967"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6.307</w:t>
            </w:r>
          </w:p>
        </w:tc>
        <w:tc>
          <w:tcPr>
            <w:tcW w:w="2267" w:type="dxa"/>
          </w:tcPr>
          <w:p w14:paraId="6522596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9B35B2" w14:paraId="6522596E"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6A"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9" w:type="dxa"/>
          </w:tcPr>
          <w:p w14:paraId="6522596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3.948</w:t>
            </w:r>
          </w:p>
        </w:tc>
        <w:tc>
          <w:tcPr>
            <w:tcW w:w="2267" w:type="dxa"/>
          </w:tcPr>
          <w:p w14:paraId="6522596C"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4.154</w:t>
            </w:r>
          </w:p>
        </w:tc>
        <w:tc>
          <w:tcPr>
            <w:tcW w:w="2267" w:type="dxa"/>
          </w:tcPr>
          <w:p w14:paraId="6522596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9B35B2" w14:paraId="65225973"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6F"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9" w:type="dxa"/>
          </w:tcPr>
          <w:p w14:paraId="6522597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15.244</w:t>
            </w:r>
          </w:p>
        </w:tc>
        <w:tc>
          <w:tcPr>
            <w:tcW w:w="2267" w:type="dxa"/>
          </w:tcPr>
          <w:p w14:paraId="65225971"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5.868</w:t>
            </w:r>
          </w:p>
        </w:tc>
        <w:tc>
          <w:tcPr>
            <w:tcW w:w="2267" w:type="dxa"/>
          </w:tcPr>
          <w:p w14:paraId="6522597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9B35B2" w14:paraId="65225978"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74"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9" w:type="dxa"/>
          </w:tcPr>
          <w:p w14:paraId="6522597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7.454</w:t>
            </w:r>
          </w:p>
        </w:tc>
        <w:tc>
          <w:tcPr>
            <w:tcW w:w="2267" w:type="dxa"/>
          </w:tcPr>
          <w:p w14:paraId="65225976"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12.547</w:t>
            </w:r>
          </w:p>
        </w:tc>
        <w:tc>
          <w:tcPr>
            <w:tcW w:w="2267" w:type="dxa"/>
          </w:tcPr>
          <w:p w14:paraId="6522597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bl>
    <w:p w14:paraId="65225979" w14:textId="77777777" w:rsidR="009B35B2" w:rsidRDefault="009B35B2"/>
    <w:p w14:paraId="6522597A"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Linked List</w:t>
      </w:r>
    </w:p>
    <w:p w14:paraId="6522597B" w14:textId="77777777" w:rsidR="009B35B2" w:rsidRDefault="009B35B2"/>
    <w:tbl>
      <w:tblPr>
        <w:tblStyle w:val="a3"/>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1"/>
        <w:gridCol w:w="2269"/>
        <w:gridCol w:w="2267"/>
        <w:gridCol w:w="2267"/>
      </w:tblGrid>
      <w:tr w:rsidR="009B35B2" w14:paraId="65225980"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1" w:type="dxa"/>
          </w:tcPr>
          <w:p w14:paraId="6522597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9" w:type="dxa"/>
          </w:tcPr>
          <w:p w14:paraId="6522597D"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(Linked List)</w:t>
            </w:r>
          </w:p>
        </w:tc>
        <w:tc>
          <w:tcPr>
            <w:tcW w:w="2267" w:type="dxa"/>
          </w:tcPr>
          <w:p w14:paraId="6522597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(Linked List)</w:t>
            </w:r>
          </w:p>
        </w:tc>
        <w:tc>
          <w:tcPr>
            <w:tcW w:w="2267" w:type="dxa"/>
          </w:tcPr>
          <w:p w14:paraId="6522597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top(Linked List)</w:t>
            </w:r>
          </w:p>
        </w:tc>
      </w:tr>
      <w:tr w:rsidR="009B35B2" w14:paraId="65225985"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8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9" w:type="dxa"/>
          </w:tcPr>
          <w:p w14:paraId="6522598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0.199</w:t>
            </w:r>
          </w:p>
        </w:tc>
        <w:tc>
          <w:tcPr>
            <w:tcW w:w="2267" w:type="dxa"/>
          </w:tcPr>
          <w:p w14:paraId="6522598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0.038</w:t>
            </w:r>
          </w:p>
        </w:tc>
        <w:tc>
          <w:tcPr>
            <w:tcW w:w="2267" w:type="dxa"/>
          </w:tcPr>
          <w:p w14:paraId="6522598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2.595</w:t>
            </w:r>
          </w:p>
        </w:tc>
      </w:tr>
      <w:tr w:rsidR="009B35B2" w14:paraId="6522598A"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1" w:type="dxa"/>
          </w:tcPr>
          <w:p w14:paraId="6522598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9" w:type="dxa"/>
          </w:tcPr>
          <w:p w14:paraId="6522598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0.398</w:t>
            </w:r>
          </w:p>
        </w:tc>
        <w:tc>
          <w:tcPr>
            <w:tcW w:w="2267" w:type="dxa"/>
          </w:tcPr>
          <w:p w14:paraId="6522598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26.562</w:t>
            </w:r>
          </w:p>
        </w:tc>
        <w:tc>
          <w:tcPr>
            <w:tcW w:w="2267" w:type="dxa"/>
          </w:tcPr>
          <w:p w14:paraId="6522598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0.063</w:t>
            </w:r>
          </w:p>
        </w:tc>
      </w:tr>
      <w:tr w:rsidR="009B35B2" w14:paraId="6522598F"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8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9" w:type="dxa"/>
          </w:tcPr>
          <w:p w14:paraId="6522598C"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0.629</w:t>
            </w:r>
          </w:p>
        </w:tc>
        <w:tc>
          <w:tcPr>
            <w:tcW w:w="2267" w:type="dxa"/>
          </w:tcPr>
          <w:p w14:paraId="6522598D"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95.128</w:t>
            </w:r>
          </w:p>
        </w:tc>
        <w:tc>
          <w:tcPr>
            <w:tcW w:w="2267" w:type="dxa"/>
          </w:tcPr>
          <w:p w14:paraId="6522598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9B35B2" w14:paraId="65225994"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9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9" w:type="dxa"/>
          </w:tcPr>
          <w:p w14:paraId="65225991"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1.713</w:t>
            </w:r>
          </w:p>
        </w:tc>
        <w:tc>
          <w:tcPr>
            <w:tcW w:w="2267" w:type="dxa"/>
          </w:tcPr>
          <w:p w14:paraId="65225992"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371.788</w:t>
            </w:r>
          </w:p>
        </w:tc>
        <w:tc>
          <w:tcPr>
            <w:tcW w:w="2267" w:type="dxa"/>
          </w:tcPr>
          <w:p w14:paraId="6522599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0.225</w:t>
            </w:r>
          </w:p>
        </w:tc>
      </w:tr>
      <w:tr w:rsidR="009B35B2" w14:paraId="65225999"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9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9" w:type="dxa"/>
          </w:tcPr>
          <w:p w14:paraId="6522599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3.178</w:t>
            </w:r>
          </w:p>
        </w:tc>
        <w:tc>
          <w:tcPr>
            <w:tcW w:w="2267" w:type="dxa"/>
          </w:tcPr>
          <w:p w14:paraId="65225997"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893.723</w:t>
            </w:r>
          </w:p>
        </w:tc>
        <w:tc>
          <w:tcPr>
            <w:tcW w:w="2267" w:type="dxa"/>
          </w:tcPr>
          <w:p w14:paraId="6522599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r>
      <w:tr w:rsidR="009B35B2" w14:paraId="6522599E"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9A"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9" w:type="dxa"/>
          </w:tcPr>
          <w:p w14:paraId="6522599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1582.839</w:t>
            </w:r>
          </w:p>
        </w:tc>
        <w:tc>
          <w:tcPr>
            <w:tcW w:w="2267" w:type="dxa"/>
          </w:tcPr>
          <w:p w14:paraId="6522599C"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3420.067</w:t>
            </w:r>
          </w:p>
        </w:tc>
        <w:tc>
          <w:tcPr>
            <w:tcW w:w="2267" w:type="dxa"/>
          </w:tcPr>
          <w:p w14:paraId="6522599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0.583</w:t>
            </w:r>
          </w:p>
        </w:tc>
      </w:tr>
      <w:tr w:rsidR="009B35B2" w14:paraId="652259A3"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9F"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9" w:type="dxa"/>
          </w:tcPr>
          <w:p w14:paraId="652259A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7.265</w:t>
            </w:r>
          </w:p>
        </w:tc>
        <w:tc>
          <w:tcPr>
            <w:tcW w:w="2267" w:type="dxa"/>
          </w:tcPr>
          <w:p w14:paraId="652259A1"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9401.708</w:t>
            </w:r>
          </w:p>
        </w:tc>
        <w:tc>
          <w:tcPr>
            <w:tcW w:w="2267" w:type="dxa"/>
          </w:tcPr>
          <w:p w14:paraId="652259A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1.242</w:t>
            </w:r>
          </w:p>
        </w:tc>
      </w:tr>
      <w:tr w:rsidR="009B35B2" w14:paraId="652259A8"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1" w:type="dxa"/>
          </w:tcPr>
          <w:p w14:paraId="652259A4"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9" w:type="dxa"/>
          </w:tcPr>
          <w:p w14:paraId="652259A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9.947</w:t>
            </w:r>
          </w:p>
        </w:tc>
        <w:tc>
          <w:tcPr>
            <w:tcW w:w="2267" w:type="dxa"/>
          </w:tcPr>
          <w:p w14:paraId="652259A6"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17624.424</w:t>
            </w:r>
          </w:p>
        </w:tc>
        <w:tc>
          <w:tcPr>
            <w:tcW w:w="2267" w:type="dxa"/>
          </w:tcPr>
          <w:p w14:paraId="652259A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0.863</w:t>
            </w:r>
          </w:p>
        </w:tc>
      </w:tr>
    </w:tbl>
    <w:p w14:paraId="652259A9" w14:textId="77777777" w:rsidR="009B35B2" w:rsidRDefault="009B35B2"/>
    <w:p w14:paraId="652259AA" w14:textId="77777777" w:rsidR="009B35B2" w:rsidRDefault="004B1BB8">
      <w:pPr>
        <w:keepNext/>
        <w:keepLines/>
        <w:pBdr>
          <w:top w:val="nil"/>
          <w:left w:val="nil"/>
          <w:bottom w:val="nil"/>
          <w:right w:val="nil"/>
          <w:between w:val="nil"/>
        </w:pBdr>
        <w:spacing w:before="240" w:after="0"/>
        <w:rPr>
          <w:b/>
          <w:color w:val="2F5496"/>
          <w:sz w:val="32"/>
          <w:szCs w:val="32"/>
        </w:rPr>
      </w:pPr>
      <w:r>
        <w:rPr>
          <w:b/>
          <w:color w:val="2F5496"/>
          <w:sz w:val="32"/>
          <w:szCs w:val="32"/>
        </w:rPr>
        <w:t>Máquina 2</w:t>
      </w:r>
    </w:p>
    <w:p w14:paraId="652259AB"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Queue con Array List</w:t>
      </w:r>
    </w:p>
    <w:p w14:paraId="652259AC" w14:textId="77777777" w:rsidR="009B35B2" w:rsidRDefault="009B35B2"/>
    <w:tbl>
      <w:tblPr>
        <w:tblStyle w:val="a4"/>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9B1"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9A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9A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(Array List) </w:t>
            </w:r>
          </w:p>
        </w:tc>
        <w:tc>
          <w:tcPr>
            <w:tcW w:w="2267" w:type="dxa"/>
          </w:tcPr>
          <w:p w14:paraId="652259A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(Array List) </w:t>
            </w:r>
          </w:p>
        </w:tc>
        <w:tc>
          <w:tcPr>
            <w:tcW w:w="2267" w:type="dxa"/>
          </w:tcPr>
          <w:p w14:paraId="652259B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(Array List) </w:t>
            </w:r>
          </w:p>
        </w:tc>
      </w:tr>
      <w:tr w:rsidR="009B35B2" w14:paraId="652259B6"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9B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0.159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4"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0.050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5"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0.007 [ms]</w:t>
            </w:r>
          </w:p>
        </w:tc>
      </w:tr>
      <w:tr w:rsidR="009B35B2" w14:paraId="652259BB"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9B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B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0.394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B9"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0.324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BA"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0.006 [ms]</w:t>
            </w:r>
          </w:p>
        </w:tc>
      </w:tr>
      <w:tr w:rsidR="009B35B2" w14:paraId="652259C0"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B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D"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0.809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E"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0.732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BF"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0.005 [ms]</w:t>
            </w:r>
          </w:p>
        </w:tc>
      </w:tr>
      <w:tr w:rsidR="009B35B2" w14:paraId="652259C5"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C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2"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1.544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3"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1.296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4"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0.003 [ms]</w:t>
            </w:r>
          </w:p>
        </w:tc>
      </w:tr>
      <w:tr w:rsidR="009B35B2" w14:paraId="652259CA"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C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C7"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2.156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C8"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2.308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C9"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0.003 [ms]</w:t>
            </w:r>
          </w:p>
        </w:tc>
      </w:tr>
      <w:tr w:rsidR="009B35B2" w14:paraId="652259CF"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C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C"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7.558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D"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6.024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CE"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0.004 [ms]</w:t>
            </w:r>
          </w:p>
        </w:tc>
      </w:tr>
      <w:tr w:rsidR="009B35B2" w14:paraId="652259D4"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D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D1"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52.130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D2"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3.914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D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0.002 [ms]</w:t>
            </w:r>
          </w:p>
        </w:tc>
      </w:tr>
      <w:tr w:rsidR="009B35B2" w14:paraId="652259D9"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D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D6"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15.795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D7"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0.003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D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12.349 [ms]</w:t>
            </w:r>
          </w:p>
        </w:tc>
      </w:tr>
    </w:tbl>
    <w:p w14:paraId="652259DA" w14:textId="77777777" w:rsidR="009B35B2" w:rsidRDefault="009B35B2"/>
    <w:p w14:paraId="652259DB"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Array List</w:t>
      </w:r>
    </w:p>
    <w:p w14:paraId="652259DC" w14:textId="77777777" w:rsidR="009B35B2" w:rsidRDefault="009B35B2"/>
    <w:tbl>
      <w:tblPr>
        <w:tblStyle w:val="a5"/>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9E1"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9D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9D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(Array List)</w:t>
            </w:r>
          </w:p>
        </w:tc>
        <w:tc>
          <w:tcPr>
            <w:tcW w:w="2267" w:type="dxa"/>
          </w:tcPr>
          <w:p w14:paraId="652259D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(Array List)</w:t>
            </w:r>
          </w:p>
        </w:tc>
        <w:tc>
          <w:tcPr>
            <w:tcW w:w="2267" w:type="dxa"/>
          </w:tcPr>
          <w:p w14:paraId="652259E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top(Array List)</w:t>
            </w:r>
          </w:p>
        </w:tc>
      </w:tr>
      <w:tr w:rsidR="009B35B2" w14:paraId="652259E6"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9E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0.032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4"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0.033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5"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0.006 [ms]</w:t>
            </w:r>
          </w:p>
        </w:tc>
      </w:tr>
      <w:tr w:rsidR="009B35B2" w14:paraId="652259EB"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9E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E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0.197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E9"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0.220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EA"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0.006 [ms]</w:t>
            </w:r>
          </w:p>
        </w:tc>
      </w:tr>
      <w:tr w:rsidR="009B35B2" w14:paraId="652259F0"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E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D"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0.724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E"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0.739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EF"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0.009 [ms]</w:t>
            </w:r>
          </w:p>
        </w:tc>
      </w:tr>
      <w:tr w:rsidR="009B35B2" w14:paraId="652259F5"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F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2"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0.759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3"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0.831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4"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0.002 [ms]</w:t>
            </w:r>
          </w:p>
        </w:tc>
      </w:tr>
      <w:tr w:rsidR="009B35B2" w14:paraId="652259FA"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F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F7"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2.287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F8"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2.336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9F9"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0.004 [ms]</w:t>
            </w:r>
          </w:p>
        </w:tc>
      </w:tr>
      <w:tr w:rsidR="009B35B2" w14:paraId="652259FF"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9F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C"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3.526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D"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4.380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9FE"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0.005 [ms]</w:t>
            </w:r>
          </w:p>
        </w:tc>
      </w:tr>
      <w:tr w:rsidR="009B35B2" w14:paraId="65225A04"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0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01"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2.289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02"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3.201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0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0.002 [ms]</w:t>
            </w:r>
          </w:p>
        </w:tc>
      </w:tr>
      <w:tr w:rsidR="009B35B2" w14:paraId="65225A09"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0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06"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4.463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07"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7.614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0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0.004 [ms]</w:t>
            </w:r>
          </w:p>
        </w:tc>
      </w:tr>
    </w:tbl>
    <w:p w14:paraId="65225A0A" w14:textId="77777777" w:rsidR="009B35B2" w:rsidRDefault="009B35B2"/>
    <w:p w14:paraId="65225A0B"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Queue con Linked List</w:t>
      </w:r>
    </w:p>
    <w:p w14:paraId="65225A0C" w14:textId="77777777" w:rsidR="009B35B2" w:rsidRDefault="009B35B2"/>
    <w:tbl>
      <w:tblPr>
        <w:tblStyle w:val="a6"/>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A11"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A0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A0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(Linked List) </w:t>
            </w:r>
          </w:p>
        </w:tc>
        <w:tc>
          <w:tcPr>
            <w:tcW w:w="2267" w:type="dxa"/>
          </w:tcPr>
          <w:p w14:paraId="65225A0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(Linked List) </w:t>
            </w:r>
          </w:p>
        </w:tc>
        <w:tc>
          <w:tcPr>
            <w:tcW w:w="2267" w:type="dxa"/>
          </w:tcPr>
          <w:p w14:paraId="65225A1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Linked List) </w:t>
            </w:r>
          </w:p>
        </w:tc>
      </w:tr>
      <w:tr w:rsidR="009B35B2" w14:paraId="65225A16"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1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0.091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4"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0.061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5"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0.005 [ms]</w:t>
            </w:r>
          </w:p>
        </w:tc>
      </w:tr>
      <w:tr w:rsidR="009B35B2" w14:paraId="65225A1B"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1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1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0.237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19"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0.223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1A"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0.002 [ms]</w:t>
            </w:r>
          </w:p>
        </w:tc>
      </w:tr>
      <w:tr w:rsidR="009B35B2" w14:paraId="65225A20"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1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D"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1.177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E"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1.133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1F"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0.004 [ms]</w:t>
            </w:r>
          </w:p>
        </w:tc>
      </w:tr>
      <w:tr w:rsidR="009B35B2" w14:paraId="65225A25"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2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2"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1.484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3"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1.289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4"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0.002 [ms]</w:t>
            </w:r>
          </w:p>
        </w:tc>
      </w:tr>
      <w:tr w:rsidR="009B35B2" w14:paraId="65225A2A"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2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27"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3.667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28"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3.509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29"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0.003 [ms]</w:t>
            </w:r>
          </w:p>
        </w:tc>
      </w:tr>
      <w:tr w:rsidR="009B35B2" w14:paraId="65225A2F"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2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C"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3.275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D"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2.357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2E"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0.002 [ms]</w:t>
            </w:r>
          </w:p>
        </w:tc>
      </w:tr>
      <w:tr w:rsidR="009B35B2" w14:paraId="65225A34"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3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31"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62.022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32"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3.975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3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0.002 [ms]</w:t>
            </w:r>
          </w:p>
        </w:tc>
      </w:tr>
      <w:tr w:rsidR="009B35B2" w14:paraId="65225A39"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3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36"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13.884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37"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12.676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3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0.004 [ms]</w:t>
            </w:r>
          </w:p>
        </w:tc>
      </w:tr>
    </w:tbl>
    <w:p w14:paraId="65225A3A" w14:textId="77777777" w:rsidR="009B35B2" w:rsidRDefault="009B35B2"/>
    <w:p w14:paraId="65225A3B"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Linked List</w:t>
      </w:r>
    </w:p>
    <w:p w14:paraId="65225A3C" w14:textId="77777777" w:rsidR="009B35B2" w:rsidRDefault="009B35B2"/>
    <w:tbl>
      <w:tblPr>
        <w:tblStyle w:val="a7"/>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A41"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A3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A3E"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(Linked List)</w:t>
            </w:r>
          </w:p>
        </w:tc>
        <w:tc>
          <w:tcPr>
            <w:tcW w:w="2267" w:type="dxa"/>
          </w:tcPr>
          <w:p w14:paraId="65225A3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(Linked List)</w:t>
            </w:r>
          </w:p>
        </w:tc>
        <w:tc>
          <w:tcPr>
            <w:tcW w:w="2267" w:type="dxa"/>
          </w:tcPr>
          <w:p w14:paraId="65225A4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top(Linked List)</w:t>
            </w:r>
          </w:p>
        </w:tc>
      </w:tr>
      <w:tr w:rsidR="009B35B2" w14:paraId="65225A46"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4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0.045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4"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0.045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5"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0.005 [ms]</w:t>
            </w:r>
          </w:p>
        </w:tc>
      </w:tr>
      <w:tr w:rsidR="009B35B2" w14:paraId="65225A4B"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4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4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0.224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49"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0.271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4A"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0.002 [ms]</w:t>
            </w:r>
          </w:p>
        </w:tc>
      </w:tr>
      <w:tr w:rsidR="009B35B2" w14:paraId="65225A50"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4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D"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0.711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E"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0.973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4F"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0.003 [ms]</w:t>
            </w:r>
          </w:p>
        </w:tc>
      </w:tr>
      <w:tr w:rsidR="009B35B2" w14:paraId="65225A55"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5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2"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0.765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3"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0.809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4"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0.003 [ms]</w:t>
            </w:r>
          </w:p>
        </w:tc>
      </w:tr>
      <w:tr w:rsidR="009B35B2" w14:paraId="65225A5A"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5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57"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2.237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58"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1.675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59"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0.005 [ms]</w:t>
            </w:r>
          </w:p>
        </w:tc>
      </w:tr>
      <w:tr w:rsidR="009B35B2" w14:paraId="65225A5F"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5B"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C"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1.693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D"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1.536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5E"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0.004 [ms]</w:t>
            </w:r>
          </w:p>
        </w:tc>
      </w:tr>
      <w:tr w:rsidR="009B35B2" w14:paraId="65225A64"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60"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61"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6.383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62"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5.229 [ms]</w:t>
            </w:r>
          </w:p>
        </w:tc>
        <w:tc>
          <w:tcPr>
            <w:tcW w:w="2267" w:type="dxa"/>
            <w:tcBorders>
              <w:top w:val="single" w:sz="6" w:space="0" w:color="CCCCCC"/>
              <w:left w:val="single" w:sz="6" w:space="0" w:color="CCCCCC"/>
              <w:bottom w:val="single" w:sz="6" w:space="0" w:color="CCCCCC"/>
              <w:right w:val="single" w:sz="6" w:space="0" w:color="CCCCCC"/>
            </w:tcBorders>
            <w:shd w:val="clear" w:color="auto" w:fill="D8D8D8"/>
            <w:tcMar>
              <w:top w:w="0" w:type="dxa"/>
              <w:left w:w="40" w:type="dxa"/>
              <w:bottom w:w="0" w:type="dxa"/>
              <w:right w:w="40" w:type="dxa"/>
            </w:tcMar>
            <w:vAlign w:val="center"/>
          </w:tcPr>
          <w:p w14:paraId="65225A63" w14:textId="77777777" w:rsidR="009B35B2" w:rsidRDefault="004B1BB8">
            <w:pPr>
              <w:widowControl w:val="0"/>
              <w:spacing w:line="276" w:lineRule="auto"/>
              <w:jc w:val="center"/>
              <w:cnfStyle w:val="000000100000" w:firstRow="0" w:lastRow="0" w:firstColumn="0" w:lastColumn="0" w:oddVBand="0" w:evenVBand="0" w:oddHBand="1" w:evenHBand="0" w:firstRowFirstColumn="0" w:firstRowLastColumn="0" w:lastRowFirstColumn="0" w:lastRowLastColumn="0"/>
            </w:pPr>
            <w:r>
              <w:rPr>
                <w:b/>
              </w:rPr>
              <w:t>0.005 [ms]</w:t>
            </w:r>
          </w:p>
        </w:tc>
      </w:tr>
      <w:tr w:rsidR="009B35B2" w14:paraId="65225A69"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65"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lastRenderedPageBreak/>
              <w:t>100.00%</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66"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8.664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67"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7.378 [ms]</w:t>
            </w:r>
          </w:p>
        </w:tc>
        <w:tc>
          <w:tcPr>
            <w:tcW w:w="2267"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vAlign w:val="center"/>
          </w:tcPr>
          <w:p w14:paraId="65225A68" w14:textId="77777777" w:rsidR="009B35B2" w:rsidRDefault="004B1BB8">
            <w:pPr>
              <w:widowControl w:val="0"/>
              <w:spacing w:line="276" w:lineRule="auto"/>
              <w:jc w:val="center"/>
              <w:cnfStyle w:val="000000000000" w:firstRow="0" w:lastRow="0" w:firstColumn="0" w:lastColumn="0" w:oddVBand="0" w:evenVBand="0" w:oddHBand="0" w:evenHBand="0" w:firstRowFirstColumn="0" w:firstRowLastColumn="0" w:lastRowFirstColumn="0" w:lastRowLastColumn="0"/>
            </w:pPr>
            <w:r>
              <w:rPr>
                <w:b/>
              </w:rPr>
              <w:t>0.006 [ms]</w:t>
            </w:r>
          </w:p>
        </w:tc>
      </w:tr>
    </w:tbl>
    <w:p w14:paraId="65225A6A" w14:textId="77777777" w:rsidR="009B35B2" w:rsidRDefault="009B35B2"/>
    <w:p w14:paraId="65225A6B" w14:textId="77777777" w:rsidR="009B35B2" w:rsidRDefault="004B1BB8">
      <w:pPr>
        <w:keepNext/>
        <w:keepLines/>
        <w:pBdr>
          <w:top w:val="nil"/>
          <w:left w:val="nil"/>
          <w:bottom w:val="nil"/>
          <w:right w:val="nil"/>
          <w:between w:val="nil"/>
        </w:pBdr>
        <w:spacing w:before="240" w:after="0"/>
        <w:rPr>
          <w:b/>
          <w:color w:val="2F5496"/>
          <w:sz w:val="32"/>
          <w:szCs w:val="32"/>
        </w:rPr>
      </w:pPr>
      <w:r>
        <w:rPr>
          <w:b/>
          <w:color w:val="2F5496"/>
          <w:sz w:val="32"/>
          <w:szCs w:val="32"/>
        </w:rPr>
        <w:t>Máquina 3</w:t>
      </w:r>
    </w:p>
    <w:p w14:paraId="65225A6C"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Queue con Array List</w:t>
      </w:r>
    </w:p>
    <w:p w14:paraId="65225A6D" w14:textId="77777777" w:rsidR="009B35B2" w:rsidRDefault="009B35B2"/>
    <w:tbl>
      <w:tblPr>
        <w:tblStyle w:val="a8"/>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A72"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A6E"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A6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(Array List) </w:t>
            </w:r>
          </w:p>
        </w:tc>
        <w:tc>
          <w:tcPr>
            <w:tcW w:w="2267" w:type="dxa"/>
          </w:tcPr>
          <w:p w14:paraId="65225A7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(Array List) </w:t>
            </w:r>
          </w:p>
        </w:tc>
        <w:tc>
          <w:tcPr>
            <w:tcW w:w="2267" w:type="dxa"/>
          </w:tcPr>
          <w:p w14:paraId="65225A71"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(Array List) </w:t>
            </w:r>
          </w:p>
        </w:tc>
      </w:tr>
      <w:tr w:rsidR="009B35B2" w14:paraId="65225A77"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73"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7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0.03</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75"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0.019</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7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0.001</w:t>
            </w:r>
          </w:p>
        </w:tc>
      </w:tr>
      <w:tr w:rsidR="009B35B2" w14:paraId="65225A7C"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78"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nil"/>
              <w:left w:val="nil"/>
              <w:bottom w:val="nil"/>
              <w:right w:val="nil"/>
            </w:tcBorders>
            <w:tcMar>
              <w:top w:w="100" w:type="dxa"/>
              <w:left w:w="100" w:type="dxa"/>
              <w:bottom w:w="100" w:type="dxa"/>
              <w:right w:w="100" w:type="dxa"/>
            </w:tcMar>
          </w:tcPr>
          <w:p w14:paraId="65225A7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0.459</w:t>
            </w:r>
          </w:p>
        </w:tc>
        <w:tc>
          <w:tcPr>
            <w:tcW w:w="2267" w:type="dxa"/>
            <w:tcBorders>
              <w:top w:val="nil"/>
              <w:left w:val="nil"/>
              <w:bottom w:val="nil"/>
              <w:right w:val="nil"/>
            </w:tcBorders>
            <w:tcMar>
              <w:top w:w="100" w:type="dxa"/>
              <w:left w:w="100" w:type="dxa"/>
              <w:bottom w:w="100" w:type="dxa"/>
              <w:right w:w="100" w:type="dxa"/>
            </w:tcMar>
          </w:tcPr>
          <w:p w14:paraId="65225A7A"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0.432</w:t>
            </w:r>
          </w:p>
        </w:tc>
        <w:tc>
          <w:tcPr>
            <w:tcW w:w="2267" w:type="dxa"/>
            <w:tcBorders>
              <w:top w:val="nil"/>
              <w:left w:val="nil"/>
              <w:bottom w:val="nil"/>
              <w:right w:val="nil"/>
            </w:tcBorders>
            <w:tcMar>
              <w:top w:w="100" w:type="dxa"/>
              <w:left w:w="100" w:type="dxa"/>
              <w:bottom w:w="100" w:type="dxa"/>
              <w:right w:w="100" w:type="dxa"/>
            </w:tcMar>
          </w:tcPr>
          <w:p w14:paraId="65225A7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0.003</w:t>
            </w:r>
          </w:p>
        </w:tc>
      </w:tr>
      <w:tr w:rsidR="009B35B2" w14:paraId="65225A81"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7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7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1.06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7F"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1.376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8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A86"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8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nil"/>
              <w:left w:val="nil"/>
              <w:bottom w:val="nil"/>
              <w:right w:val="nil"/>
            </w:tcBorders>
            <w:tcMar>
              <w:top w:w="100" w:type="dxa"/>
              <w:left w:w="100" w:type="dxa"/>
              <w:bottom w:w="100" w:type="dxa"/>
              <w:right w:w="100" w:type="dxa"/>
            </w:tcMar>
          </w:tcPr>
          <w:p w14:paraId="65225A8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2.06</w:t>
            </w:r>
          </w:p>
        </w:tc>
        <w:tc>
          <w:tcPr>
            <w:tcW w:w="2267" w:type="dxa"/>
            <w:tcBorders>
              <w:top w:val="nil"/>
              <w:left w:val="nil"/>
              <w:bottom w:val="nil"/>
              <w:right w:val="nil"/>
            </w:tcBorders>
            <w:tcMar>
              <w:top w:w="100" w:type="dxa"/>
              <w:left w:w="100" w:type="dxa"/>
              <w:bottom w:w="100" w:type="dxa"/>
              <w:right w:w="100" w:type="dxa"/>
            </w:tcMar>
          </w:tcPr>
          <w:p w14:paraId="65225A84"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3.425</w:t>
            </w:r>
          </w:p>
        </w:tc>
        <w:tc>
          <w:tcPr>
            <w:tcW w:w="2267" w:type="dxa"/>
            <w:tcBorders>
              <w:top w:val="nil"/>
              <w:left w:val="nil"/>
              <w:bottom w:val="nil"/>
              <w:right w:val="nil"/>
            </w:tcBorders>
            <w:tcMar>
              <w:top w:w="100" w:type="dxa"/>
              <w:left w:w="100" w:type="dxa"/>
              <w:bottom w:w="100" w:type="dxa"/>
              <w:right w:w="100" w:type="dxa"/>
            </w:tcMar>
          </w:tcPr>
          <w:p w14:paraId="65225A8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0.003</w:t>
            </w:r>
          </w:p>
        </w:tc>
      </w:tr>
      <w:tr w:rsidR="009B35B2" w14:paraId="65225A8B"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8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8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3.482</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89"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3.699</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8A"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A90"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8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nil"/>
              <w:left w:val="nil"/>
              <w:bottom w:val="nil"/>
              <w:right w:val="nil"/>
            </w:tcBorders>
            <w:tcMar>
              <w:top w:w="100" w:type="dxa"/>
              <w:left w:w="100" w:type="dxa"/>
              <w:bottom w:w="100" w:type="dxa"/>
              <w:right w:w="100" w:type="dxa"/>
            </w:tcMar>
          </w:tcPr>
          <w:p w14:paraId="65225A8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6.481</w:t>
            </w:r>
          </w:p>
        </w:tc>
        <w:tc>
          <w:tcPr>
            <w:tcW w:w="2267" w:type="dxa"/>
            <w:tcBorders>
              <w:top w:val="nil"/>
              <w:left w:val="nil"/>
              <w:bottom w:val="nil"/>
              <w:right w:val="nil"/>
            </w:tcBorders>
            <w:tcMar>
              <w:top w:w="100" w:type="dxa"/>
              <w:left w:w="100" w:type="dxa"/>
              <w:bottom w:w="100" w:type="dxa"/>
              <w:right w:w="100" w:type="dxa"/>
            </w:tcMar>
          </w:tcPr>
          <w:p w14:paraId="65225A8E"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7.008</w:t>
            </w:r>
          </w:p>
        </w:tc>
        <w:tc>
          <w:tcPr>
            <w:tcW w:w="2267" w:type="dxa"/>
            <w:tcBorders>
              <w:top w:val="nil"/>
              <w:left w:val="nil"/>
              <w:bottom w:val="nil"/>
              <w:right w:val="nil"/>
            </w:tcBorders>
            <w:tcMar>
              <w:top w:w="100" w:type="dxa"/>
              <w:left w:w="100" w:type="dxa"/>
              <w:bottom w:w="100" w:type="dxa"/>
              <w:right w:w="100" w:type="dxa"/>
            </w:tcMar>
          </w:tcPr>
          <w:p w14:paraId="65225A8F"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0.009</w:t>
            </w:r>
          </w:p>
        </w:tc>
      </w:tr>
      <w:tr w:rsidR="009B35B2" w14:paraId="65225A95"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9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9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4.971</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9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4.846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9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0.001</w:t>
            </w:r>
          </w:p>
        </w:tc>
      </w:tr>
      <w:tr w:rsidR="009B35B2" w14:paraId="65225A9A"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9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nil"/>
              <w:left w:val="nil"/>
              <w:bottom w:val="single" w:sz="8" w:space="0" w:color="000000"/>
              <w:right w:val="nil"/>
            </w:tcBorders>
            <w:tcMar>
              <w:top w:w="100" w:type="dxa"/>
              <w:left w:w="100" w:type="dxa"/>
              <w:bottom w:w="100" w:type="dxa"/>
              <w:right w:w="100" w:type="dxa"/>
            </w:tcMar>
          </w:tcPr>
          <w:p w14:paraId="65225A9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57.333</w:t>
            </w:r>
          </w:p>
        </w:tc>
        <w:tc>
          <w:tcPr>
            <w:tcW w:w="2267" w:type="dxa"/>
            <w:tcBorders>
              <w:top w:val="nil"/>
              <w:left w:val="nil"/>
              <w:bottom w:val="single" w:sz="8" w:space="0" w:color="000000"/>
              <w:right w:val="nil"/>
            </w:tcBorders>
            <w:tcMar>
              <w:top w:w="100" w:type="dxa"/>
              <w:left w:w="100" w:type="dxa"/>
              <w:bottom w:w="100" w:type="dxa"/>
              <w:right w:w="100" w:type="dxa"/>
            </w:tcMar>
          </w:tcPr>
          <w:p w14:paraId="65225A9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6.323</w:t>
            </w:r>
          </w:p>
        </w:tc>
        <w:tc>
          <w:tcPr>
            <w:tcW w:w="2267" w:type="dxa"/>
            <w:tcBorders>
              <w:top w:val="nil"/>
              <w:left w:val="nil"/>
              <w:bottom w:val="single" w:sz="8" w:space="0" w:color="000000"/>
              <w:right w:val="nil"/>
            </w:tcBorders>
            <w:tcMar>
              <w:top w:w="100" w:type="dxa"/>
              <w:left w:w="100" w:type="dxa"/>
              <w:bottom w:w="100" w:type="dxa"/>
              <w:right w:w="100" w:type="dxa"/>
            </w:tcMar>
          </w:tcPr>
          <w:p w14:paraId="65225A9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0.001</w:t>
            </w:r>
          </w:p>
        </w:tc>
      </w:tr>
    </w:tbl>
    <w:p w14:paraId="65225A9B" w14:textId="77777777" w:rsidR="009B35B2" w:rsidRDefault="009B35B2"/>
    <w:p w14:paraId="65225A9C"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Array List</w:t>
      </w:r>
    </w:p>
    <w:p w14:paraId="65225A9D" w14:textId="77777777" w:rsidR="009B35B2" w:rsidRDefault="009B35B2"/>
    <w:tbl>
      <w:tblPr>
        <w:tblStyle w:val="a9"/>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4"/>
        <w:gridCol w:w="2266"/>
        <w:gridCol w:w="2267"/>
        <w:gridCol w:w="2267"/>
      </w:tblGrid>
      <w:tr w:rsidR="009B35B2" w14:paraId="65225AA2"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4" w:type="dxa"/>
          </w:tcPr>
          <w:p w14:paraId="65225A9E"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6" w:type="dxa"/>
          </w:tcPr>
          <w:p w14:paraId="65225A9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(Array List)</w:t>
            </w:r>
          </w:p>
        </w:tc>
        <w:tc>
          <w:tcPr>
            <w:tcW w:w="2267" w:type="dxa"/>
          </w:tcPr>
          <w:p w14:paraId="65225AA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(Array List)</w:t>
            </w:r>
          </w:p>
        </w:tc>
        <w:tc>
          <w:tcPr>
            <w:tcW w:w="2267" w:type="dxa"/>
          </w:tcPr>
          <w:p w14:paraId="65225AA1"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top(Array List)</w:t>
            </w:r>
          </w:p>
        </w:tc>
      </w:tr>
      <w:tr w:rsidR="009B35B2" w14:paraId="65225AA7"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4" w:type="dxa"/>
          </w:tcPr>
          <w:p w14:paraId="65225AA3"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6" w:type="dxa"/>
            <w:tcBorders>
              <w:top w:val="nil"/>
              <w:left w:val="nil"/>
              <w:bottom w:val="nil"/>
              <w:right w:val="nil"/>
            </w:tcBorders>
            <w:shd w:val="clear" w:color="auto" w:fill="D9D9D9"/>
            <w:tcMar>
              <w:top w:w="100" w:type="dxa"/>
              <w:left w:w="100" w:type="dxa"/>
              <w:bottom w:w="100" w:type="dxa"/>
              <w:right w:w="100" w:type="dxa"/>
            </w:tcMar>
          </w:tcPr>
          <w:p w14:paraId="65225AA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0.019</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A5"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0.449</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A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AAC"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4" w:type="dxa"/>
          </w:tcPr>
          <w:p w14:paraId="65225AA8"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6" w:type="dxa"/>
            <w:tcBorders>
              <w:top w:val="nil"/>
              <w:left w:val="nil"/>
              <w:bottom w:val="nil"/>
              <w:right w:val="nil"/>
            </w:tcBorders>
            <w:tcMar>
              <w:top w:w="100" w:type="dxa"/>
              <w:left w:w="100" w:type="dxa"/>
              <w:bottom w:w="100" w:type="dxa"/>
              <w:right w:w="100" w:type="dxa"/>
            </w:tcMar>
          </w:tcPr>
          <w:p w14:paraId="65225AA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0.115</w:t>
            </w:r>
          </w:p>
        </w:tc>
        <w:tc>
          <w:tcPr>
            <w:tcW w:w="2267" w:type="dxa"/>
            <w:tcBorders>
              <w:top w:val="nil"/>
              <w:left w:val="nil"/>
              <w:bottom w:val="nil"/>
              <w:right w:val="nil"/>
            </w:tcBorders>
            <w:tcMar>
              <w:top w:w="100" w:type="dxa"/>
              <w:left w:w="100" w:type="dxa"/>
              <w:bottom w:w="100" w:type="dxa"/>
              <w:right w:w="100" w:type="dxa"/>
            </w:tcMar>
          </w:tcPr>
          <w:p w14:paraId="65225AAA"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0.131</w:t>
            </w:r>
          </w:p>
        </w:tc>
        <w:tc>
          <w:tcPr>
            <w:tcW w:w="2267" w:type="dxa"/>
            <w:tcBorders>
              <w:top w:val="nil"/>
              <w:left w:val="nil"/>
              <w:bottom w:val="nil"/>
              <w:right w:val="nil"/>
            </w:tcBorders>
            <w:tcMar>
              <w:top w:w="100" w:type="dxa"/>
              <w:left w:w="100" w:type="dxa"/>
              <w:bottom w:w="100" w:type="dxa"/>
              <w:right w:w="100" w:type="dxa"/>
            </w:tcMar>
          </w:tcPr>
          <w:p w14:paraId="65225AA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0.001</w:t>
            </w:r>
          </w:p>
        </w:tc>
      </w:tr>
      <w:tr w:rsidR="009B35B2" w14:paraId="65225AB1"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A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6" w:type="dxa"/>
            <w:tcBorders>
              <w:top w:val="nil"/>
              <w:left w:val="nil"/>
              <w:bottom w:val="nil"/>
              <w:right w:val="nil"/>
            </w:tcBorders>
            <w:shd w:val="clear" w:color="auto" w:fill="D9D9D9"/>
            <w:tcMar>
              <w:top w:w="100" w:type="dxa"/>
              <w:left w:w="100" w:type="dxa"/>
              <w:bottom w:w="100" w:type="dxa"/>
              <w:right w:w="100" w:type="dxa"/>
            </w:tcMar>
          </w:tcPr>
          <w:p w14:paraId="65225AA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0.234</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AF"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0.274</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B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AB6"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B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6" w:type="dxa"/>
            <w:tcBorders>
              <w:top w:val="nil"/>
              <w:left w:val="nil"/>
              <w:bottom w:val="nil"/>
              <w:right w:val="nil"/>
            </w:tcBorders>
            <w:tcMar>
              <w:top w:w="100" w:type="dxa"/>
              <w:left w:w="100" w:type="dxa"/>
              <w:bottom w:w="100" w:type="dxa"/>
              <w:right w:w="100" w:type="dxa"/>
            </w:tcMar>
          </w:tcPr>
          <w:p w14:paraId="65225AB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0.614</w:t>
            </w:r>
          </w:p>
        </w:tc>
        <w:tc>
          <w:tcPr>
            <w:tcW w:w="2267" w:type="dxa"/>
            <w:tcBorders>
              <w:top w:val="nil"/>
              <w:left w:val="nil"/>
              <w:bottom w:val="nil"/>
              <w:right w:val="nil"/>
            </w:tcBorders>
            <w:tcMar>
              <w:top w:w="100" w:type="dxa"/>
              <w:left w:w="100" w:type="dxa"/>
              <w:bottom w:w="100" w:type="dxa"/>
              <w:right w:w="100" w:type="dxa"/>
            </w:tcMar>
          </w:tcPr>
          <w:p w14:paraId="65225AB4"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0.535</w:t>
            </w:r>
          </w:p>
        </w:tc>
        <w:tc>
          <w:tcPr>
            <w:tcW w:w="2267" w:type="dxa"/>
            <w:tcBorders>
              <w:top w:val="nil"/>
              <w:left w:val="nil"/>
              <w:bottom w:val="nil"/>
              <w:right w:val="nil"/>
            </w:tcBorders>
            <w:tcMar>
              <w:top w:w="100" w:type="dxa"/>
              <w:left w:w="100" w:type="dxa"/>
              <w:bottom w:w="100" w:type="dxa"/>
              <w:right w:w="100" w:type="dxa"/>
            </w:tcMar>
          </w:tcPr>
          <w:p w14:paraId="65225AB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ABB"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B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6" w:type="dxa"/>
            <w:tcBorders>
              <w:top w:val="nil"/>
              <w:left w:val="nil"/>
              <w:bottom w:val="nil"/>
              <w:right w:val="nil"/>
            </w:tcBorders>
            <w:shd w:val="clear" w:color="auto" w:fill="D9D9D9"/>
            <w:tcMar>
              <w:top w:w="100" w:type="dxa"/>
              <w:left w:w="100" w:type="dxa"/>
              <w:bottom w:w="100" w:type="dxa"/>
              <w:right w:w="100" w:type="dxa"/>
            </w:tcMar>
          </w:tcPr>
          <w:p w14:paraId="65225AB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1.122</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B9"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1.350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BA"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0.005</w:t>
            </w:r>
          </w:p>
        </w:tc>
      </w:tr>
      <w:tr w:rsidR="009B35B2" w14:paraId="65225AC0"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B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6" w:type="dxa"/>
            <w:tcBorders>
              <w:top w:val="nil"/>
              <w:left w:val="nil"/>
              <w:bottom w:val="nil"/>
              <w:right w:val="nil"/>
            </w:tcBorders>
            <w:tcMar>
              <w:top w:w="100" w:type="dxa"/>
              <w:left w:w="100" w:type="dxa"/>
              <w:bottom w:w="100" w:type="dxa"/>
              <w:right w:w="100" w:type="dxa"/>
            </w:tcMar>
          </w:tcPr>
          <w:p w14:paraId="65225AB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1.998</w:t>
            </w:r>
          </w:p>
        </w:tc>
        <w:tc>
          <w:tcPr>
            <w:tcW w:w="2267" w:type="dxa"/>
            <w:tcBorders>
              <w:top w:val="nil"/>
              <w:left w:val="nil"/>
              <w:bottom w:val="nil"/>
              <w:right w:val="nil"/>
            </w:tcBorders>
            <w:tcMar>
              <w:top w:w="100" w:type="dxa"/>
              <w:left w:w="100" w:type="dxa"/>
              <w:bottom w:w="100" w:type="dxa"/>
              <w:right w:w="100" w:type="dxa"/>
            </w:tcMar>
          </w:tcPr>
          <w:p w14:paraId="65225ABE"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2.007</w:t>
            </w:r>
          </w:p>
        </w:tc>
        <w:tc>
          <w:tcPr>
            <w:tcW w:w="2267" w:type="dxa"/>
            <w:tcBorders>
              <w:top w:val="nil"/>
              <w:left w:val="nil"/>
              <w:bottom w:val="nil"/>
              <w:right w:val="nil"/>
            </w:tcBorders>
            <w:tcMar>
              <w:top w:w="100" w:type="dxa"/>
              <w:left w:w="100" w:type="dxa"/>
              <w:bottom w:w="100" w:type="dxa"/>
              <w:right w:w="100" w:type="dxa"/>
            </w:tcMar>
          </w:tcPr>
          <w:p w14:paraId="65225ABF"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0.005</w:t>
            </w:r>
          </w:p>
        </w:tc>
      </w:tr>
      <w:tr w:rsidR="009B35B2" w14:paraId="65225AC5"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C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6" w:type="dxa"/>
            <w:tcBorders>
              <w:top w:val="nil"/>
              <w:left w:val="nil"/>
              <w:bottom w:val="nil"/>
              <w:right w:val="nil"/>
            </w:tcBorders>
            <w:shd w:val="clear" w:color="auto" w:fill="D9D9D9"/>
            <w:tcMar>
              <w:top w:w="100" w:type="dxa"/>
              <w:left w:w="100" w:type="dxa"/>
              <w:bottom w:w="100" w:type="dxa"/>
              <w:right w:w="100" w:type="dxa"/>
            </w:tcMar>
          </w:tcPr>
          <w:p w14:paraId="65225AC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3.407</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C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3.371</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C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0.005</w:t>
            </w:r>
          </w:p>
        </w:tc>
      </w:tr>
      <w:tr w:rsidR="009B35B2" w14:paraId="65225ACA"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4" w:type="dxa"/>
          </w:tcPr>
          <w:p w14:paraId="65225AC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6" w:type="dxa"/>
            <w:tcBorders>
              <w:top w:val="nil"/>
              <w:left w:val="nil"/>
              <w:bottom w:val="single" w:sz="8" w:space="0" w:color="000000"/>
              <w:right w:val="nil"/>
            </w:tcBorders>
            <w:tcMar>
              <w:top w:w="100" w:type="dxa"/>
              <w:left w:w="100" w:type="dxa"/>
              <w:bottom w:w="100" w:type="dxa"/>
              <w:right w:w="100" w:type="dxa"/>
            </w:tcMar>
          </w:tcPr>
          <w:p w14:paraId="65225AC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4.250</w:t>
            </w:r>
          </w:p>
        </w:tc>
        <w:tc>
          <w:tcPr>
            <w:tcW w:w="2267" w:type="dxa"/>
            <w:tcBorders>
              <w:top w:val="nil"/>
              <w:left w:val="nil"/>
              <w:bottom w:val="single" w:sz="8" w:space="0" w:color="000000"/>
              <w:right w:val="nil"/>
            </w:tcBorders>
            <w:tcMar>
              <w:top w:w="100" w:type="dxa"/>
              <w:left w:w="100" w:type="dxa"/>
              <w:bottom w:w="100" w:type="dxa"/>
              <w:right w:w="100" w:type="dxa"/>
            </w:tcMar>
          </w:tcPr>
          <w:p w14:paraId="65225AC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3.444</w:t>
            </w:r>
          </w:p>
        </w:tc>
        <w:tc>
          <w:tcPr>
            <w:tcW w:w="2267" w:type="dxa"/>
            <w:tcBorders>
              <w:top w:val="nil"/>
              <w:left w:val="nil"/>
              <w:bottom w:val="single" w:sz="8" w:space="0" w:color="000000"/>
              <w:right w:val="nil"/>
            </w:tcBorders>
            <w:tcMar>
              <w:top w:w="100" w:type="dxa"/>
              <w:left w:w="100" w:type="dxa"/>
              <w:bottom w:w="100" w:type="dxa"/>
              <w:right w:w="100" w:type="dxa"/>
            </w:tcMar>
          </w:tcPr>
          <w:p w14:paraId="65225AC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0.013</w:t>
            </w:r>
          </w:p>
        </w:tc>
      </w:tr>
    </w:tbl>
    <w:p w14:paraId="65225ACB" w14:textId="77777777" w:rsidR="009B35B2" w:rsidRDefault="009B35B2"/>
    <w:p w14:paraId="65225ACC"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lastRenderedPageBreak/>
        <w:t>Resultados para Queue con Linked List</w:t>
      </w:r>
    </w:p>
    <w:p w14:paraId="65225ACD" w14:textId="77777777" w:rsidR="009B35B2" w:rsidRDefault="009B35B2"/>
    <w:tbl>
      <w:tblPr>
        <w:tblStyle w:val="aa"/>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AD2"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ACE"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AC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enqueue (Linked List) </w:t>
            </w:r>
          </w:p>
        </w:tc>
        <w:tc>
          <w:tcPr>
            <w:tcW w:w="2267" w:type="dxa"/>
          </w:tcPr>
          <w:p w14:paraId="65225AD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dequeue (Linked List) </w:t>
            </w:r>
          </w:p>
        </w:tc>
        <w:tc>
          <w:tcPr>
            <w:tcW w:w="2267" w:type="dxa"/>
          </w:tcPr>
          <w:p w14:paraId="65225AD1"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 xml:space="preserve">peek Linked List) </w:t>
            </w:r>
          </w:p>
        </w:tc>
      </w:tr>
      <w:tr w:rsidR="009B35B2" w14:paraId="65225AD7"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D3"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D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b/>
              </w:rPr>
              <w:t>0.836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D5"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1.15</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D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0.016</w:t>
            </w:r>
          </w:p>
        </w:tc>
      </w:tr>
      <w:tr w:rsidR="009B35B2" w14:paraId="65225ADC"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AD8"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nil"/>
              <w:left w:val="nil"/>
              <w:bottom w:val="nil"/>
              <w:right w:val="nil"/>
            </w:tcBorders>
            <w:tcMar>
              <w:top w:w="100" w:type="dxa"/>
              <w:left w:w="100" w:type="dxa"/>
              <w:bottom w:w="100" w:type="dxa"/>
              <w:right w:w="100" w:type="dxa"/>
            </w:tcMar>
          </w:tcPr>
          <w:p w14:paraId="65225AD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b/>
              </w:rPr>
              <w:t>0.284</w:t>
            </w:r>
          </w:p>
        </w:tc>
        <w:tc>
          <w:tcPr>
            <w:tcW w:w="2267" w:type="dxa"/>
            <w:tcBorders>
              <w:top w:val="nil"/>
              <w:left w:val="nil"/>
              <w:bottom w:val="nil"/>
              <w:right w:val="nil"/>
            </w:tcBorders>
            <w:tcMar>
              <w:top w:w="100" w:type="dxa"/>
              <w:left w:w="100" w:type="dxa"/>
              <w:bottom w:w="100" w:type="dxa"/>
              <w:right w:w="100" w:type="dxa"/>
            </w:tcMar>
          </w:tcPr>
          <w:p w14:paraId="65225ADA"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0.207</w:t>
            </w:r>
          </w:p>
        </w:tc>
        <w:tc>
          <w:tcPr>
            <w:tcW w:w="2267" w:type="dxa"/>
            <w:tcBorders>
              <w:top w:val="nil"/>
              <w:left w:val="nil"/>
              <w:bottom w:val="nil"/>
              <w:right w:val="nil"/>
            </w:tcBorders>
            <w:tcMar>
              <w:top w:w="100" w:type="dxa"/>
              <w:left w:w="100" w:type="dxa"/>
              <w:bottom w:w="100" w:type="dxa"/>
              <w:right w:w="100" w:type="dxa"/>
            </w:tcMar>
          </w:tcPr>
          <w:p w14:paraId="65225AD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0.002</w:t>
            </w:r>
          </w:p>
        </w:tc>
      </w:tr>
      <w:tr w:rsidR="009B35B2" w14:paraId="65225AE1"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D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D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b/>
              </w:rPr>
              <w:t>0.477</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DF"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0.38</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E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0.003</w:t>
            </w:r>
          </w:p>
        </w:tc>
      </w:tr>
      <w:tr w:rsidR="009B35B2" w14:paraId="65225AE6"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E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nil"/>
              <w:left w:val="nil"/>
              <w:bottom w:val="nil"/>
              <w:right w:val="nil"/>
            </w:tcBorders>
            <w:tcMar>
              <w:top w:w="100" w:type="dxa"/>
              <w:left w:w="100" w:type="dxa"/>
              <w:bottom w:w="100" w:type="dxa"/>
              <w:right w:w="100" w:type="dxa"/>
            </w:tcMar>
          </w:tcPr>
          <w:p w14:paraId="65225AE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b/>
              </w:rPr>
              <w:t>1.099</w:t>
            </w:r>
          </w:p>
        </w:tc>
        <w:tc>
          <w:tcPr>
            <w:tcW w:w="2267" w:type="dxa"/>
            <w:tcBorders>
              <w:top w:val="nil"/>
              <w:left w:val="nil"/>
              <w:bottom w:val="nil"/>
              <w:right w:val="nil"/>
            </w:tcBorders>
            <w:tcMar>
              <w:top w:w="100" w:type="dxa"/>
              <w:left w:w="100" w:type="dxa"/>
              <w:bottom w:w="100" w:type="dxa"/>
              <w:right w:w="100" w:type="dxa"/>
            </w:tcMar>
          </w:tcPr>
          <w:p w14:paraId="65225AE4"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3.58</w:t>
            </w:r>
          </w:p>
        </w:tc>
        <w:tc>
          <w:tcPr>
            <w:tcW w:w="2267" w:type="dxa"/>
            <w:tcBorders>
              <w:top w:val="nil"/>
              <w:left w:val="nil"/>
              <w:bottom w:val="nil"/>
              <w:right w:val="nil"/>
            </w:tcBorders>
            <w:tcMar>
              <w:top w:w="100" w:type="dxa"/>
              <w:left w:w="100" w:type="dxa"/>
              <w:bottom w:w="100" w:type="dxa"/>
              <w:right w:w="100" w:type="dxa"/>
            </w:tcMar>
          </w:tcPr>
          <w:p w14:paraId="65225AE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0.003</w:t>
            </w:r>
          </w:p>
        </w:tc>
      </w:tr>
      <w:tr w:rsidR="009B35B2" w14:paraId="65225AEB"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E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E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b/>
              </w:rPr>
              <w:t>1.553</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E9"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3.784</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EA"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0.004</w:t>
            </w:r>
          </w:p>
        </w:tc>
      </w:tr>
      <w:tr w:rsidR="009B35B2" w14:paraId="65225AF0"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E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nil"/>
              <w:left w:val="nil"/>
              <w:bottom w:val="nil"/>
              <w:right w:val="nil"/>
            </w:tcBorders>
            <w:tcMar>
              <w:top w:w="100" w:type="dxa"/>
              <w:left w:w="100" w:type="dxa"/>
              <w:bottom w:w="100" w:type="dxa"/>
              <w:right w:w="100" w:type="dxa"/>
            </w:tcMar>
          </w:tcPr>
          <w:p w14:paraId="65225AE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b/>
              </w:rPr>
              <w:t>2.369</w:t>
            </w:r>
          </w:p>
        </w:tc>
        <w:tc>
          <w:tcPr>
            <w:tcW w:w="2267" w:type="dxa"/>
            <w:tcBorders>
              <w:top w:val="nil"/>
              <w:left w:val="nil"/>
              <w:bottom w:val="nil"/>
              <w:right w:val="nil"/>
            </w:tcBorders>
            <w:tcMar>
              <w:top w:w="100" w:type="dxa"/>
              <w:left w:w="100" w:type="dxa"/>
              <w:bottom w:w="100" w:type="dxa"/>
              <w:right w:w="100" w:type="dxa"/>
            </w:tcMar>
          </w:tcPr>
          <w:p w14:paraId="65225AEE"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2.492</w:t>
            </w:r>
          </w:p>
        </w:tc>
        <w:tc>
          <w:tcPr>
            <w:tcW w:w="2267" w:type="dxa"/>
            <w:tcBorders>
              <w:top w:val="nil"/>
              <w:left w:val="nil"/>
              <w:bottom w:val="nil"/>
              <w:right w:val="nil"/>
            </w:tcBorders>
            <w:tcMar>
              <w:top w:w="100" w:type="dxa"/>
              <w:left w:w="100" w:type="dxa"/>
              <w:bottom w:w="100" w:type="dxa"/>
              <w:right w:w="100" w:type="dxa"/>
            </w:tcMar>
          </w:tcPr>
          <w:p w14:paraId="65225AEF"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0.005</w:t>
            </w:r>
          </w:p>
        </w:tc>
      </w:tr>
      <w:tr w:rsidR="009B35B2" w14:paraId="65225AF5"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F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F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b/>
              </w:rPr>
              <w:t>9.146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F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3.521</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AF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b/>
              </w:rPr>
              <w:t>0.004</w:t>
            </w:r>
          </w:p>
        </w:tc>
      </w:tr>
      <w:tr w:rsidR="009B35B2" w14:paraId="65225AFA"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AF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nil"/>
              <w:left w:val="nil"/>
              <w:bottom w:val="single" w:sz="8" w:space="0" w:color="000000"/>
              <w:right w:val="nil"/>
            </w:tcBorders>
            <w:tcMar>
              <w:top w:w="100" w:type="dxa"/>
              <w:left w:w="100" w:type="dxa"/>
              <w:bottom w:w="100" w:type="dxa"/>
              <w:right w:w="100" w:type="dxa"/>
            </w:tcMar>
          </w:tcPr>
          <w:p w14:paraId="65225AF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b/>
              </w:rPr>
              <w:t>4.472</w:t>
            </w:r>
          </w:p>
        </w:tc>
        <w:tc>
          <w:tcPr>
            <w:tcW w:w="2267" w:type="dxa"/>
            <w:tcBorders>
              <w:top w:val="nil"/>
              <w:left w:val="nil"/>
              <w:bottom w:val="single" w:sz="8" w:space="0" w:color="000000"/>
              <w:right w:val="nil"/>
            </w:tcBorders>
            <w:tcMar>
              <w:top w:w="100" w:type="dxa"/>
              <w:left w:w="100" w:type="dxa"/>
              <w:bottom w:w="100" w:type="dxa"/>
              <w:right w:w="100" w:type="dxa"/>
            </w:tcMar>
          </w:tcPr>
          <w:p w14:paraId="65225AF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7.528</w:t>
            </w:r>
          </w:p>
        </w:tc>
        <w:tc>
          <w:tcPr>
            <w:tcW w:w="2267" w:type="dxa"/>
            <w:tcBorders>
              <w:top w:val="nil"/>
              <w:left w:val="nil"/>
              <w:bottom w:val="single" w:sz="8" w:space="0" w:color="000000"/>
              <w:right w:val="nil"/>
            </w:tcBorders>
            <w:tcMar>
              <w:top w:w="100" w:type="dxa"/>
              <w:left w:w="100" w:type="dxa"/>
              <w:bottom w:w="100" w:type="dxa"/>
              <w:right w:w="100" w:type="dxa"/>
            </w:tcMar>
          </w:tcPr>
          <w:p w14:paraId="65225AF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b/>
              </w:rPr>
              <w:t>0.004</w:t>
            </w:r>
          </w:p>
        </w:tc>
      </w:tr>
    </w:tbl>
    <w:p w14:paraId="65225AFB" w14:textId="77777777" w:rsidR="009B35B2" w:rsidRDefault="009B35B2"/>
    <w:p w14:paraId="65225AFC" w14:textId="77777777" w:rsidR="009B35B2" w:rsidRDefault="004B1BB8">
      <w:pPr>
        <w:keepNext/>
        <w:keepLines/>
        <w:pBdr>
          <w:top w:val="nil"/>
          <w:left w:val="nil"/>
          <w:bottom w:val="nil"/>
          <w:right w:val="nil"/>
          <w:between w:val="nil"/>
        </w:pBdr>
        <w:spacing w:before="40" w:after="0"/>
        <w:rPr>
          <w:b/>
          <w:color w:val="2F5496"/>
          <w:sz w:val="26"/>
          <w:szCs w:val="26"/>
        </w:rPr>
      </w:pPr>
      <w:r>
        <w:rPr>
          <w:b/>
          <w:color w:val="2F5496"/>
          <w:sz w:val="26"/>
          <w:szCs w:val="26"/>
        </w:rPr>
        <w:t>Resultados para Stack con Linked List</w:t>
      </w:r>
    </w:p>
    <w:p w14:paraId="65225AFD" w14:textId="77777777" w:rsidR="009B35B2" w:rsidRDefault="009B35B2"/>
    <w:tbl>
      <w:tblPr>
        <w:tblStyle w:val="ab"/>
        <w:tblW w:w="8504" w:type="dxa"/>
        <w:tblInd w:w="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1703"/>
        <w:gridCol w:w="2267"/>
        <w:gridCol w:w="2267"/>
        <w:gridCol w:w="2267"/>
      </w:tblGrid>
      <w:tr w:rsidR="009B35B2" w14:paraId="65225B02" w14:textId="77777777" w:rsidTr="009B35B2">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03" w:type="dxa"/>
          </w:tcPr>
          <w:p w14:paraId="65225AFE"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Porcentaje de la muestra</w:t>
            </w:r>
          </w:p>
        </w:tc>
        <w:tc>
          <w:tcPr>
            <w:tcW w:w="2267" w:type="dxa"/>
          </w:tcPr>
          <w:p w14:paraId="65225AFF"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push (Linked List)</w:t>
            </w:r>
          </w:p>
        </w:tc>
        <w:tc>
          <w:tcPr>
            <w:tcW w:w="2267" w:type="dxa"/>
          </w:tcPr>
          <w:p w14:paraId="65225B00"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pop (Linked List)</w:t>
            </w:r>
          </w:p>
        </w:tc>
        <w:tc>
          <w:tcPr>
            <w:tcW w:w="2267" w:type="dxa"/>
          </w:tcPr>
          <w:p w14:paraId="65225B01"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rPr>
                <w:rFonts w:ascii="Dax-Regular" w:eastAsia="Dax-Regular" w:hAnsi="Dax-Regular" w:cs="Dax-Regular"/>
                <w:color w:val="000000"/>
              </w:rPr>
            </w:pPr>
            <w:r>
              <w:rPr>
                <w:rFonts w:ascii="Dax-Regular" w:eastAsia="Dax-Regular" w:hAnsi="Dax-Regular" w:cs="Dax-Regular"/>
                <w:color w:val="000000"/>
              </w:rPr>
              <w:t>top(Linked List)</w:t>
            </w:r>
          </w:p>
        </w:tc>
      </w:tr>
      <w:tr w:rsidR="009B35B2" w14:paraId="65225B07" w14:textId="77777777" w:rsidTr="009B35B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B03"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0.50%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0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0.13</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05"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0.14</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06"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B0C" w14:textId="77777777" w:rsidTr="009B35B2">
        <w:trPr>
          <w:trHeight w:val="278"/>
        </w:trPr>
        <w:tc>
          <w:tcPr>
            <w:cnfStyle w:val="001000000000" w:firstRow="0" w:lastRow="0" w:firstColumn="1" w:lastColumn="0" w:oddVBand="0" w:evenVBand="0" w:oddHBand="0" w:evenHBand="0" w:firstRowFirstColumn="0" w:firstRowLastColumn="0" w:lastRowFirstColumn="0" w:lastRowLastColumn="0"/>
            <w:tcW w:w="1703" w:type="dxa"/>
          </w:tcPr>
          <w:p w14:paraId="65225B08"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w:t>
            </w:r>
          </w:p>
        </w:tc>
        <w:tc>
          <w:tcPr>
            <w:tcW w:w="2267" w:type="dxa"/>
            <w:tcBorders>
              <w:top w:val="nil"/>
              <w:left w:val="nil"/>
              <w:bottom w:val="nil"/>
              <w:right w:val="nil"/>
            </w:tcBorders>
            <w:tcMar>
              <w:top w:w="100" w:type="dxa"/>
              <w:left w:w="100" w:type="dxa"/>
              <w:bottom w:w="100" w:type="dxa"/>
              <w:right w:w="100" w:type="dxa"/>
            </w:tcMar>
          </w:tcPr>
          <w:p w14:paraId="65225B0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0.348</w:t>
            </w:r>
          </w:p>
        </w:tc>
        <w:tc>
          <w:tcPr>
            <w:tcW w:w="2267" w:type="dxa"/>
            <w:tcBorders>
              <w:top w:val="nil"/>
              <w:left w:val="nil"/>
              <w:bottom w:val="nil"/>
              <w:right w:val="nil"/>
            </w:tcBorders>
            <w:tcMar>
              <w:top w:w="100" w:type="dxa"/>
              <w:left w:w="100" w:type="dxa"/>
              <w:bottom w:w="100" w:type="dxa"/>
              <w:right w:w="100" w:type="dxa"/>
            </w:tcMar>
          </w:tcPr>
          <w:p w14:paraId="65225B0A"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0.325</w:t>
            </w:r>
          </w:p>
        </w:tc>
        <w:tc>
          <w:tcPr>
            <w:tcW w:w="2267" w:type="dxa"/>
            <w:tcBorders>
              <w:top w:val="nil"/>
              <w:left w:val="nil"/>
              <w:bottom w:val="nil"/>
              <w:right w:val="nil"/>
            </w:tcBorders>
            <w:tcMar>
              <w:top w:w="100" w:type="dxa"/>
              <w:left w:w="100" w:type="dxa"/>
              <w:bottom w:w="100" w:type="dxa"/>
              <w:right w:w="100" w:type="dxa"/>
            </w:tcMar>
          </w:tcPr>
          <w:p w14:paraId="65225B0B"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0.003</w:t>
            </w:r>
          </w:p>
        </w:tc>
      </w:tr>
      <w:tr w:rsidR="009B35B2" w14:paraId="65225B11"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0D"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0E"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0.715</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0F"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0.75</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10"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r w:rsidR="009B35B2" w14:paraId="65225B16"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12"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20.00%</w:t>
            </w:r>
          </w:p>
        </w:tc>
        <w:tc>
          <w:tcPr>
            <w:tcW w:w="2267" w:type="dxa"/>
            <w:tcBorders>
              <w:top w:val="nil"/>
              <w:left w:val="nil"/>
              <w:bottom w:val="nil"/>
              <w:right w:val="nil"/>
            </w:tcBorders>
            <w:tcMar>
              <w:top w:w="100" w:type="dxa"/>
              <w:left w:w="100" w:type="dxa"/>
              <w:bottom w:w="100" w:type="dxa"/>
              <w:right w:w="100" w:type="dxa"/>
            </w:tcMar>
          </w:tcPr>
          <w:p w14:paraId="65225B13"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0.862</w:t>
            </w:r>
          </w:p>
        </w:tc>
        <w:tc>
          <w:tcPr>
            <w:tcW w:w="2267" w:type="dxa"/>
            <w:tcBorders>
              <w:top w:val="nil"/>
              <w:left w:val="nil"/>
              <w:bottom w:val="nil"/>
              <w:right w:val="nil"/>
            </w:tcBorders>
            <w:tcMar>
              <w:top w:w="100" w:type="dxa"/>
              <w:left w:w="100" w:type="dxa"/>
              <w:bottom w:w="100" w:type="dxa"/>
              <w:right w:w="100" w:type="dxa"/>
            </w:tcMar>
          </w:tcPr>
          <w:p w14:paraId="65225B14"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0.825</w:t>
            </w:r>
          </w:p>
        </w:tc>
        <w:tc>
          <w:tcPr>
            <w:tcW w:w="2267" w:type="dxa"/>
            <w:tcBorders>
              <w:top w:val="nil"/>
              <w:left w:val="nil"/>
              <w:bottom w:val="nil"/>
              <w:right w:val="nil"/>
            </w:tcBorders>
            <w:tcMar>
              <w:top w:w="100" w:type="dxa"/>
              <w:left w:w="100" w:type="dxa"/>
              <w:bottom w:w="100" w:type="dxa"/>
              <w:right w:w="100" w:type="dxa"/>
            </w:tcMar>
          </w:tcPr>
          <w:p w14:paraId="65225B15"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0.003</w:t>
            </w:r>
          </w:p>
        </w:tc>
      </w:tr>
      <w:tr w:rsidR="009B35B2" w14:paraId="65225B1B"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17"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30.00%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18"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1.436</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19"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1.837</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1A"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0.003</w:t>
            </w:r>
          </w:p>
        </w:tc>
      </w:tr>
      <w:tr w:rsidR="009B35B2" w14:paraId="65225B20"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1C"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50.00%</w:t>
            </w:r>
          </w:p>
        </w:tc>
        <w:tc>
          <w:tcPr>
            <w:tcW w:w="2267" w:type="dxa"/>
            <w:tcBorders>
              <w:top w:val="nil"/>
              <w:left w:val="nil"/>
              <w:bottom w:val="nil"/>
              <w:right w:val="nil"/>
            </w:tcBorders>
            <w:tcMar>
              <w:top w:w="100" w:type="dxa"/>
              <w:left w:w="100" w:type="dxa"/>
              <w:bottom w:w="100" w:type="dxa"/>
              <w:right w:w="100" w:type="dxa"/>
            </w:tcMar>
          </w:tcPr>
          <w:p w14:paraId="65225B1D"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2.865</w:t>
            </w:r>
          </w:p>
        </w:tc>
        <w:tc>
          <w:tcPr>
            <w:tcW w:w="2267" w:type="dxa"/>
            <w:tcBorders>
              <w:top w:val="nil"/>
              <w:left w:val="nil"/>
              <w:bottom w:val="nil"/>
              <w:right w:val="nil"/>
            </w:tcBorders>
            <w:tcMar>
              <w:top w:w="100" w:type="dxa"/>
              <w:left w:w="100" w:type="dxa"/>
              <w:bottom w:w="100" w:type="dxa"/>
              <w:right w:w="100" w:type="dxa"/>
            </w:tcMar>
          </w:tcPr>
          <w:p w14:paraId="65225B1E"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2.705</w:t>
            </w:r>
          </w:p>
        </w:tc>
        <w:tc>
          <w:tcPr>
            <w:tcW w:w="2267" w:type="dxa"/>
            <w:tcBorders>
              <w:top w:val="nil"/>
              <w:left w:val="nil"/>
              <w:bottom w:val="nil"/>
              <w:right w:val="nil"/>
            </w:tcBorders>
            <w:tcMar>
              <w:top w:w="100" w:type="dxa"/>
              <w:left w:w="100" w:type="dxa"/>
              <w:bottom w:w="100" w:type="dxa"/>
              <w:right w:w="100" w:type="dxa"/>
            </w:tcMar>
          </w:tcPr>
          <w:p w14:paraId="65225B1F"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0.006</w:t>
            </w:r>
          </w:p>
        </w:tc>
      </w:tr>
      <w:tr w:rsidR="009B35B2" w14:paraId="65225B25" w14:textId="77777777" w:rsidTr="009B35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21"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80.00%</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22"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3.002</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23"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2.884</w:t>
            </w:r>
          </w:p>
        </w:tc>
        <w:tc>
          <w:tcPr>
            <w:tcW w:w="2267" w:type="dxa"/>
            <w:tcBorders>
              <w:top w:val="nil"/>
              <w:left w:val="nil"/>
              <w:bottom w:val="nil"/>
              <w:right w:val="nil"/>
            </w:tcBorders>
            <w:shd w:val="clear" w:color="auto" w:fill="D9D9D9"/>
            <w:tcMar>
              <w:top w:w="100" w:type="dxa"/>
              <w:left w:w="100" w:type="dxa"/>
              <w:bottom w:w="100" w:type="dxa"/>
              <w:right w:w="100" w:type="dxa"/>
            </w:tcMar>
          </w:tcPr>
          <w:p w14:paraId="65225B24" w14:textId="77777777" w:rsidR="009B35B2" w:rsidRDefault="004B1BB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0.001</w:t>
            </w:r>
          </w:p>
        </w:tc>
      </w:tr>
      <w:tr w:rsidR="009B35B2" w14:paraId="65225B2A" w14:textId="77777777" w:rsidTr="009B35B2">
        <w:trPr>
          <w:trHeight w:val="285"/>
        </w:trPr>
        <w:tc>
          <w:tcPr>
            <w:cnfStyle w:val="001000000000" w:firstRow="0" w:lastRow="0" w:firstColumn="1" w:lastColumn="0" w:oddVBand="0" w:evenVBand="0" w:oddHBand="0" w:evenHBand="0" w:firstRowFirstColumn="0" w:firstRowLastColumn="0" w:lastRowFirstColumn="0" w:lastRowLastColumn="0"/>
            <w:tcW w:w="1703" w:type="dxa"/>
          </w:tcPr>
          <w:p w14:paraId="65225B26" w14:textId="77777777" w:rsidR="009B35B2" w:rsidRDefault="004B1BB8">
            <w:pPr>
              <w:jc w:val="center"/>
              <w:rPr>
                <w:rFonts w:ascii="Dax-Regular" w:eastAsia="Dax-Regular" w:hAnsi="Dax-Regular" w:cs="Dax-Regular"/>
                <w:color w:val="000000"/>
              </w:rPr>
            </w:pPr>
            <w:r>
              <w:rPr>
                <w:rFonts w:ascii="Dax-Regular" w:eastAsia="Dax-Regular" w:hAnsi="Dax-Regular" w:cs="Dax-Regular"/>
                <w:color w:val="000000"/>
              </w:rPr>
              <w:t>100.00%</w:t>
            </w:r>
          </w:p>
        </w:tc>
        <w:tc>
          <w:tcPr>
            <w:tcW w:w="2267" w:type="dxa"/>
            <w:tcBorders>
              <w:top w:val="nil"/>
              <w:left w:val="nil"/>
              <w:bottom w:val="single" w:sz="8" w:space="0" w:color="000000"/>
              <w:right w:val="nil"/>
            </w:tcBorders>
            <w:tcMar>
              <w:top w:w="100" w:type="dxa"/>
              <w:left w:w="100" w:type="dxa"/>
              <w:bottom w:w="100" w:type="dxa"/>
              <w:right w:w="100" w:type="dxa"/>
            </w:tcMar>
          </w:tcPr>
          <w:p w14:paraId="65225B27"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Dax-Regular" w:eastAsia="Dax-Regular" w:hAnsi="Dax-Regular" w:cs="Dax-Regular"/>
              </w:rPr>
            </w:pPr>
            <w:r>
              <w:rPr>
                <w:rFonts w:ascii="Dax-Regular" w:eastAsia="Dax-Regular" w:hAnsi="Dax-Regular" w:cs="Dax-Regular"/>
                <w:b/>
              </w:rPr>
              <w:t>2.502</w:t>
            </w:r>
          </w:p>
        </w:tc>
        <w:tc>
          <w:tcPr>
            <w:tcW w:w="2267" w:type="dxa"/>
            <w:tcBorders>
              <w:top w:val="nil"/>
              <w:left w:val="nil"/>
              <w:bottom w:val="single" w:sz="8" w:space="0" w:color="000000"/>
              <w:right w:val="nil"/>
            </w:tcBorders>
            <w:tcMar>
              <w:top w:w="100" w:type="dxa"/>
              <w:left w:w="100" w:type="dxa"/>
              <w:bottom w:w="100" w:type="dxa"/>
              <w:right w:w="100" w:type="dxa"/>
            </w:tcMar>
          </w:tcPr>
          <w:p w14:paraId="65225B28"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2.528</w:t>
            </w:r>
          </w:p>
        </w:tc>
        <w:tc>
          <w:tcPr>
            <w:tcW w:w="2267" w:type="dxa"/>
            <w:tcBorders>
              <w:top w:val="nil"/>
              <w:left w:val="nil"/>
              <w:bottom w:val="single" w:sz="8" w:space="0" w:color="000000"/>
              <w:right w:val="nil"/>
            </w:tcBorders>
            <w:tcMar>
              <w:top w:w="100" w:type="dxa"/>
              <w:left w:w="100" w:type="dxa"/>
              <w:bottom w:w="100" w:type="dxa"/>
              <w:right w:w="100" w:type="dxa"/>
            </w:tcMar>
          </w:tcPr>
          <w:p w14:paraId="65225B29" w14:textId="77777777" w:rsidR="009B35B2" w:rsidRDefault="004B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b/>
              </w:rPr>
              <w:t>0.002</w:t>
            </w:r>
          </w:p>
        </w:tc>
      </w:tr>
    </w:tbl>
    <w:p w14:paraId="65225B2B" w14:textId="77777777" w:rsidR="009B35B2" w:rsidRDefault="009B35B2"/>
    <w:p w14:paraId="65225B2C" w14:textId="77777777" w:rsidR="009B35B2" w:rsidRDefault="009B35B2">
      <w:pPr>
        <w:keepNext/>
        <w:keepLines/>
        <w:pBdr>
          <w:top w:val="nil"/>
          <w:left w:val="nil"/>
          <w:bottom w:val="nil"/>
          <w:right w:val="nil"/>
          <w:between w:val="nil"/>
        </w:pBdr>
        <w:spacing w:before="240" w:after="0"/>
        <w:rPr>
          <w:b/>
          <w:color w:val="2F5496"/>
          <w:sz w:val="32"/>
          <w:szCs w:val="32"/>
        </w:rPr>
      </w:pPr>
    </w:p>
    <w:p w14:paraId="65225B2D" w14:textId="77777777" w:rsidR="009B35B2" w:rsidRDefault="009B35B2">
      <w:pPr>
        <w:keepNext/>
        <w:keepLines/>
        <w:pBdr>
          <w:top w:val="nil"/>
          <w:left w:val="nil"/>
          <w:bottom w:val="nil"/>
          <w:right w:val="nil"/>
          <w:between w:val="nil"/>
        </w:pBdr>
        <w:spacing w:before="240" w:after="0"/>
        <w:rPr>
          <w:b/>
          <w:color w:val="2F5496"/>
          <w:sz w:val="32"/>
          <w:szCs w:val="32"/>
        </w:rPr>
      </w:pPr>
    </w:p>
    <w:p w14:paraId="65225B2E" w14:textId="77777777" w:rsidR="009B35B2" w:rsidRDefault="004B1BB8">
      <w:pPr>
        <w:keepNext/>
        <w:keepLines/>
        <w:pBdr>
          <w:top w:val="nil"/>
          <w:left w:val="nil"/>
          <w:bottom w:val="nil"/>
          <w:right w:val="nil"/>
          <w:between w:val="nil"/>
        </w:pBdr>
        <w:spacing w:before="240" w:after="0"/>
        <w:rPr>
          <w:b/>
          <w:color w:val="2F5496"/>
          <w:sz w:val="32"/>
          <w:szCs w:val="32"/>
        </w:rPr>
      </w:pPr>
      <w:r>
        <w:rPr>
          <w:b/>
          <w:color w:val="2F5496"/>
          <w:sz w:val="32"/>
          <w:szCs w:val="32"/>
        </w:rPr>
        <w:t>Preguntas de análisis</w:t>
      </w:r>
    </w:p>
    <w:p w14:paraId="65225B2F" w14:textId="77777777" w:rsidR="009B35B2" w:rsidRDefault="009B35B2"/>
    <w:p w14:paraId="66F1A8B3" w14:textId="7C749F0C" w:rsidR="00AA09D9" w:rsidRDefault="004B1BB8" w:rsidP="00AA09D9">
      <w:pPr>
        <w:numPr>
          <w:ilvl w:val="0"/>
          <w:numId w:val="1"/>
        </w:numPr>
        <w:pBdr>
          <w:top w:val="nil"/>
          <w:left w:val="nil"/>
          <w:bottom w:val="nil"/>
          <w:right w:val="nil"/>
          <w:between w:val="nil"/>
        </w:pBdr>
        <w:spacing w:after="0"/>
        <w:jc w:val="both"/>
        <w:rPr>
          <w:color w:val="000000"/>
        </w:rPr>
      </w:pPr>
      <w:r>
        <w:rPr>
          <w:color w:val="000000"/>
        </w:rPr>
        <w:t>¿Se observan diferencias significativas entre las implementaciones con ArrayList y LinkedList para las funciones de Queue y Stack? ¿Cuál es más eficiente en cada operación? ¿Por qué una implementación es más rápida en ciertos casos?</w:t>
      </w:r>
    </w:p>
    <w:p w14:paraId="0851BBFF" w14:textId="77777777" w:rsidR="00AA09D9" w:rsidRDefault="00AA09D9" w:rsidP="00AA09D9">
      <w:pPr>
        <w:pBdr>
          <w:top w:val="nil"/>
          <w:left w:val="nil"/>
          <w:bottom w:val="nil"/>
          <w:right w:val="nil"/>
          <w:between w:val="nil"/>
        </w:pBdr>
        <w:spacing w:after="0"/>
        <w:jc w:val="both"/>
        <w:rPr>
          <w:color w:val="000000"/>
        </w:rPr>
      </w:pPr>
    </w:p>
    <w:p w14:paraId="16EAA0F8" w14:textId="30F3D63C" w:rsidR="00BA30B0" w:rsidRPr="00BA30B0" w:rsidRDefault="00BA30B0" w:rsidP="004B1BB8">
      <w:pPr>
        <w:spacing w:after="0"/>
        <w:ind w:left="360"/>
        <w:jc w:val="both"/>
        <w:rPr>
          <w:lang w:val="es-CO"/>
        </w:rPr>
      </w:pPr>
      <w:r w:rsidRPr="00BA30B0">
        <w:rPr>
          <w:lang w:val="es-CO"/>
        </w:rPr>
        <w:t>Sí, existen diferencias significativas entre las implementaciones con ArrayList y LinkedList para las funciones de Queue y Stack, dependiendo de la eficiencia en cada operación.</w:t>
      </w:r>
      <w:r w:rsidR="002B37D6" w:rsidRPr="002B37D6">
        <w:rPr>
          <w:lang w:val="es-CO"/>
        </w:rPr>
        <w:t xml:space="preserve"> LinkedList es más eficiente en Queue</w:t>
      </w:r>
      <w:r w:rsidR="005E0C21">
        <w:rPr>
          <w:lang w:val="es-CO"/>
        </w:rPr>
        <w:t xml:space="preserve"> porque </w:t>
      </w:r>
      <w:r w:rsidR="00126F07">
        <w:rPr>
          <w:lang w:val="es-CO"/>
        </w:rPr>
        <w:t>la eliminación al inicio e insertar al final es O(1)</w:t>
      </w:r>
      <w:r w:rsidR="004B1BB8">
        <w:rPr>
          <w:lang w:val="es-CO"/>
        </w:rPr>
        <w:t>, en cambio,</w:t>
      </w:r>
      <w:r w:rsidR="001D0EC5">
        <w:rPr>
          <w:lang w:val="es-CO"/>
        </w:rPr>
        <w:t xml:space="preserve"> para ArrayList la eliminación al inicio es O(n)</w:t>
      </w:r>
      <w:r w:rsidR="00AD22A0">
        <w:rPr>
          <w:lang w:val="es-CO"/>
        </w:rPr>
        <w:t xml:space="preserve">. </w:t>
      </w:r>
      <w:r w:rsidR="002B37D6" w:rsidRPr="002B37D6">
        <w:rPr>
          <w:lang w:val="es-CO"/>
        </w:rPr>
        <w:t>ArrayList</w:t>
      </w:r>
      <w:r w:rsidR="00CA446D">
        <w:rPr>
          <w:lang w:val="es-CO"/>
        </w:rPr>
        <w:t xml:space="preserve"> </w:t>
      </w:r>
      <w:r w:rsidR="004B1BB8">
        <w:rPr>
          <w:lang w:val="es-CO"/>
        </w:rPr>
        <w:t>sería</w:t>
      </w:r>
      <w:r w:rsidR="001D0EC5">
        <w:rPr>
          <w:lang w:val="es-CO"/>
        </w:rPr>
        <w:t xml:space="preserve"> más</w:t>
      </w:r>
      <w:r w:rsidR="00CA446D">
        <w:rPr>
          <w:lang w:val="es-CO"/>
        </w:rPr>
        <w:t xml:space="preserve"> eficiente</w:t>
      </w:r>
      <w:r w:rsidR="00126F07">
        <w:rPr>
          <w:lang w:val="es-CO"/>
        </w:rPr>
        <w:t xml:space="preserve"> en Stack </w:t>
      </w:r>
      <w:r w:rsidR="001D0EC5">
        <w:rPr>
          <w:lang w:val="es-CO"/>
        </w:rPr>
        <w:t>en caso de que el SingleList no tuviera puntero al final</w:t>
      </w:r>
      <w:r w:rsidR="004B1BB8">
        <w:rPr>
          <w:lang w:val="es-CO"/>
        </w:rPr>
        <w:t>. P</w:t>
      </w:r>
      <w:r w:rsidR="002B37D6" w:rsidRPr="002B37D6">
        <w:rPr>
          <w:lang w:val="es-CO"/>
        </w:rPr>
        <w:t>or lo tanto, LinkedList es más adecuada para Queue,</w:t>
      </w:r>
      <w:r w:rsidR="001D0EC5">
        <w:rPr>
          <w:lang w:val="es-CO"/>
        </w:rPr>
        <w:t xml:space="preserve"> pero para el Stack se podría usar ambas, aunque ArrayList tiene mejor localidad espacial</w:t>
      </w:r>
      <w:r w:rsidR="004B1BB8">
        <w:rPr>
          <w:lang w:val="es-CO"/>
        </w:rPr>
        <w:t xml:space="preserve"> en Stack</w:t>
      </w:r>
      <w:r w:rsidR="002B37D6" w:rsidRPr="002B37D6">
        <w:rPr>
          <w:lang w:val="es-CO"/>
        </w:rPr>
        <w:t>.</w:t>
      </w:r>
    </w:p>
    <w:p w14:paraId="522541AA" w14:textId="77777777" w:rsidR="00BA30B0" w:rsidRDefault="00BA30B0" w:rsidP="00AA09D9">
      <w:pPr>
        <w:spacing w:after="0"/>
        <w:ind w:left="360"/>
        <w:jc w:val="both"/>
      </w:pPr>
    </w:p>
    <w:p w14:paraId="10A4FCC2" w14:textId="77777777" w:rsidR="00AA09D9" w:rsidRPr="00AA09D9" w:rsidRDefault="00AA09D9" w:rsidP="00AA09D9">
      <w:pPr>
        <w:pBdr>
          <w:top w:val="nil"/>
          <w:left w:val="nil"/>
          <w:bottom w:val="nil"/>
          <w:right w:val="nil"/>
          <w:between w:val="nil"/>
        </w:pBdr>
        <w:spacing w:after="0"/>
        <w:ind w:left="720"/>
        <w:jc w:val="both"/>
        <w:rPr>
          <w:color w:val="000000"/>
        </w:rPr>
      </w:pPr>
    </w:p>
    <w:p w14:paraId="65225B31" w14:textId="77777777" w:rsidR="009B35B2" w:rsidRDefault="004B1BB8">
      <w:pPr>
        <w:numPr>
          <w:ilvl w:val="0"/>
          <w:numId w:val="1"/>
        </w:numPr>
        <w:pBdr>
          <w:top w:val="nil"/>
          <w:left w:val="nil"/>
          <w:bottom w:val="nil"/>
          <w:right w:val="nil"/>
          <w:between w:val="nil"/>
        </w:pBdr>
        <w:spacing w:after="0"/>
        <w:jc w:val="both"/>
        <w:rPr>
          <w:color w:val="000000"/>
        </w:rPr>
      </w:pPr>
      <w:r>
        <w:rPr>
          <w:color w:val="000000"/>
        </w:rPr>
        <w:t>¿Cuándo es preferible usar ArrayList o LinkedList? Si insertamos y eliminamos con frecuencia, ¿qué estructura conviene más? Si accedemos aleatoriamente a elementos, ¿cuál es más eficiente?</w:t>
      </w:r>
    </w:p>
    <w:p w14:paraId="4EDE661F" w14:textId="77777777" w:rsidR="00AA09D9" w:rsidRDefault="00AA09D9" w:rsidP="00AA09D9">
      <w:pPr>
        <w:pBdr>
          <w:top w:val="nil"/>
          <w:left w:val="nil"/>
          <w:bottom w:val="nil"/>
          <w:right w:val="nil"/>
          <w:between w:val="nil"/>
        </w:pBdr>
        <w:spacing w:after="0"/>
        <w:ind w:left="360"/>
        <w:jc w:val="both"/>
        <w:rPr>
          <w:color w:val="000000"/>
        </w:rPr>
      </w:pPr>
    </w:p>
    <w:p w14:paraId="06EE2629" w14:textId="77777777" w:rsidR="00AA09D9" w:rsidRDefault="00AA09D9" w:rsidP="00AA09D9">
      <w:pPr>
        <w:spacing w:after="0"/>
        <w:ind w:left="360"/>
        <w:jc w:val="both"/>
      </w:pPr>
      <w:r>
        <w:t>Todo depende de la funcionalidad que se le vaya a dar a las funciones, si se requiere insertar y eliminar datos con frecuencia, sería preferible usar linkedlist si se eliminan datos desde el inicio y se añaden datos al final, pero sería más eficiente usar arraylist si se busca acceder datos aleatoriamente o si se busca eliminar y añadir elementos en diferente orden.</w:t>
      </w:r>
    </w:p>
    <w:p w14:paraId="439A063D" w14:textId="77777777" w:rsidR="00AA09D9" w:rsidRDefault="00AA09D9" w:rsidP="00AA09D9">
      <w:pPr>
        <w:pBdr>
          <w:top w:val="nil"/>
          <w:left w:val="nil"/>
          <w:bottom w:val="nil"/>
          <w:right w:val="nil"/>
          <w:between w:val="nil"/>
        </w:pBdr>
        <w:spacing w:after="0"/>
        <w:jc w:val="both"/>
        <w:rPr>
          <w:color w:val="000000"/>
        </w:rPr>
      </w:pPr>
    </w:p>
    <w:p w14:paraId="65225B32" w14:textId="77777777" w:rsidR="009B35B2" w:rsidRDefault="004B1BB8">
      <w:pPr>
        <w:numPr>
          <w:ilvl w:val="0"/>
          <w:numId w:val="1"/>
        </w:numPr>
        <w:pBdr>
          <w:top w:val="nil"/>
          <w:left w:val="nil"/>
          <w:bottom w:val="nil"/>
          <w:right w:val="nil"/>
          <w:between w:val="nil"/>
        </w:pBdr>
        <w:spacing w:after="0"/>
        <w:jc w:val="both"/>
        <w:rPr>
          <w:color w:val="000000"/>
        </w:rPr>
      </w:pPr>
      <w:r>
        <w:rPr>
          <w:color w:val="000000"/>
        </w:rPr>
        <w:t>Durante la ejecución de las pruebas ¿Se presentan anomalías en los tiempos de ejecución que no se explican con la teoría?</w:t>
      </w:r>
    </w:p>
    <w:p w14:paraId="133637AB" w14:textId="77777777" w:rsidR="00AA09D9" w:rsidRDefault="00AA09D9" w:rsidP="00AA09D9">
      <w:pPr>
        <w:pBdr>
          <w:top w:val="nil"/>
          <w:left w:val="nil"/>
          <w:bottom w:val="nil"/>
          <w:right w:val="nil"/>
          <w:between w:val="nil"/>
        </w:pBdr>
        <w:spacing w:after="0"/>
        <w:ind w:left="720"/>
        <w:jc w:val="both"/>
        <w:rPr>
          <w:color w:val="000000"/>
        </w:rPr>
      </w:pPr>
    </w:p>
    <w:p w14:paraId="50371BE3" w14:textId="77777777" w:rsidR="00AA09D9" w:rsidRDefault="00AA09D9" w:rsidP="00AA09D9">
      <w:pPr>
        <w:spacing w:after="0"/>
        <w:ind w:left="360"/>
        <w:jc w:val="both"/>
      </w:pPr>
      <w:r>
        <w:t>Si, en algunos casos sin conexión alguna, se presentan tiempos de respuesta demasiado elevados comparándolos con el resto de tiempos y la tendencia de los mismos, que no puede ser explicada por medio de la complejidad algorítmica, sino que es independiente de cada prueba. Podría ser alguna afectación externa del dispositivo en el cual se realizaron las pruebas.</w:t>
      </w:r>
    </w:p>
    <w:p w14:paraId="1355735B" w14:textId="77777777" w:rsidR="00AA09D9" w:rsidRDefault="00AA09D9" w:rsidP="00AA09D9">
      <w:pPr>
        <w:pBdr>
          <w:top w:val="nil"/>
          <w:left w:val="nil"/>
          <w:bottom w:val="nil"/>
          <w:right w:val="nil"/>
          <w:between w:val="nil"/>
        </w:pBdr>
        <w:spacing w:after="0"/>
        <w:jc w:val="both"/>
        <w:rPr>
          <w:color w:val="000000"/>
        </w:rPr>
      </w:pPr>
    </w:p>
    <w:p w14:paraId="65225B33" w14:textId="77777777" w:rsidR="009B35B2" w:rsidRDefault="004B1BB8">
      <w:pPr>
        <w:numPr>
          <w:ilvl w:val="0"/>
          <w:numId w:val="1"/>
        </w:numPr>
        <w:pBdr>
          <w:top w:val="nil"/>
          <w:left w:val="nil"/>
          <w:bottom w:val="nil"/>
          <w:right w:val="nil"/>
          <w:between w:val="nil"/>
        </w:pBdr>
        <w:jc w:val="both"/>
        <w:rPr>
          <w:color w:val="000000"/>
        </w:rPr>
      </w:pPr>
      <w:r>
        <w:rPr>
          <w:color w:val="000000"/>
        </w:rPr>
        <w:t>Complete la siguiente tabla de acuerdo con qué operación es más eficiente en cada implementación (marque con una x la que es más eficiente). Adicionalmente, explique si este comportamiento es acorde con lo enunciado en la teoría. Justifique las respuestas.</w:t>
      </w:r>
    </w:p>
    <w:p w14:paraId="65225B34" w14:textId="77777777" w:rsidR="009B35B2" w:rsidRDefault="009B35B2"/>
    <w:tbl>
      <w:tblPr>
        <w:tblStyle w:val="ac"/>
        <w:tblW w:w="9092" w:type="dxa"/>
        <w:tblInd w:w="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99"/>
        <w:gridCol w:w="1332"/>
        <w:gridCol w:w="1245"/>
        <w:gridCol w:w="1251"/>
        <w:gridCol w:w="4765"/>
      </w:tblGrid>
      <w:tr w:rsidR="009B35B2" w14:paraId="65225B3A" w14:textId="77777777" w:rsidTr="009B3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tcPr>
          <w:p w14:paraId="65225B35" w14:textId="77777777" w:rsidR="009B35B2" w:rsidRDefault="009B35B2">
            <w:pPr>
              <w:jc w:val="center"/>
            </w:pPr>
          </w:p>
        </w:tc>
        <w:tc>
          <w:tcPr>
            <w:tcW w:w="1332" w:type="dxa"/>
          </w:tcPr>
          <w:p w14:paraId="65225B36" w14:textId="77777777" w:rsidR="009B35B2" w:rsidRDefault="009B35B2">
            <w:pPr>
              <w:jc w:val="center"/>
              <w:cnfStyle w:val="100000000000" w:firstRow="1" w:lastRow="0" w:firstColumn="0" w:lastColumn="0" w:oddVBand="0" w:evenVBand="0" w:oddHBand="0" w:evenHBand="0" w:firstRowFirstColumn="0" w:firstRowLastColumn="0" w:lastRowFirstColumn="0" w:lastRowLastColumn="0"/>
            </w:pPr>
          </w:p>
        </w:tc>
        <w:tc>
          <w:tcPr>
            <w:tcW w:w="1245" w:type="dxa"/>
          </w:tcPr>
          <w:p w14:paraId="65225B37"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pPr>
            <w:r>
              <w:rPr>
                <w:b w:val="0"/>
              </w:rPr>
              <w:t>Array List</w:t>
            </w:r>
          </w:p>
        </w:tc>
        <w:tc>
          <w:tcPr>
            <w:tcW w:w="1251" w:type="dxa"/>
          </w:tcPr>
          <w:p w14:paraId="65225B38"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pPr>
            <w:r>
              <w:rPr>
                <w:b w:val="0"/>
              </w:rPr>
              <w:t>Linked List</w:t>
            </w:r>
          </w:p>
        </w:tc>
        <w:tc>
          <w:tcPr>
            <w:tcW w:w="4765" w:type="dxa"/>
          </w:tcPr>
          <w:p w14:paraId="65225B39" w14:textId="77777777" w:rsidR="009B35B2" w:rsidRDefault="004B1BB8">
            <w:pPr>
              <w:jc w:val="center"/>
              <w:cnfStyle w:val="100000000000" w:firstRow="1" w:lastRow="0" w:firstColumn="0" w:lastColumn="0" w:oddVBand="0" w:evenVBand="0" w:oddHBand="0" w:evenHBand="0" w:firstRowFirstColumn="0" w:firstRowLastColumn="0" w:lastRowFirstColumn="0" w:lastRowLastColumn="0"/>
            </w:pPr>
            <w:r>
              <w:rPr>
                <w:b w:val="0"/>
              </w:rPr>
              <w:t>Justificación</w:t>
            </w:r>
          </w:p>
        </w:tc>
      </w:tr>
      <w:tr w:rsidR="009B35B2" w14:paraId="65225B40" w14:textId="77777777" w:rsidTr="009B3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val="restart"/>
          </w:tcPr>
          <w:p w14:paraId="65225B3B" w14:textId="77777777" w:rsidR="009B35B2" w:rsidRDefault="004B1BB8">
            <w:pPr>
              <w:ind w:left="113" w:right="113"/>
              <w:jc w:val="center"/>
            </w:pPr>
            <w:r>
              <w:rPr>
                <w:sz w:val="20"/>
                <w:szCs w:val="20"/>
              </w:rPr>
              <w:t>QU</w:t>
            </w:r>
            <w:r>
              <w:rPr>
                <w:sz w:val="20"/>
                <w:szCs w:val="20"/>
              </w:rPr>
              <w:lastRenderedPageBreak/>
              <w:t>EUE</w:t>
            </w:r>
          </w:p>
        </w:tc>
        <w:tc>
          <w:tcPr>
            <w:tcW w:w="1332" w:type="dxa"/>
          </w:tcPr>
          <w:p w14:paraId="65225B3C" w14:textId="77777777" w:rsidR="009B35B2" w:rsidRDefault="004B1BB8">
            <w:pPr>
              <w:cnfStyle w:val="000000100000" w:firstRow="0" w:lastRow="0" w:firstColumn="0" w:lastColumn="0" w:oddVBand="0" w:evenVBand="0" w:oddHBand="1" w:evenHBand="0" w:firstRowFirstColumn="0" w:firstRowLastColumn="0" w:lastRowFirstColumn="0" w:lastRowLastColumn="0"/>
              <w:rPr>
                <w:b/>
              </w:rPr>
            </w:pPr>
            <w:r>
              <w:rPr>
                <w:b/>
              </w:rPr>
              <w:lastRenderedPageBreak/>
              <w:t>Enqueue()</w:t>
            </w:r>
          </w:p>
        </w:tc>
        <w:tc>
          <w:tcPr>
            <w:tcW w:w="1245" w:type="dxa"/>
          </w:tcPr>
          <w:p w14:paraId="65225B3D" w14:textId="77777777" w:rsidR="009B35B2" w:rsidRDefault="009B35B2">
            <w:pPr>
              <w:cnfStyle w:val="000000100000" w:firstRow="0" w:lastRow="0" w:firstColumn="0" w:lastColumn="0" w:oddVBand="0" w:evenVBand="0" w:oddHBand="1" w:evenHBand="0" w:firstRowFirstColumn="0" w:firstRowLastColumn="0" w:lastRowFirstColumn="0" w:lastRowLastColumn="0"/>
            </w:pPr>
          </w:p>
        </w:tc>
        <w:tc>
          <w:tcPr>
            <w:tcW w:w="1251" w:type="dxa"/>
          </w:tcPr>
          <w:p w14:paraId="65225B3E" w14:textId="77777777" w:rsidR="009B35B2" w:rsidRDefault="004B1BB8">
            <w:pPr>
              <w:cnfStyle w:val="000000100000" w:firstRow="0" w:lastRow="0" w:firstColumn="0" w:lastColumn="0" w:oddVBand="0" w:evenVBand="0" w:oddHBand="1" w:evenHBand="0" w:firstRowFirstColumn="0" w:firstRowLastColumn="0" w:lastRowFirstColumn="0" w:lastRowLastColumn="0"/>
            </w:pPr>
            <w:r>
              <w:t>X</w:t>
            </w:r>
          </w:p>
        </w:tc>
        <w:tc>
          <w:tcPr>
            <w:tcW w:w="4765" w:type="dxa"/>
          </w:tcPr>
          <w:p w14:paraId="65225B3F" w14:textId="77777777" w:rsidR="009B35B2" w:rsidRDefault="004B1BB8">
            <w:pPr>
              <w:cnfStyle w:val="000000100000" w:firstRow="0" w:lastRow="0" w:firstColumn="0" w:lastColumn="0" w:oddVBand="0" w:evenVBand="0" w:oddHBand="1" w:evenHBand="0" w:firstRowFirstColumn="0" w:firstRowLastColumn="0" w:lastRowFirstColumn="0" w:lastRowLastColumn="0"/>
            </w:pPr>
            <w:r>
              <w:t xml:space="preserve">En un ArrayList, insertar al final (enqueue) es O(1) amortizado, pero si necesita redimensionarse </w:t>
            </w:r>
            <w:r>
              <w:lastRenderedPageBreak/>
              <w:t>puede ser O(n). En un LinkedList, insertar al final es O(1) constante si mantenemos un puntero al final. Para colas, LinkedList es generalmente preferible.</w:t>
            </w:r>
          </w:p>
        </w:tc>
      </w:tr>
      <w:tr w:rsidR="009B35B2" w14:paraId="65225B46" w14:textId="77777777" w:rsidTr="009B35B2">
        <w:tc>
          <w:tcPr>
            <w:cnfStyle w:val="001000000000" w:firstRow="0" w:lastRow="0" w:firstColumn="1" w:lastColumn="0" w:oddVBand="0" w:evenVBand="0" w:oddHBand="0" w:evenHBand="0" w:firstRowFirstColumn="0" w:firstRowLastColumn="0" w:lastRowFirstColumn="0" w:lastRowLastColumn="0"/>
            <w:tcW w:w="499" w:type="dxa"/>
            <w:vMerge/>
          </w:tcPr>
          <w:p w14:paraId="65225B41" w14:textId="77777777" w:rsidR="009B35B2" w:rsidRDefault="009B35B2">
            <w:pPr>
              <w:widowControl w:val="0"/>
              <w:pBdr>
                <w:top w:val="nil"/>
                <w:left w:val="nil"/>
                <w:bottom w:val="nil"/>
                <w:right w:val="nil"/>
                <w:between w:val="nil"/>
              </w:pBdr>
              <w:spacing w:line="276" w:lineRule="auto"/>
            </w:pPr>
          </w:p>
        </w:tc>
        <w:tc>
          <w:tcPr>
            <w:tcW w:w="1332" w:type="dxa"/>
          </w:tcPr>
          <w:p w14:paraId="65225B42" w14:textId="77777777" w:rsidR="009B35B2" w:rsidRDefault="004B1BB8">
            <w:pPr>
              <w:cnfStyle w:val="000000000000" w:firstRow="0" w:lastRow="0" w:firstColumn="0" w:lastColumn="0" w:oddVBand="0" w:evenVBand="0" w:oddHBand="0" w:evenHBand="0" w:firstRowFirstColumn="0" w:firstRowLastColumn="0" w:lastRowFirstColumn="0" w:lastRowLastColumn="0"/>
              <w:rPr>
                <w:b/>
              </w:rPr>
            </w:pPr>
            <w:r>
              <w:rPr>
                <w:b/>
              </w:rPr>
              <w:t>Dequeue()</w:t>
            </w:r>
          </w:p>
        </w:tc>
        <w:tc>
          <w:tcPr>
            <w:tcW w:w="1245" w:type="dxa"/>
          </w:tcPr>
          <w:p w14:paraId="65225B43" w14:textId="77777777" w:rsidR="009B35B2" w:rsidRDefault="009B35B2">
            <w:pPr>
              <w:cnfStyle w:val="000000000000" w:firstRow="0" w:lastRow="0" w:firstColumn="0" w:lastColumn="0" w:oddVBand="0" w:evenVBand="0" w:oddHBand="0" w:evenHBand="0" w:firstRowFirstColumn="0" w:firstRowLastColumn="0" w:lastRowFirstColumn="0" w:lastRowLastColumn="0"/>
            </w:pPr>
          </w:p>
        </w:tc>
        <w:tc>
          <w:tcPr>
            <w:tcW w:w="1251" w:type="dxa"/>
          </w:tcPr>
          <w:p w14:paraId="65225B44" w14:textId="77777777" w:rsidR="009B35B2" w:rsidRDefault="004B1BB8">
            <w:pPr>
              <w:cnfStyle w:val="000000000000" w:firstRow="0" w:lastRow="0" w:firstColumn="0" w:lastColumn="0" w:oddVBand="0" w:evenVBand="0" w:oddHBand="0" w:evenHBand="0" w:firstRowFirstColumn="0" w:firstRowLastColumn="0" w:lastRowFirstColumn="0" w:lastRowLastColumn="0"/>
            </w:pPr>
            <w:r>
              <w:t>X</w:t>
            </w:r>
          </w:p>
        </w:tc>
        <w:tc>
          <w:tcPr>
            <w:tcW w:w="4765" w:type="dxa"/>
          </w:tcPr>
          <w:p w14:paraId="65225B45" w14:textId="77777777" w:rsidR="009B35B2" w:rsidRDefault="004B1BB8">
            <w:pPr>
              <w:cnfStyle w:val="000000000000" w:firstRow="0" w:lastRow="0" w:firstColumn="0" w:lastColumn="0" w:oddVBand="0" w:evenVBand="0" w:oddHBand="0" w:evenHBand="0" w:firstRowFirstColumn="0" w:firstRowLastColumn="0" w:lastRowFirstColumn="0" w:lastRowLastColumn="0"/>
            </w:pPr>
            <w:r>
              <w:t>En ArrayList, eliminar del principio (dequeue) requiere desplazar todos los elementos una posición, lo que es O(n). En LinkedList, eliminar del inicio es O(1) porque solo implica reasignar el puntero head.</w:t>
            </w:r>
          </w:p>
        </w:tc>
      </w:tr>
      <w:tr w:rsidR="009B35B2" w14:paraId="65225B4C" w14:textId="77777777" w:rsidTr="009B3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cPr>
          <w:p w14:paraId="65225B47" w14:textId="77777777" w:rsidR="009B35B2" w:rsidRDefault="009B35B2">
            <w:pPr>
              <w:widowControl w:val="0"/>
              <w:pBdr>
                <w:top w:val="nil"/>
                <w:left w:val="nil"/>
                <w:bottom w:val="nil"/>
                <w:right w:val="nil"/>
                <w:between w:val="nil"/>
              </w:pBdr>
              <w:spacing w:line="276" w:lineRule="auto"/>
            </w:pPr>
          </w:p>
        </w:tc>
        <w:tc>
          <w:tcPr>
            <w:tcW w:w="1332" w:type="dxa"/>
          </w:tcPr>
          <w:p w14:paraId="65225B48" w14:textId="77777777" w:rsidR="009B35B2" w:rsidRDefault="004B1BB8">
            <w:pPr>
              <w:cnfStyle w:val="000000100000" w:firstRow="0" w:lastRow="0" w:firstColumn="0" w:lastColumn="0" w:oddVBand="0" w:evenVBand="0" w:oddHBand="1" w:evenHBand="0" w:firstRowFirstColumn="0" w:firstRowLastColumn="0" w:lastRowFirstColumn="0" w:lastRowLastColumn="0"/>
              <w:rPr>
                <w:b/>
              </w:rPr>
            </w:pPr>
            <w:r>
              <w:rPr>
                <w:b/>
              </w:rPr>
              <w:t>Peek()</w:t>
            </w:r>
          </w:p>
        </w:tc>
        <w:tc>
          <w:tcPr>
            <w:tcW w:w="1245" w:type="dxa"/>
          </w:tcPr>
          <w:p w14:paraId="65225B49" w14:textId="77777777" w:rsidR="009B35B2" w:rsidRDefault="004B1BB8">
            <w:pPr>
              <w:cnfStyle w:val="000000100000" w:firstRow="0" w:lastRow="0" w:firstColumn="0" w:lastColumn="0" w:oddVBand="0" w:evenVBand="0" w:oddHBand="1" w:evenHBand="0" w:firstRowFirstColumn="0" w:firstRowLastColumn="0" w:lastRowFirstColumn="0" w:lastRowLastColumn="0"/>
            </w:pPr>
            <w:r>
              <w:t>X</w:t>
            </w:r>
          </w:p>
        </w:tc>
        <w:tc>
          <w:tcPr>
            <w:tcW w:w="1251" w:type="dxa"/>
          </w:tcPr>
          <w:p w14:paraId="65225B4A" w14:textId="77777777" w:rsidR="009B35B2" w:rsidRDefault="009B35B2">
            <w:pPr>
              <w:cnfStyle w:val="000000100000" w:firstRow="0" w:lastRow="0" w:firstColumn="0" w:lastColumn="0" w:oddVBand="0" w:evenVBand="0" w:oddHBand="1" w:evenHBand="0" w:firstRowFirstColumn="0" w:firstRowLastColumn="0" w:lastRowFirstColumn="0" w:lastRowLastColumn="0"/>
            </w:pPr>
          </w:p>
        </w:tc>
        <w:tc>
          <w:tcPr>
            <w:tcW w:w="4765" w:type="dxa"/>
          </w:tcPr>
          <w:p w14:paraId="65225B4B" w14:textId="77777777" w:rsidR="009B35B2" w:rsidRDefault="004B1BB8">
            <w:pPr>
              <w:cnfStyle w:val="000000100000" w:firstRow="0" w:lastRow="0" w:firstColumn="0" w:lastColumn="0" w:oddVBand="0" w:evenVBand="0" w:oddHBand="1" w:evenHBand="0" w:firstRowFirstColumn="0" w:firstRowLastColumn="0" w:lastRowFirstColumn="0" w:lastRowLastColumn="0"/>
            </w:pPr>
            <w:r>
              <w:t>Ambos pueden implementar peek en O(1), pero ArrayList tiene mejor localidad espacial para acceso directo al primer elemento, lo que puede resultar en mejor rendimiento práctico debido a la caché del procesador.</w:t>
            </w:r>
          </w:p>
        </w:tc>
      </w:tr>
      <w:tr w:rsidR="009B35B2" w14:paraId="65225B52" w14:textId="77777777" w:rsidTr="009B35B2">
        <w:tc>
          <w:tcPr>
            <w:cnfStyle w:val="001000000000" w:firstRow="0" w:lastRow="0" w:firstColumn="1" w:lastColumn="0" w:oddVBand="0" w:evenVBand="0" w:oddHBand="0" w:evenHBand="0" w:firstRowFirstColumn="0" w:firstRowLastColumn="0" w:lastRowFirstColumn="0" w:lastRowLastColumn="0"/>
            <w:tcW w:w="499" w:type="dxa"/>
            <w:vMerge w:val="restart"/>
          </w:tcPr>
          <w:p w14:paraId="65225B4D" w14:textId="77777777" w:rsidR="009B35B2" w:rsidRDefault="004B1BB8">
            <w:pPr>
              <w:ind w:left="113" w:right="113"/>
              <w:jc w:val="center"/>
            </w:pPr>
            <w:r>
              <w:rPr>
                <w:sz w:val="20"/>
                <w:szCs w:val="20"/>
              </w:rPr>
              <w:t>STACK</w:t>
            </w:r>
          </w:p>
        </w:tc>
        <w:tc>
          <w:tcPr>
            <w:tcW w:w="1332" w:type="dxa"/>
          </w:tcPr>
          <w:p w14:paraId="65225B4E" w14:textId="77777777" w:rsidR="009B35B2" w:rsidRDefault="004B1BB8">
            <w:pPr>
              <w:cnfStyle w:val="000000000000" w:firstRow="0" w:lastRow="0" w:firstColumn="0" w:lastColumn="0" w:oddVBand="0" w:evenVBand="0" w:oddHBand="0" w:evenHBand="0" w:firstRowFirstColumn="0" w:firstRowLastColumn="0" w:lastRowFirstColumn="0" w:lastRowLastColumn="0"/>
              <w:rPr>
                <w:b/>
              </w:rPr>
            </w:pPr>
            <w:r>
              <w:rPr>
                <w:b/>
              </w:rPr>
              <w:t>Push()</w:t>
            </w:r>
          </w:p>
        </w:tc>
        <w:tc>
          <w:tcPr>
            <w:tcW w:w="1245" w:type="dxa"/>
          </w:tcPr>
          <w:p w14:paraId="65225B4F" w14:textId="77777777" w:rsidR="009B35B2" w:rsidRDefault="004B1BB8">
            <w:pPr>
              <w:cnfStyle w:val="000000000000" w:firstRow="0" w:lastRow="0" w:firstColumn="0" w:lastColumn="0" w:oddVBand="0" w:evenVBand="0" w:oddHBand="0" w:evenHBand="0" w:firstRowFirstColumn="0" w:firstRowLastColumn="0" w:lastRowFirstColumn="0" w:lastRowLastColumn="0"/>
            </w:pPr>
            <w:r>
              <w:t>X</w:t>
            </w:r>
          </w:p>
        </w:tc>
        <w:tc>
          <w:tcPr>
            <w:tcW w:w="1251" w:type="dxa"/>
          </w:tcPr>
          <w:p w14:paraId="65225B50" w14:textId="77777777" w:rsidR="009B35B2" w:rsidRDefault="009B35B2">
            <w:pPr>
              <w:cnfStyle w:val="000000000000" w:firstRow="0" w:lastRow="0" w:firstColumn="0" w:lastColumn="0" w:oddVBand="0" w:evenVBand="0" w:oddHBand="0" w:evenHBand="0" w:firstRowFirstColumn="0" w:firstRowLastColumn="0" w:lastRowFirstColumn="0" w:lastRowLastColumn="0"/>
            </w:pPr>
          </w:p>
        </w:tc>
        <w:tc>
          <w:tcPr>
            <w:tcW w:w="4765" w:type="dxa"/>
          </w:tcPr>
          <w:p w14:paraId="65225B51" w14:textId="77777777" w:rsidR="009B35B2" w:rsidRDefault="004B1BB8">
            <w:pPr>
              <w:cnfStyle w:val="000000000000" w:firstRow="0" w:lastRow="0" w:firstColumn="0" w:lastColumn="0" w:oddVBand="0" w:evenVBand="0" w:oddHBand="0" w:evenHBand="0" w:firstRowFirstColumn="0" w:firstRowLastColumn="0" w:lastRowFirstColumn="0" w:lastRowLastColumn="0"/>
            </w:pPr>
            <w:r>
              <w:t>Para stacks, push es insertar al final, y ArrayList tiene mejor rendimiento O(1) amortizado. Aunque LinkedList también puede ser O(1), ArrayList tiene mejor localidad espacial y menos sobrecarga por nodo.</w:t>
            </w:r>
          </w:p>
        </w:tc>
      </w:tr>
      <w:tr w:rsidR="009B35B2" w14:paraId="65225B58" w14:textId="77777777" w:rsidTr="009B3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cPr>
          <w:p w14:paraId="65225B53" w14:textId="77777777" w:rsidR="009B35B2" w:rsidRDefault="009B35B2">
            <w:pPr>
              <w:widowControl w:val="0"/>
              <w:pBdr>
                <w:top w:val="nil"/>
                <w:left w:val="nil"/>
                <w:bottom w:val="nil"/>
                <w:right w:val="nil"/>
                <w:between w:val="nil"/>
              </w:pBdr>
              <w:spacing w:line="276" w:lineRule="auto"/>
            </w:pPr>
          </w:p>
        </w:tc>
        <w:tc>
          <w:tcPr>
            <w:tcW w:w="1332" w:type="dxa"/>
          </w:tcPr>
          <w:p w14:paraId="65225B54" w14:textId="77777777" w:rsidR="009B35B2" w:rsidRDefault="004B1BB8">
            <w:pPr>
              <w:cnfStyle w:val="000000100000" w:firstRow="0" w:lastRow="0" w:firstColumn="0" w:lastColumn="0" w:oddVBand="0" w:evenVBand="0" w:oddHBand="1" w:evenHBand="0" w:firstRowFirstColumn="0" w:firstRowLastColumn="0" w:lastRowFirstColumn="0" w:lastRowLastColumn="0"/>
              <w:rPr>
                <w:b/>
              </w:rPr>
            </w:pPr>
            <w:r>
              <w:rPr>
                <w:b/>
              </w:rPr>
              <w:t>Pop()</w:t>
            </w:r>
          </w:p>
        </w:tc>
        <w:tc>
          <w:tcPr>
            <w:tcW w:w="1245" w:type="dxa"/>
          </w:tcPr>
          <w:p w14:paraId="65225B55" w14:textId="77777777" w:rsidR="009B35B2" w:rsidRDefault="004B1BB8">
            <w:pPr>
              <w:cnfStyle w:val="000000100000" w:firstRow="0" w:lastRow="0" w:firstColumn="0" w:lastColumn="0" w:oddVBand="0" w:evenVBand="0" w:oddHBand="1" w:evenHBand="0" w:firstRowFirstColumn="0" w:firstRowLastColumn="0" w:lastRowFirstColumn="0" w:lastRowLastColumn="0"/>
            </w:pPr>
            <w:r>
              <w:t>X</w:t>
            </w:r>
          </w:p>
        </w:tc>
        <w:tc>
          <w:tcPr>
            <w:tcW w:w="1251" w:type="dxa"/>
          </w:tcPr>
          <w:p w14:paraId="65225B56" w14:textId="77777777" w:rsidR="009B35B2" w:rsidRDefault="009B35B2">
            <w:pPr>
              <w:cnfStyle w:val="000000100000" w:firstRow="0" w:lastRow="0" w:firstColumn="0" w:lastColumn="0" w:oddVBand="0" w:evenVBand="0" w:oddHBand="1" w:evenHBand="0" w:firstRowFirstColumn="0" w:firstRowLastColumn="0" w:lastRowFirstColumn="0" w:lastRowLastColumn="0"/>
            </w:pPr>
          </w:p>
        </w:tc>
        <w:tc>
          <w:tcPr>
            <w:tcW w:w="4765" w:type="dxa"/>
          </w:tcPr>
          <w:p w14:paraId="65225B57" w14:textId="77777777" w:rsidR="009B35B2" w:rsidRDefault="004B1BB8">
            <w:pPr>
              <w:cnfStyle w:val="000000100000" w:firstRow="0" w:lastRow="0" w:firstColumn="0" w:lastColumn="0" w:oddVBand="0" w:evenVBand="0" w:oddHBand="1" w:evenHBand="0" w:firstRowFirstColumn="0" w:firstRowLastColumn="0" w:lastRowFirstColumn="0" w:lastRowLastColumn="0"/>
            </w:pPr>
            <w:r>
              <w:t>Eliminar del final en ArrayList es O(1). En LinkedList sería O(n) si solo tenemos puntero al inicio, o O(1) si mantenemos un puntero al final, pero seguiría teniendo peor rendimiento práctico que ArrayList.</w:t>
            </w:r>
          </w:p>
        </w:tc>
      </w:tr>
      <w:tr w:rsidR="009B35B2" w14:paraId="65225B5E" w14:textId="77777777" w:rsidTr="009B35B2">
        <w:tc>
          <w:tcPr>
            <w:cnfStyle w:val="001000000000" w:firstRow="0" w:lastRow="0" w:firstColumn="1" w:lastColumn="0" w:oddVBand="0" w:evenVBand="0" w:oddHBand="0" w:evenHBand="0" w:firstRowFirstColumn="0" w:firstRowLastColumn="0" w:lastRowFirstColumn="0" w:lastRowLastColumn="0"/>
            <w:tcW w:w="499" w:type="dxa"/>
            <w:vMerge/>
          </w:tcPr>
          <w:p w14:paraId="65225B59" w14:textId="77777777" w:rsidR="009B35B2" w:rsidRDefault="009B35B2">
            <w:pPr>
              <w:widowControl w:val="0"/>
              <w:pBdr>
                <w:top w:val="nil"/>
                <w:left w:val="nil"/>
                <w:bottom w:val="nil"/>
                <w:right w:val="nil"/>
                <w:between w:val="nil"/>
              </w:pBdr>
              <w:spacing w:line="276" w:lineRule="auto"/>
            </w:pPr>
          </w:p>
        </w:tc>
        <w:tc>
          <w:tcPr>
            <w:tcW w:w="1332" w:type="dxa"/>
          </w:tcPr>
          <w:p w14:paraId="65225B5A" w14:textId="77777777" w:rsidR="009B35B2" w:rsidRDefault="004B1BB8">
            <w:pPr>
              <w:cnfStyle w:val="000000000000" w:firstRow="0" w:lastRow="0" w:firstColumn="0" w:lastColumn="0" w:oddVBand="0" w:evenVBand="0" w:oddHBand="0" w:evenHBand="0" w:firstRowFirstColumn="0" w:firstRowLastColumn="0" w:lastRowFirstColumn="0" w:lastRowLastColumn="0"/>
              <w:rPr>
                <w:b/>
              </w:rPr>
            </w:pPr>
            <w:r>
              <w:rPr>
                <w:b/>
              </w:rPr>
              <w:t>Top()</w:t>
            </w:r>
          </w:p>
        </w:tc>
        <w:tc>
          <w:tcPr>
            <w:tcW w:w="1245" w:type="dxa"/>
          </w:tcPr>
          <w:p w14:paraId="65225B5B" w14:textId="77777777" w:rsidR="009B35B2" w:rsidRDefault="004B1BB8">
            <w:pPr>
              <w:cnfStyle w:val="000000000000" w:firstRow="0" w:lastRow="0" w:firstColumn="0" w:lastColumn="0" w:oddVBand="0" w:evenVBand="0" w:oddHBand="0" w:evenHBand="0" w:firstRowFirstColumn="0" w:firstRowLastColumn="0" w:lastRowFirstColumn="0" w:lastRowLastColumn="0"/>
            </w:pPr>
            <w:r>
              <w:t>X</w:t>
            </w:r>
          </w:p>
        </w:tc>
        <w:tc>
          <w:tcPr>
            <w:tcW w:w="1251" w:type="dxa"/>
          </w:tcPr>
          <w:p w14:paraId="65225B5C" w14:textId="77777777" w:rsidR="009B35B2" w:rsidRDefault="009B35B2">
            <w:pPr>
              <w:cnfStyle w:val="000000000000" w:firstRow="0" w:lastRow="0" w:firstColumn="0" w:lastColumn="0" w:oddVBand="0" w:evenVBand="0" w:oddHBand="0" w:evenHBand="0" w:firstRowFirstColumn="0" w:firstRowLastColumn="0" w:lastRowFirstColumn="0" w:lastRowLastColumn="0"/>
            </w:pPr>
          </w:p>
        </w:tc>
        <w:tc>
          <w:tcPr>
            <w:tcW w:w="4765" w:type="dxa"/>
          </w:tcPr>
          <w:p w14:paraId="65225B5D" w14:textId="77777777" w:rsidR="009B35B2" w:rsidRDefault="004B1BB8">
            <w:pPr>
              <w:cnfStyle w:val="000000000000" w:firstRow="0" w:lastRow="0" w:firstColumn="0" w:lastColumn="0" w:oddVBand="0" w:evenVBand="0" w:oddHBand="0" w:evenHBand="0" w:firstRowFirstColumn="0" w:firstRowLastColumn="0" w:lastRowFirstColumn="0" w:lastRowLastColumn="0"/>
            </w:pPr>
            <w:r>
              <w:t>Acceder al último elemento es O(1) en ArrayList. En LinkedList sería O(n) si solo tenemos acceso al inicio, o O(1) con doble puntero, pero ArrayList tiene mejor localidad espacial.</w:t>
            </w:r>
          </w:p>
        </w:tc>
      </w:tr>
    </w:tbl>
    <w:p w14:paraId="65225B6A" w14:textId="2281056D" w:rsidR="009B35B2" w:rsidRDefault="009B35B2" w:rsidP="00BA30B0">
      <w:pPr>
        <w:spacing w:after="0"/>
        <w:jc w:val="both"/>
      </w:pPr>
    </w:p>
    <w:sectPr w:rsidR="009B3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x-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46449"/>
    <w:multiLevelType w:val="multilevel"/>
    <w:tmpl w:val="1C741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B2"/>
    <w:rsid w:val="00126F07"/>
    <w:rsid w:val="001D0EC5"/>
    <w:rsid w:val="00285BF0"/>
    <w:rsid w:val="00292656"/>
    <w:rsid w:val="002B37D6"/>
    <w:rsid w:val="004B1BB8"/>
    <w:rsid w:val="00541BB9"/>
    <w:rsid w:val="005E0C21"/>
    <w:rsid w:val="005F21B8"/>
    <w:rsid w:val="00815311"/>
    <w:rsid w:val="009B35B2"/>
    <w:rsid w:val="00AA09D9"/>
    <w:rsid w:val="00AD22A0"/>
    <w:rsid w:val="00BA30B0"/>
    <w:rsid w:val="00CA4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58CE"/>
  <w15:docId w15:val="{C8E3B918-8726-4784-BB9E-FEF777CE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9D9"/>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rrafodelista">
    <w:name w:val="List Paragraph"/>
    <w:basedOn w:val="Normal"/>
    <w:uiPriority w:val="34"/>
    <w:qFormat/>
    <w:rsid w:val="00AA09D9"/>
    <w:pPr>
      <w:ind w:left="720"/>
      <w:contextualSpacing/>
    </w:pPr>
  </w:style>
  <w:style w:type="paragraph" w:styleId="NormalWeb">
    <w:name w:val="Normal (Web)"/>
    <w:basedOn w:val="Normal"/>
    <w:uiPriority w:val="99"/>
    <w:semiHidden/>
    <w:unhideWhenUsed/>
    <w:rsid w:val="002B37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3160">
      <w:bodyDiv w:val="1"/>
      <w:marLeft w:val="0"/>
      <w:marRight w:val="0"/>
      <w:marTop w:val="0"/>
      <w:marBottom w:val="0"/>
      <w:divBdr>
        <w:top w:val="none" w:sz="0" w:space="0" w:color="auto"/>
        <w:left w:val="none" w:sz="0" w:space="0" w:color="auto"/>
        <w:bottom w:val="none" w:sz="0" w:space="0" w:color="auto"/>
        <w:right w:val="none" w:sz="0" w:space="0" w:color="auto"/>
      </w:divBdr>
    </w:div>
    <w:div w:id="212540585">
      <w:bodyDiv w:val="1"/>
      <w:marLeft w:val="0"/>
      <w:marRight w:val="0"/>
      <w:marTop w:val="0"/>
      <w:marBottom w:val="0"/>
      <w:divBdr>
        <w:top w:val="none" w:sz="0" w:space="0" w:color="auto"/>
        <w:left w:val="none" w:sz="0" w:space="0" w:color="auto"/>
        <w:bottom w:val="none" w:sz="0" w:space="0" w:color="auto"/>
        <w:right w:val="none" w:sz="0" w:space="0" w:color="auto"/>
      </w:divBdr>
    </w:div>
    <w:div w:id="1779986847">
      <w:bodyDiv w:val="1"/>
      <w:marLeft w:val="0"/>
      <w:marRight w:val="0"/>
      <w:marTop w:val="0"/>
      <w:marBottom w:val="0"/>
      <w:divBdr>
        <w:top w:val="none" w:sz="0" w:space="0" w:color="auto"/>
        <w:left w:val="none" w:sz="0" w:space="0" w:color="auto"/>
        <w:bottom w:val="none" w:sz="0" w:space="0" w:color="auto"/>
        <w:right w:val="none" w:sz="0" w:space="0" w:color="auto"/>
      </w:divBdr>
    </w:div>
    <w:div w:id="206421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1304</Words>
  <Characters>7174</Characters>
  <Application>Microsoft Office Word</Application>
  <DocSecurity>0</DocSecurity>
  <Lines>59</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España Cuellar</cp:lastModifiedBy>
  <cp:revision>16</cp:revision>
  <dcterms:created xsi:type="dcterms:W3CDTF">2025-02-20T03:05:00Z</dcterms:created>
  <dcterms:modified xsi:type="dcterms:W3CDTF">2025-02-20T03:25:00Z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MediaServiceImageTags</vt:lpwstr>
  </property>
</Properties>
</file>