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FD152" w14:textId="33747131" w:rsidR="00DF29E6" w:rsidRDefault="00323E0C" w:rsidP="00323E0C">
      <w:pPr>
        <w:pStyle w:val="Title"/>
        <w:jc w:val="center"/>
        <w:rPr>
          <w:rFonts w:ascii="Inter" w:hAnsi="Inter"/>
          <w:lang w:val="en-US"/>
        </w:rPr>
      </w:pPr>
      <w:r w:rsidRPr="00323E0C">
        <w:rPr>
          <w:rFonts w:ascii="Inter" w:hAnsi="Inter"/>
          <w:lang w:val="en-US"/>
        </w:rPr>
        <w:t>Chamber Upgrades</w:t>
      </w:r>
    </w:p>
    <w:p w14:paraId="15273B1F" w14:textId="78B2F117" w:rsidR="00323E0C" w:rsidRDefault="00323E0C" w:rsidP="00323E0C">
      <w:pPr>
        <w:jc w:val="center"/>
        <w:rPr>
          <w:rFonts w:ascii="Inter" w:hAnsi="Inter"/>
          <w:sz w:val="24"/>
          <w:szCs w:val="24"/>
          <w:lang w:val="en-US"/>
        </w:rPr>
      </w:pPr>
      <w:r>
        <w:rPr>
          <w:rFonts w:ascii="Inter" w:hAnsi="Inter"/>
          <w:sz w:val="24"/>
          <w:szCs w:val="24"/>
          <w:lang w:val="en-US"/>
        </w:rPr>
        <w:t>Updated: April 1, 2026</w:t>
      </w:r>
    </w:p>
    <w:p w14:paraId="5BF32890" w14:textId="478E6FC8" w:rsidR="00323E0C" w:rsidRDefault="00323E0C" w:rsidP="00323E0C">
      <w:pPr>
        <w:rPr>
          <w:rFonts w:ascii="Inter" w:hAnsi="Inter"/>
          <w:sz w:val="24"/>
          <w:szCs w:val="24"/>
          <w:lang w:val="en-US"/>
        </w:rPr>
      </w:pPr>
      <w:r>
        <w:rPr>
          <w:rFonts w:ascii="Inter" w:hAnsi="Inter"/>
          <w:sz w:val="24"/>
          <w:szCs w:val="24"/>
          <w:lang w:val="en-US"/>
        </w:rPr>
        <w:t xml:space="preserve">Priority Scale: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131"/>
        <w:gridCol w:w="7518"/>
      </w:tblGrid>
      <w:tr w:rsidR="002026C1" w14:paraId="30718C87" w14:textId="77777777" w:rsidTr="00A0194F">
        <w:tc>
          <w:tcPr>
            <w:tcW w:w="421" w:type="dxa"/>
          </w:tcPr>
          <w:p w14:paraId="01B93DA1" w14:textId="28AD1F3B" w:rsidR="002026C1" w:rsidRDefault="002026C1" w:rsidP="00323E0C">
            <w:pPr>
              <w:rPr>
                <w:rFonts w:ascii="Inter" w:hAnsi="Inter"/>
                <w:sz w:val="24"/>
                <w:szCs w:val="24"/>
                <w:lang w:val="en-US"/>
              </w:rPr>
            </w:pPr>
            <w:r>
              <w:rPr>
                <w:rFonts w:ascii="Inter" w:hAnsi="Inter"/>
                <w:sz w:val="24"/>
                <w:szCs w:val="24"/>
                <w:lang w:val="en-US"/>
              </w:rPr>
              <w:t>1</w:t>
            </w:r>
          </w:p>
        </w:tc>
        <w:tc>
          <w:tcPr>
            <w:tcW w:w="2131" w:type="dxa"/>
          </w:tcPr>
          <w:p w14:paraId="3A7DFA6B" w14:textId="4670BCB6" w:rsidR="002026C1" w:rsidRDefault="002026C1" w:rsidP="00323E0C">
            <w:pPr>
              <w:rPr>
                <w:rFonts w:ascii="Inter" w:hAnsi="Inter"/>
                <w:sz w:val="24"/>
                <w:szCs w:val="24"/>
                <w:lang w:val="en-US"/>
              </w:rPr>
            </w:pPr>
            <w:r>
              <w:rPr>
                <w:rFonts w:ascii="Inter" w:hAnsi="Inter"/>
                <w:sz w:val="24"/>
                <w:szCs w:val="24"/>
                <w:lang w:val="en-US"/>
              </w:rPr>
              <w:t>Essential</w:t>
            </w:r>
          </w:p>
        </w:tc>
        <w:tc>
          <w:tcPr>
            <w:tcW w:w="7518" w:type="dxa"/>
          </w:tcPr>
          <w:p w14:paraId="0DFCA5CE" w14:textId="2EC70F16" w:rsidR="002026C1" w:rsidRDefault="002026C1" w:rsidP="00323E0C">
            <w:pPr>
              <w:rPr>
                <w:rFonts w:ascii="Inter" w:hAnsi="Inter"/>
                <w:sz w:val="24"/>
                <w:szCs w:val="24"/>
                <w:lang w:val="en-US"/>
              </w:rPr>
            </w:pPr>
            <w:r>
              <w:rPr>
                <w:rFonts w:ascii="Inter" w:hAnsi="Inter"/>
                <w:sz w:val="24"/>
                <w:szCs w:val="24"/>
                <w:lang w:val="en-US"/>
              </w:rPr>
              <w:t>Required for the system to function properly</w:t>
            </w:r>
          </w:p>
        </w:tc>
      </w:tr>
      <w:tr w:rsidR="002026C1" w14:paraId="1A1D2D66" w14:textId="77777777" w:rsidTr="00A0194F">
        <w:tc>
          <w:tcPr>
            <w:tcW w:w="421" w:type="dxa"/>
          </w:tcPr>
          <w:p w14:paraId="0F28F5D5" w14:textId="1493D6C1" w:rsidR="002026C1" w:rsidRDefault="002026C1" w:rsidP="00323E0C">
            <w:pPr>
              <w:rPr>
                <w:rFonts w:ascii="Inter" w:hAnsi="Inter"/>
                <w:sz w:val="24"/>
                <w:szCs w:val="24"/>
                <w:lang w:val="en-US"/>
              </w:rPr>
            </w:pPr>
            <w:r>
              <w:rPr>
                <w:rFonts w:ascii="Inter" w:hAnsi="Inter"/>
                <w:sz w:val="24"/>
                <w:szCs w:val="24"/>
                <w:lang w:val="en-US"/>
              </w:rPr>
              <w:t>2</w:t>
            </w:r>
          </w:p>
        </w:tc>
        <w:tc>
          <w:tcPr>
            <w:tcW w:w="2131" w:type="dxa"/>
          </w:tcPr>
          <w:p w14:paraId="316B973D" w14:textId="59D5BD86" w:rsidR="002026C1" w:rsidRDefault="002026C1" w:rsidP="00323E0C">
            <w:pPr>
              <w:rPr>
                <w:rFonts w:ascii="Inter" w:hAnsi="Inter"/>
                <w:sz w:val="24"/>
                <w:szCs w:val="24"/>
                <w:lang w:val="en-US"/>
              </w:rPr>
            </w:pPr>
            <w:r>
              <w:rPr>
                <w:rFonts w:ascii="Inter" w:hAnsi="Inter"/>
                <w:sz w:val="24"/>
                <w:szCs w:val="24"/>
                <w:lang w:val="en-US"/>
              </w:rPr>
              <w:t>Very Important</w:t>
            </w:r>
          </w:p>
        </w:tc>
        <w:tc>
          <w:tcPr>
            <w:tcW w:w="7518" w:type="dxa"/>
          </w:tcPr>
          <w:p w14:paraId="0795D51B" w14:textId="6107D0C1" w:rsidR="002026C1" w:rsidRDefault="002026C1" w:rsidP="00323E0C">
            <w:pPr>
              <w:rPr>
                <w:rFonts w:ascii="Inter" w:hAnsi="Inter"/>
                <w:sz w:val="24"/>
                <w:szCs w:val="24"/>
                <w:lang w:val="en-US"/>
              </w:rPr>
            </w:pPr>
            <w:r>
              <w:rPr>
                <w:rFonts w:ascii="Inter" w:hAnsi="Inter"/>
                <w:sz w:val="24"/>
                <w:szCs w:val="24"/>
                <w:lang w:val="en-US"/>
              </w:rPr>
              <w:t xml:space="preserve">Strongly needed, but </w:t>
            </w:r>
            <w:r w:rsidR="00DE49D3">
              <w:rPr>
                <w:rFonts w:ascii="Inter" w:hAnsi="Inter"/>
                <w:sz w:val="24"/>
                <w:szCs w:val="24"/>
                <w:lang w:val="en-US"/>
              </w:rPr>
              <w:t>not technically essential</w:t>
            </w:r>
            <w:r>
              <w:rPr>
                <w:rFonts w:ascii="Inter" w:hAnsi="Inter"/>
                <w:sz w:val="24"/>
                <w:szCs w:val="24"/>
                <w:lang w:val="en-US"/>
              </w:rPr>
              <w:t xml:space="preserve"> </w:t>
            </w:r>
          </w:p>
        </w:tc>
      </w:tr>
      <w:tr w:rsidR="002026C1" w14:paraId="37AC42DF" w14:textId="77777777" w:rsidTr="00A0194F">
        <w:tc>
          <w:tcPr>
            <w:tcW w:w="421" w:type="dxa"/>
          </w:tcPr>
          <w:p w14:paraId="6C636B8F" w14:textId="06A2660F" w:rsidR="002026C1" w:rsidRDefault="002026C1" w:rsidP="00323E0C">
            <w:pPr>
              <w:rPr>
                <w:rFonts w:ascii="Inter" w:hAnsi="Inter"/>
                <w:sz w:val="24"/>
                <w:szCs w:val="24"/>
                <w:lang w:val="en-US"/>
              </w:rPr>
            </w:pPr>
            <w:r>
              <w:rPr>
                <w:rFonts w:ascii="Inter" w:hAnsi="Inter"/>
                <w:sz w:val="24"/>
                <w:szCs w:val="24"/>
                <w:lang w:val="en-US"/>
              </w:rPr>
              <w:t>3</w:t>
            </w:r>
          </w:p>
        </w:tc>
        <w:tc>
          <w:tcPr>
            <w:tcW w:w="2131" w:type="dxa"/>
          </w:tcPr>
          <w:p w14:paraId="3D222E0F" w14:textId="0F90CA3A" w:rsidR="002026C1" w:rsidRDefault="002026C1" w:rsidP="00323E0C">
            <w:pPr>
              <w:rPr>
                <w:rFonts w:ascii="Inter" w:hAnsi="Inter"/>
                <w:sz w:val="24"/>
                <w:szCs w:val="24"/>
                <w:lang w:val="en-US"/>
              </w:rPr>
            </w:pPr>
            <w:r>
              <w:rPr>
                <w:rFonts w:ascii="Inter" w:hAnsi="Inter"/>
                <w:sz w:val="24"/>
                <w:szCs w:val="24"/>
                <w:lang w:val="en-US"/>
              </w:rPr>
              <w:t>Important</w:t>
            </w:r>
          </w:p>
        </w:tc>
        <w:tc>
          <w:tcPr>
            <w:tcW w:w="7518" w:type="dxa"/>
          </w:tcPr>
          <w:p w14:paraId="634DB882" w14:textId="0E29EC34" w:rsidR="002026C1" w:rsidRDefault="002026C1" w:rsidP="00323E0C">
            <w:pPr>
              <w:rPr>
                <w:rFonts w:ascii="Inter" w:hAnsi="Inter"/>
                <w:sz w:val="24"/>
                <w:szCs w:val="24"/>
                <w:lang w:val="en-US"/>
              </w:rPr>
            </w:pPr>
            <w:r>
              <w:rPr>
                <w:rFonts w:ascii="Inter" w:hAnsi="Inter"/>
                <w:sz w:val="24"/>
                <w:szCs w:val="24"/>
                <w:lang w:val="en-US"/>
              </w:rPr>
              <w:t xml:space="preserve">Improves user experience and efficiency </w:t>
            </w:r>
          </w:p>
        </w:tc>
      </w:tr>
      <w:tr w:rsidR="002026C1" w14:paraId="257BC108" w14:textId="77777777" w:rsidTr="00A0194F">
        <w:tc>
          <w:tcPr>
            <w:tcW w:w="421" w:type="dxa"/>
          </w:tcPr>
          <w:p w14:paraId="668E3136" w14:textId="1F320CEA" w:rsidR="002026C1" w:rsidRDefault="002026C1" w:rsidP="00323E0C">
            <w:pPr>
              <w:rPr>
                <w:rFonts w:ascii="Inter" w:hAnsi="Inter"/>
                <w:sz w:val="24"/>
                <w:szCs w:val="24"/>
                <w:lang w:val="en-US"/>
              </w:rPr>
            </w:pPr>
            <w:r>
              <w:rPr>
                <w:rFonts w:ascii="Inter" w:hAnsi="Inter"/>
                <w:sz w:val="24"/>
                <w:szCs w:val="24"/>
                <w:lang w:val="en-US"/>
              </w:rPr>
              <w:t>4</w:t>
            </w:r>
          </w:p>
        </w:tc>
        <w:tc>
          <w:tcPr>
            <w:tcW w:w="2131" w:type="dxa"/>
          </w:tcPr>
          <w:p w14:paraId="7802DA67" w14:textId="0F72D523" w:rsidR="002026C1" w:rsidRDefault="002026C1" w:rsidP="00323E0C">
            <w:pPr>
              <w:rPr>
                <w:rFonts w:ascii="Inter" w:hAnsi="Inter"/>
                <w:sz w:val="24"/>
                <w:szCs w:val="24"/>
                <w:lang w:val="en-US"/>
              </w:rPr>
            </w:pPr>
            <w:r>
              <w:rPr>
                <w:rFonts w:ascii="Inter" w:hAnsi="Inter"/>
                <w:sz w:val="24"/>
                <w:szCs w:val="24"/>
                <w:lang w:val="en-US"/>
              </w:rPr>
              <w:t>Low Priority</w:t>
            </w:r>
          </w:p>
        </w:tc>
        <w:tc>
          <w:tcPr>
            <w:tcW w:w="7518" w:type="dxa"/>
          </w:tcPr>
          <w:p w14:paraId="20818FF0" w14:textId="2AB3571E" w:rsidR="002026C1" w:rsidRDefault="00A0194F" w:rsidP="00323E0C">
            <w:pPr>
              <w:rPr>
                <w:rFonts w:ascii="Inter" w:hAnsi="Inter"/>
                <w:sz w:val="24"/>
                <w:szCs w:val="24"/>
                <w:lang w:val="en-US"/>
              </w:rPr>
            </w:pPr>
            <w:r>
              <w:rPr>
                <w:rFonts w:ascii="Inter" w:hAnsi="Inter"/>
                <w:sz w:val="24"/>
                <w:szCs w:val="24"/>
                <w:lang w:val="en-US"/>
              </w:rPr>
              <w:t>Slightly improves user experience</w:t>
            </w:r>
          </w:p>
        </w:tc>
      </w:tr>
      <w:tr w:rsidR="002026C1" w14:paraId="297C82A8" w14:textId="77777777" w:rsidTr="00A0194F">
        <w:tc>
          <w:tcPr>
            <w:tcW w:w="421" w:type="dxa"/>
          </w:tcPr>
          <w:p w14:paraId="17A91764" w14:textId="5E264113" w:rsidR="002026C1" w:rsidRDefault="002026C1" w:rsidP="00323E0C">
            <w:pPr>
              <w:rPr>
                <w:rFonts w:ascii="Inter" w:hAnsi="Inter"/>
                <w:sz w:val="24"/>
                <w:szCs w:val="24"/>
                <w:lang w:val="en-US"/>
              </w:rPr>
            </w:pPr>
            <w:r>
              <w:rPr>
                <w:rFonts w:ascii="Inter" w:hAnsi="Inter"/>
                <w:sz w:val="24"/>
                <w:szCs w:val="24"/>
                <w:lang w:val="en-US"/>
              </w:rPr>
              <w:t>5</w:t>
            </w:r>
          </w:p>
        </w:tc>
        <w:tc>
          <w:tcPr>
            <w:tcW w:w="2131" w:type="dxa"/>
          </w:tcPr>
          <w:p w14:paraId="4CF315BE" w14:textId="3F5CD1FE" w:rsidR="002026C1" w:rsidRDefault="002026C1" w:rsidP="00323E0C">
            <w:pPr>
              <w:rPr>
                <w:rFonts w:ascii="Inter" w:hAnsi="Inter"/>
                <w:sz w:val="24"/>
                <w:szCs w:val="24"/>
                <w:lang w:val="en-US"/>
              </w:rPr>
            </w:pPr>
            <w:r>
              <w:rPr>
                <w:rFonts w:ascii="Inter" w:hAnsi="Inter"/>
                <w:sz w:val="24"/>
                <w:szCs w:val="24"/>
                <w:lang w:val="en-US"/>
              </w:rPr>
              <w:t>Nice to Have</w:t>
            </w:r>
          </w:p>
        </w:tc>
        <w:tc>
          <w:tcPr>
            <w:tcW w:w="7518" w:type="dxa"/>
          </w:tcPr>
          <w:p w14:paraId="2495FFA1" w14:textId="772B005B" w:rsidR="002026C1" w:rsidRDefault="00A0194F" w:rsidP="00323E0C">
            <w:pPr>
              <w:rPr>
                <w:rFonts w:ascii="Inter" w:hAnsi="Inter"/>
                <w:sz w:val="24"/>
                <w:szCs w:val="24"/>
                <w:lang w:val="en-US"/>
              </w:rPr>
            </w:pPr>
            <w:r>
              <w:rPr>
                <w:rFonts w:ascii="Inter" w:hAnsi="Inter"/>
                <w:sz w:val="24"/>
                <w:szCs w:val="24"/>
                <w:lang w:val="en-US"/>
              </w:rPr>
              <w:t>Minor additions for aesthetics and polish</w:t>
            </w:r>
          </w:p>
        </w:tc>
      </w:tr>
    </w:tbl>
    <w:p w14:paraId="600A4FA6" w14:textId="76D1C7C6" w:rsidR="002026C1" w:rsidRDefault="002026C1" w:rsidP="00A0194F">
      <w:pPr>
        <w:rPr>
          <w:rFonts w:ascii="Inter" w:hAnsi="Inter"/>
          <w:sz w:val="24"/>
          <w:szCs w:val="24"/>
          <w:lang w:val="en-US"/>
        </w:rPr>
      </w:pPr>
    </w:p>
    <w:p w14:paraId="68E9DDBB" w14:textId="47371A5E" w:rsidR="00A0194F" w:rsidRPr="00A0194F" w:rsidRDefault="00A0194F" w:rsidP="00A0194F">
      <w:pPr>
        <w:rPr>
          <w:rFonts w:ascii="Inter" w:hAnsi="Inter"/>
          <w:sz w:val="24"/>
          <w:szCs w:val="24"/>
          <w:lang w:val="en-US"/>
        </w:rPr>
      </w:pPr>
      <w:r>
        <w:rPr>
          <w:rFonts w:ascii="Inter" w:hAnsi="Inter"/>
          <w:sz w:val="24"/>
          <w:szCs w:val="24"/>
          <w:lang w:val="en-US"/>
        </w:rPr>
        <w:t>List of recommended modifications to the antenna measurement software</w:t>
      </w:r>
      <w:r w:rsidR="009D3EBA">
        <w:rPr>
          <w:rFonts w:ascii="Inter" w:hAnsi="Inter"/>
          <w:sz w:val="24"/>
          <w:szCs w:val="24"/>
          <w:lang w:val="en-US"/>
        </w:rPr>
        <w:t xml:space="preserve"> and hardware</w:t>
      </w:r>
    </w:p>
    <w:tbl>
      <w:tblPr>
        <w:tblStyle w:val="TableGrid"/>
        <w:tblW w:w="0" w:type="auto"/>
        <w:tblLook w:val="04A0" w:firstRow="1" w:lastRow="0" w:firstColumn="1" w:lastColumn="0" w:noHBand="0" w:noVBand="1"/>
      </w:tblPr>
      <w:tblGrid>
        <w:gridCol w:w="1024"/>
        <w:gridCol w:w="3791"/>
        <w:gridCol w:w="5255"/>
      </w:tblGrid>
      <w:tr w:rsidR="00323E0C" w14:paraId="385B73AE" w14:textId="77777777" w:rsidTr="009D3EBA">
        <w:tc>
          <w:tcPr>
            <w:tcW w:w="1024" w:type="dxa"/>
            <w:shd w:val="clear" w:color="auto" w:fill="F2F2F2" w:themeFill="background1" w:themeFillShade="F2"/>
          </w:tcPr>
          <w:p w14:paraId="18BFAF80" w14:textId="0C11FE21" w:rsidR="00323E0C" w:rsidRPr="00A0194F" w:rsidRDefault="00323E0C" w:rsidP="00323E0C">
            <w:pPr>
              <w:jc w:val="center"/>
              <w:rPr>
                <w:rFonts w:ascii="Inter" w:hAnsi="Inter"/>
                <w:b/>
                <w:bCs/>
                <w:lang w:val="en-US"/>
              </w:rPr>
            </w:pPr>
            <w:r w:rsidRPr="00A0194F">
              <w:rPr>
                <w:rFonts w:ascii="Inter" w:hAnsi="Inter"/>
                <w:b/>
                <w:bCs/>
                <w:lang w:val="en-US"/>
              </w:rPr>
              <w:t>Priority</w:t>
            </w:r>
          </w:p>
        </w:tc>
        <w:tc>
          <w:tcPr>
            <w:tcW w:w="3791" w:type="dxa"/>
            <w:shd w:val="clear" w:color="auto" w:fill="F2F2F2" w:themeFill="background1" w:themeFillShade="F2"/>
          </w:tcPr>
          <w:p w14:paraId="0CBC7341" w14:textId="78EB1E5D" w:rsidR="00323E0C" w:rsidRPr="00A0194F" w:rsidRDefault="00323E0C" w:rsidP="000D7CF2">
            <w:pPr>
              <w:rPr>
                <w:rFonts w:ascii="Inter" w:hAnsi="Inter"/>
                <w:b/>
                <w:bCs/>
                <w:lang w:val="en-US"/>
              </w:rPr>
            </w:pPr>
            <w:r w:rsidRPr="00A0194F">
              <w:rPr>
                <w:rFonts w:ascii="Inter" w:hAnsi="Inter"/>
                <w:b/>
                <w:bCs/>
                <w:lang w:val="en-US"/>
              </w:rPr>
              <w:t>Description</w:t>
            </w:r>
          </w:p>
        </w:tc>
        <w:tc>
          <w:tcPr>
            <w:tcW w:w="5255" w:type="dxa"/>
            <w:shd w:val="clear" w:color="auto" w:fill="F2F2F2" w:themeFill="background1" w:themeFillShade="F2"/>
          </w:tcPr>
          <w:p w14:paraId="349E4F78" w14:textId="21EB5FCE" w:rsidR="00323E0C" w:rsidRPr="00A0194F" w:rsidRDefault="00323E0C" w:rsidP="000D7CF2">
            <w:pPr>
              <w:rPr>
                <w:rFonts w:ascii="Inter" w:hAnsi="Inter"/>
                <w:b/>
                <w:bCs/>
                <w:lang w:val="en-US"/>
              </w:rPr>
            </w:pPr>
            <w:r w:rsidRPr="00A0194F">
              <w:rPr>
                <w:rFonts w:ascii="Inter" w:hAnsi="Inter"/>
                <w:b/>
                <w:bCs/>
                <w:lang w:val="en-US"/>
              </w:rPr>
              <w:t>More Details</w:t>
            </w:r>
          </w:p>
        </w:tc>
      </w:tr>
      <w:tr w:rsidR="00323E0C" w14:paraId="0857633A" w14:textId="77777777" w:rsidTr="00A0194F">
        <w:tc>
          <w:tcPr>
            <w:tcW w:w="1024" w:type="dxa"/>
            <w:vAlign w:val="center"/>
          </w:tcPr>
          <w:p w14:paraId="263830C4" w14:textId="480E4D2F" w:rsidR="00323E0C" w:rsidRPr="00A0194F" w:rsidRDefault="00A0194F" w:rsidP="00A0194F">
            <w:pPr>
              <w:jc w:val="center"/>
              <w:rPr>
                <w:rFonts w:ascii="Inter" w:hAnsi="Inter"/>
                <w:lang w:val="en-US"/>
              </w:rPr>
            </w:pPr>
            <w:r>
              <w:rPr>
                <w:rFonts w:ascii="Inter" w:hAnsi="Inter"/>
                <w:lang w:val="en-US"/>
              </w:rPr>
              <w:t>3</w:t>
            </w:r>
          </w:p>
        </w:tc>
        <w:tc>
          <w:tcPr>
            <w:tcW w:w="3791" w:type="dxa"/>
            <w:vAlign w:val="center"/>
          </w:tcPr>
          <w:p w14:paraId="54B39CE7" w14:textId="6BAC491F" w:rsidR="00323E0C" w:rsidRPr="00A0194F" w:rsidRDefault="00A0194F" w:rsidP="00A0194F">
            <w:pPr>
              <w:rPr>
                <w:rFonts w:ascii="Inter" w:hAnsi="Inter"/>
                <w:lang w:val="en-US"/>
              </w:rPr>
            </w:pPr>
            <w:r>
              <w:rPr>
                <w:rFonts w:ascii="Inter" w:hAnsi="Inter"/>
                <w:lang w:val="en-US"/>
              </w:rPr>
              <w:t>Set angular range of measurement for a 2D cut</w:t>
            </w:r>
          </w:p>
        </w:tc>
        <w:tc>
          <w:tcPr>
            <w:tcW w:w="5255" w:type="dxa"/>
            <w:vAlign w:val="center"/>
          </w:tcPr>
          <w:p w14:paraId="0997319F" w14:textId="6F074E68" w:rsidR="00323E0C" w:rsidRPr="00A0194F" w:rsidRDefault="00A0194F" w:rsidP="00A0194F">
            <w:pPr>
              <w:rPr>
                <w:rFonts w:ascii="Inter" w:hAnsi="Inter"/>
                <w:lang w:val="en-US"/>
              </w:rPr>
            </w:pPr>
            <w:r>
              <w:rPr>
                <w:rFonts w:ascii="Inter" w:hAnsi="Inter"/>
                <w:lang w:val="en-US"/>
              </w:rPr>
              <w:t>Currently, the software will measure the radiation patterns over the full 360</w:t>
            </w:r>
            <w:r w:rsidRPr="00A0194F">
              <w:rPr>
                <w:rFonts w:ascii="Inter" w:hAnsi="Inter"/>
                <w:lang w:val="en-US"/>
              </w:rPr>
              <w:t>°</w:t>
            </w:r>
            <w:r>
              <w:rPr>
                <w:rFonts w:ascii="Inter" w:hAnsi="Inter"/>
                <w:lang w:val="en-US"/>
              </w:rPr>
              <w:t xml:space="preserve"> range. In the custom pattern option, there should be an option to specify the start and stop angles. </w:t>
            </w:r>
          </w:p>
        </w:tc>
      </w:tr>
      <w:tr w:rsidR="00A0194F" w14:paraId="4D475695" w14:textId="77777777" w:rsidTr="00A0194F">
        <w:tc>
          <w:tcPr>
            <w:tcW w:w="1024" w:type="dxa"/>
            <w:vAlign w:val="center"/>
          </w:tcPr>
          <w:p w14:paraId="0DB8557A" w14:textId="50647281" w:rsidR="00A0194F" w:rsidRDefault="00C55426" w:rsidP="00A0194F">
            <w:pPr>
              <w:jc w:val="center"/>
              <w:rPr>
                <w:rFonts w:ascii="Inter" w:hAnsi="Inter"/>
                <w:lang w:val="en-US"/>
              </w:rPr>
            </w:pPr>
            <w:r>
              <w:rPr>
                <w:rFonts w:ascii="Inter" w:hAnsi="Inter"/>
                <w:lang w:val="en-US"/>
              </w:rPr>
              <w:t>2</w:t>
            </w:r>
          </w:p>
        </w:tc>
        <w:tc>
          <w:tcPr>
            <w:tcW w:w="3791" w:type="dxa"/>
            <w:vAlign w:val="center"/>
          </w:tcPr>
          <w:p w14:paraId="73B3F1C6" w14:textId="73664B9F" w:rsidR="00A0194F" w:rsidRDefault="00A0194F" w:rsidP="00A0194F">
            <w:pPr>
              <w:rPr>
                <w:rFonts w:ascii="Inter" w:hAnsi="Inter"/>
                <w:lang w:val="en-US"/>
              </w:rPr>
            </w:pPr>
            <w:r>
              <w:rPr>
                <w:rFonts w:ascii="Inter" w:hAnsi="Inter"/>
                <w:lang w:val="en-US"/>
              </w:rPr>
              <w:t>Electronically control orientation of the horn antenna (Rx)</w:t>
            </w:r>
          </w:p>
        </w:tc>
        <w:tc>
          <w:tcPr>
            <w:tcW w:w="5255" w:type="dxa"/>
            <w:vAlign w:val="center"/>
          </w:tcPr>
          <w:p w14:paraId="594F2B92" w14:textId="37B432DD" w:rsidR="00A0194F" w:rsidRDefault="00A0194F" w:rsidP="00A0194F">
            <w:pPr>
              <w:rPr>
                <w:rFonts w:ascii="Inter" w:hAnsi="Inter"/>
                <w:lang w:val="en-US"/>
              </w:rPr>
            </w:pPr>
            <w:r>
              <w:rPr>
                <w:rFonts w:ascii="Inter" w:hAnsi="Inter"/>
                <w:lang w:val="en-US"/>
              </w:rPr>
              <w:t xml:space="preserve">The Rx antenna sits on a platform that can be rotated with a motor. </w:t>
            </w:r>
            <w:r w:rsidR="00C55426">
              <w:rPr>
                <w:rFonts w:ascii="Inter" w:hAnsi="Inter"/>
                <w:lang w:val="en-US"/>
              </w:rPr>
              <w:t>Currently, the script to control the motor has not been implemented</w:t>
            </w:r>
            <w:r w:rsidR="000D7CF2">
              <w:rPr>
                <w:rFonts w:ascii="Inter" w:hAnsi="Inter"/>
                <w:lang w:val="en-US"/>
              </w:rPr>
              <w:t xml:space="preserve">. The script for controlling this motor does not have to be integrated with the main chamber software. </w:t>
            </w:r>
          </w:p>
        </w:tc>
      </w:tr>
      <w:tr w:rsidR="000D7CF2" w14:paraId="646E802D" w14:textId="77777777" w:rsidTr="00A0194F">
        <w:tc>
          <w:tcPr>
            <w:tcW w:w="1024" w:type="dxa"/>
            <w:vAlign w:val="center"/>
          </w:tcPr>
          <w:p w14:paraId="152FAFE8" w14:textId="58649803" w:rsidR="000D7CF2" w:rsidRDefault="000D7CF2" w:rsidP="00A0194F">
            <w:pPr>
              <w:jc w:val="center"/>
              <w:rPr>
                <w:rFonts w:ascii="Inter" w:hAnsi="Inter"/>
                <w:lang w:val="en-US"/>
              </w:rPr>
            </w:pPr>
            <w:r>
              <w:rPr>
                <w:rFonts w:ascii="Inter" w:hAnsi="Inter"/>
                <w:lang w:val="en-US"/>
              </w:rPr>
              <w:t>4</w:t>
            </w:r>
          </w:p>
        </w:tc>
        <w:tc>
          <w:tcPr>
            <w:tcW w:w="3791" w:type="dxa"/>
            <w:vAlign w:val="center"/>
          </w:tcPr>
          <w:p w14:paraId="617C0A15" w14:textId="31E60796" w:rsidR="000D7CF2" w:rsidRDefault="000D7CF2" w:rsidP="00A0194F">
            <w:pPr>
              <w:rPr>
                <w:rFonts w:ascii="Inter" w:hAnsi="Inter"/>
                <w:lang w:val="en-US"/>
              </w:rPr>
            </w:pPr>
            <w:r>
              <w:rPr>
                <w:rFonts w:ascii="Inter" w:hAnsi="Inter"/>
                <w:lang w:val="en-US"/>
              </w:rPr>
              <w:t>Do gain conversion inside the software</w:t>
            </w:r>
          </w:p>
        </w:tc>
        <w:tc>
          <w:tcPr>
            <w:tcW w:w="5255" w:type="dxa"/>
            <w:vAlign w:val="center"/>
          </w:tcPr>
          <w:p w14:paraId="6E9BA74F" w14:textId="7A834DAE" w:rsidR="000D7CF2" w:rsidRDefault="000D7CF2" w:rsidP="00A0194F">
            <w:pPr>
              <w:rPr>
                <w:rFonts w:ascii="Inter" w:hAnsi="Inter"/>
                <w:lang w:val="en-US"/>
              </w:rPr>
            </w:pPr>
            <w:r>
              <w:rPr>
                <w:rFonts w:ascii="Inter" w:hAnsi="Inter"/>
                <w:lang w:val="en-US"/>
              </w:rPr>
              <w:t xml:space="preserve">Currently, the software only writes S21 values to a CSV file. If one can load a gain calibration file, the software could also write the gain values in the CSV file. </w:t>
            </w:r>
          </w:p>
        </w:tc>
      </w:tr>
      <w:tr w:rsidR="00FE03E2" w14:paraId="33378927" w14:textId="77777777" w:rsidTr="00A0194F">
        <w:tc>
          <w:tcPr>
            <w:tcW w:w="1024" w:type="dxa"/>
            <w:vAlign w:val="center"/>
          </w:tcPr>
          <w:p w14:paraId="6D924DB4" w14:textId="60A62FAF" w:rsidR="00FE03E2" w:rsidRDefault="00FE03E2" w:rsidP="00A0194F">
            <w:pPr>
              <w:jc w:val="center"/>
              <w:rPr>
                <w:rFonts w:ascii="Inter" w:hAnsi="Inter"/>
                <w:lang w:val="en-US"/>
              </w:rPr>
            </w:pPr>
            <w:r>
              <w:rPr>
                <w:rFonts w:ascii="Inter" w:hAnsi="Inter"/>
                <w:lang w:val="en-US"/>
              </w:rPr>
              <w:t>4</w:t>
            </w:r>
          </w:p>
        </w:tc>
        <w:tc>
          <w:tcPr>
            <w:tcW w:w="3791" w:type="dxa"/>
            <w:vAlign w:val="center"/>
          </w:tcPr>
          <w:p w14:paraId="20BBF07F" w14:textId="212F10B4" w:rsidR="00FE03E2" w:rsidRDefault="00FE03E2" w:rsidP="00A0194F">
            <w:pPr>
              <w:rPr>
                <w:rFonts w:ascii="Inter" w:hAnsi="Inter"/>
                <w:lang w:val="en-US"/>
              </w:rPr>
            </w:pPr>
            <w:r>
              <w:rPr>
                <w:rFonts w:ascii="Inter" w:hAnsi="Inter"/>
                <w:lang w:val="en-US"/>
              </w:rPr>
              <w:t>Write in the console when the VNA data is collected and when the motor position is changing</w:t>
            </w:r>
          </w:p>
        </w:tc>
        <w:tc>
          <w:tcPr>
            <w:tcW w:w="5255" w:type="dxa"/>
            <w:vAlign w:val="center"/>
          </w:tcPr>
          <w:p w14:paraId="65060696" w14:textId="60049995" w:rsidR="00FE03E2" w:rsidRDefault="00FE03E2" w:rsidP="00A0194F">
            <w:pPr>
              <w:rPr>
                <w:rFonts w:ascii="Inter" w:hAnsi="Inter"/>
                <w:lang w:val="en-US"/>
              </w:rPr>
            </w:pPr>
            <w:r>
              <w:rPr>
                <w:rFonts w:ascii="Inter" w:hAnsi="Inter"/>
                <w:lang w:val="en-US"/>
              </w:rPr>
              <w:t xml:space="preserve">From my understanding, the data collection from the VNA and the positioner movement are on separate threads. </w:t>
            </w:r>
            <w:proofErr w:type="gramStart"/>
            <w:r>
              <w:rPr>
                <w:rFonts w:ascii="Inter" w:hAnsi="Inter"/>
                <w:lang w:val="en-US"/>
              </w:rPr>
              <w:t>So</w:t>
            </w:r>
            <w:proofErr w:type="gramEnd"/>
            <w:r>
              <w:rPr>
                <w:rFonts w:ascii="Inter" w:hAnsi="Inter"/>
                <w:lang w:val="en-US"/>
              </w:rPr>
              <w:t xml:space="preserve"> in theory if we specify too many frequency points without adding sufficient delay, there might not be enough time to collect VNA data before the positioner moves again. If we can have some indication if things are in sync by printing to the console that would be good. </w:t>
            </w:r>
          </w:p>
        </w:tc>
      </w:tr>
      <w:tr w:rsidR="005D0659" w14:paraId="4C05A9B2" w14:textId="77777777" w:rsidTr="00A0194F">
        <w:tc>
          <w:tcPr>
            <w:tcW w:w="1024" w:type="dxa"/>
            <w:vAlign w:val="center"/>
          </w:tcPr>
          <w:p w14:paraId="56673CFB" w14:textId="3A82868D" w:rsidR="005D0659" w:rsidRDefault="005D0659" w:rsidP="00A0194F">
            <w:pPr>
              <w:jc w:val="center"/>
              <w:rPr>
                <w:rFonts w:ascii="Inter" w:hAnsi="Inter"/>
                <w:lang w:val="en-US"/>
              </w:rPr>
            </w:pPr>
            <w:r>
              <w:rPr>
                <w:rFonts w:ascii="Inter" w:hAnsi="Inter"/>
                <w:lang w:val="en-US"/>
              </w:rPr>
              <w:t>1000</w:t>
            </w:r>
          </w:p>
        </w:tc>
        <w:tc>
          <w:tcPr>
            <w:tcW w:w="3791" w:type="dxa"/>
            <w:vAlign w:val="center"/>
          </w:tcPr>
          <w:p w14:paraId="519B47BE" w14:textId="729394FA" w:rsidR="005D0659" w:rsidRDefault="005D0659" w:rsidP="00A0194F">
            <w:pPr>
              <w:rPr>
                <w:rFonts w:ascii="Inter" w:hAnsi="Inter"/>
                <w:lang w:val="en-US"/>
              </w:rPr>
            </w:pPr>
            <w:r>
              <w:rPr>
                <w:rFonts w:ascii="Inter" w:hAnsi="Inter"/>
                <w:lang w:val="en-US"/>
              </w:rPr>
              <w:t>For the memes</w:t>
            </w:r>
          </w:p>
        </w:tc>
        <w:tc>
          <w:tcPr>
            <w:tcW w:w="5255" w:type="dxa"/>
            <w:vAlign w:val="center"/>
          </w:tcPr>
          <w:p w14:paraId="4D1C26B4" w14:textId="72E4E48B" w:rsidR="005D0659" w:rsidRDefault="005D0659" w:rsidP="00A0194F">
            <w:pPr>
              <w:rPr>
                <w:rFonts w:ascii="Inter" w:hAnsi="Inter"/>
                <w:lang w:val="en-US"/>
              </w:rPr>
            </w:pPr>
            <w:r>
              <w:rPr>
                <w:rFonts w:ascii="Inter" w:hAnsi="Inter"/>
                <w:lang w:val="en-US"/>
              </w:rPr>
              <w:t>ANNOUNCE ON SPEAKERS THAT A MEASUREMENT IS BEGINNING AND FLASH BRIGHT RED LIGHTS ALL OVER THE LAB. HELL, SEND AUTOMATED EMAIL MESSAGES TO THE DOE OFFICE AND THE NEAREST FIRE STATION</w:t>
            </w:r>
          </w:p>
        </w:tc>
      </w:tr>
    </w:tbl>
    <w:p w14:paraId="2DD78FBD" w14:textId="77777777" w:rsidR="00323E0C" w:rsidRPr="00323E0C" w:rsidRDefault="00323E0C" w:rsidP="00323E0C">
      <w:pPr>
        <w:rPr>
          <w:rFonts w:ascii="Inter" w:hAnsi="Inter"/>
          <w:sz w:val="24"/>
          <w:szCs w:val="24"/>
          <w:lang w:val="en-US"/>
        </w:rPr>
      </w:pPr>
    </w:p>
    <w:sectPr w:rsidR="00323E0C" w:rsidRPr="00323E0C" w:rsidSect="00323E0C">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panose1 w:val="02000503000000020004"/>
    <w:charset w:val="00"/>
    <w:family w:val="auto"/>
    <w:pitch w:val="variable"/>
    <w:sig w:usb0="E00002FF" w:usb1="1200A1FF" w:usb2="00000000" w:usb3="00000000" w:csb0="0000019F" w:csb1="00000000"/>
    <w:embedRegular r:id="rId1" w:fontKey="{28CF4FB0-11FE-47EA-B512-7F23999A5E6E}"/>
    <w:embedBold r:id="rId2" w:fontKey="{05BB3953-74C6-4202-A063-BB17E804FDFE}"/>
  </w:font>
  <w:font w:name="Calibri">
    <w:panose1 w:val="020F0502020204030204"/>
    <w:charset w:val="00"/>
    <w:family w:val="swiss"/>
    <w:pitch w:val="variable"/>
    <w:sig w:usb0="E4002EFF" w:usb1="C200247B" w:usb2="00000009" w:usb3="00000000" w:csb0="000001FF" w:csb1="00000000"/>
    <w:embedRegular r:id="rId3" w:fontKey="{15EF0C72-D4FF-4585-B1C1-4DE6A32F9D24}"/>
    <w:embedBold r:id="rId4" w:fontKey="{73527DCD-6B14-466D-987F-0E511CE11E1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4856511C-0FA2-4A2F-B20B-D9965E2A90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59"/>
    <w:multiLevelType w:val="hybridMultilevel"/>
    <w:tmpl w:val="E144758E"/>
    <w:lvl w:ilvl="0" w:tplc="47F6FB22">
      <w:numFmt w:val="bullet"/>
      <w:lvlText w:val="‣"/>
      <w:lvlJc w:val="left"/>
      <w:pPr>
        <w:ind w:left="720" w:hanging="360"/>
      </w:pPr>
      <w:rPr>
        <w:rFonts w:ascii="Inter" w:eastAsiaTheme="minorHAnsi" w:hAnsi="Inter"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C456A96"/>
    <w:multiLevelType w:val="hybridMultilevel"/>
    <w:tmpl w:val="B23644E2"/>
    <w:lvl w:ilvl="0" w:tplc="C040C8BE">
      <w:numFmt w:val="bullet"/>
      <w:lvlText w:val="‣"/>
      <w:lvlJc w:val="left"/>
      <w:pPr>
        <w:ind w:left="720" w:hanging="360"/>
      </w:pPr>
      <w:rPr>
        <w:rFonts w:ascii="Inter" w:eastAsiaTheme="minorHAnsi" w:hAnsi="Inter"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0C"/>
    <w:rsid w:val="00097221"/>
    <w:rsid w:val="000D7CF2"/>
    <w:rsid w:val="002026C1"/>
    <w:rsid w:val="00323E0C"/>
    <w:rsid w:val="005D0659"/>
    <w:rsid w:val="009D3EBA"/>
    <w:rsid w:val="00A0194F"/>
    <w:rsid w:val="00C55426"/>
    <w:rsid w:val="00DE49D3"/>
    <w:rsid w:val="00DF29E6"/>
    <w:rsid w:val="00FB4A65"/>
    <w:rsid w:val="00FE03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373E"/>
  <w15:chartTrackingRefBased/>
  <w15:docId w15:val="{36EA974D-5F30-43C2-903A-DE39998B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E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E0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323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E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28047C368AE469D6EBA994EEAFF56" ma:contentTypeVersion="17" ma:contentTypeDescription="Create a new document." ma:contentTypeScope="" ma:versionID="38f05832de9d609c3ff87db128cd3139">
  <xsd:schema xmlns:xsd="http://www.w3.org/2001/XMLSchema" xmlns:xs="http://www.w3.org/2001/XMLSchema" xmlns:p="http://schemas.microsoft.com/office/2006/metadata/properties" xmlns:ns3="364a7dd5-71b8-469a-89f0-065cee93cbbc" xmlns:ns4="c5691df4-6121-460e-a8a7-8746cfd53322" targetNamespace="http://schemas.microsoft.com/office/2006/metadata/properties" ma:root="true" ma:fieldsID="27a5bc57886f5f4a2826ca730264fdb1" ns3:_="" ns4:_="">
    <xsd:import namespace="364a7dd5-71b8-469a-89f0-065cee93cbbc"/>
    <xsd:import namespace="c5691df4-6121-460e-a8a7-8746cfd5332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ServiceSearchProperties"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a7dd5-71b8-469a-89f0-065cee93cbb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691df4-6121-460e-a8a7-8746cfd5332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4a7dd5-71b8-469a-89f0-065cee93cbbc" xsi:nil="true"/>
  </documentManagement>
</p:properties>
</file>

<file path=customXml/itemProps1.xml><?xml version="1.0" encoding="utf-8"?>
<ds:datastoreItem xmlns:ds="http://schemas.openxmlformats.org/officeDocument/2006/customXml" ds:itemID="{03619A7A-C447-43C1-B904-033D6BD5B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4a7dd5-71b8-469a-89f0-065cee93cbbc"/>
    <ds:schemaRef ds:uri="c5691df4-6121-460e-a8a7-8746cfd533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327DF9-883C-4E58-AFA8-816BC585F756}">
  <ds:schemaRefs>
    <ds:schemaRef ds:uri="http://schemas.microsoft.com/sharepoint/v3/contenttype/forms"/>
  </ds:schemaRefs>
</ds:datastoreItem>
</file>

<file path=customXml/itemProps3.xml><?xml version="1.0" encoding="utf-8"?>
<ds:datastoreItem xmlns:ds="http://schemas.openxmlformats.org/officeDocument/2006/customXml" ds:itemID="{442C8B41-027B-4E08-8FAA-ABFED3D7ED4A}">
  <ds:schemaRefs>
    <ds:schemaRef ds:uri="http://schemas.microsoft.com/office/2006/metadata/properties"/>
    <ds:schemaRef ds:uri="http://schemas.microsoft.com/office/infopath/2007/PartnerControls"/>
    <ds:schemaRef ds:uri="364a7dd5-71b8-469a-89f0-065cee93cbbc"/>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Hardy</dc:creator>
  <cp:keywords/>
  <dc:description/>
  <cp:lastModifiedBy>David Hardy</cp:lastModifiedBy>
  <cp:revision>8</cp:revision>
  <dcterms:created xsi:type="dcterms:W3CDTF">2026-04-01T15:27:00Z</dcterms:created>
  <dcterms:modified xsi:type="dcterms:W3CDTF">2026-04-01T15:51:00Z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0x010100F3F28047C368AE469D6EBA994EEAFF56</vt:lpwstr>
  </property>
</Properties>
</file>