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03/06/2026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Bartending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312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Edman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3213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dsa</w:t>
            </w:r>
          </w:p>
        </w:tc>
        <w:tc>
          <w:tcPr>
            <w:tcW w:w="3419" w:type="dxa"/>
            <w:vAlign w:val="center"/>
          </w:tcPr>
          <w:p>
            <w:r>
              <w:t>dsad</w:t>
            </w:r>
          </w:p>
        </w:tc>
        <w:tc>
          <w:tcPr>
            <w:tcW w:w="2433" w:type="dxa"/>
            <w:vAlign w:val="center"/>
          </w:tcPr>
          <w:p>
            <w:r>
              <w:t>1399.00</w:t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dsa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fsd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>
            <w:r>
              <w:t>d</w:t>
            </w:r>
          </w:p>
        </w:tc>
        <w:tc>
          <w:tcPr>
            <w:tcW w:w="3419" w:type="dxa"/>
            <w:vAlign w:val="center"/>
          </w:tcPr>
          <w:p>
            <w:r>
              <w:t>sdsd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dd</w:t>
            </w:r>
          </w:p>
        </w:tc>
        <w:tc>
          <w:tcPr>
            <w:tcW w:w="3419" w:type="dxa"/>
            <w:vAlign w:val="center"/>
          </w:tcPr>
          <w:p>
            <w:r>
              <w:t>dfd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</w:t>
            </w:r>
          </w:p>
        </w:tc>
        <w:tc>
          <w:tcPr>
            <w:tcW w:w="3419" w:type="dxa"/>
            <w:vAlign w:val="center"/>
          </w:tcPr>
          <w:p>
            <w:r>
              <w:t>s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g</w:t>
            </w:r>
          </w:p>
        </w:tc>
        <w:tc>
          <w:tcPr>
            <w:tcW w:w="3419" w:type="dxa"/>
            <w:vAlign w:val="center"/>
          </w:tcPr>
          <w:p>
            <w:r>
              <w:t>fdsfs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9793.00</w:t>
            </w:r>
          </w:p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Vocational School Su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