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Zone euro :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ralentie en août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30 août 2013 13:25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fortement ralenti en août dans la zone euro, à 1,3% sur un an contre 1,6% le mois précédent, a indiqué vendredi l'office européen des statistiques Eurostat, qui a publié une première estimation de cet indicateur. Le niveau enregistré en août illustre le ralentissement continu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depuis l'année dernière.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était de 2,6% il y a un an, en août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la forte baisse des prix de l'énergie (-0,4% contre +1,6% en juillet) qui a eu le plus d'impact sur le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en août.  "Aux prix actuels du pétrole (environ 115 dollars le baril),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devrait rester inférieure à 2% pendant le reste de cette année et la suivante (...). Mais ce scénario pourrait évidemment changer si des événements survenaient en Syrie et faisaient grimper les prix du pétrole", prévient Martin Van Vliet, analyste pour la banque 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S'agissant des autres composantes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août, l'alimentation, les boissons alcoolisées et le tabac devraient connaître le taux annuel le plus élevé (3,3% après 3,5% en juillet), suivis des services (1,5% après 1,4% en juillet) et des biens industriels hors énergie (0,3% après 0,4% en juillet), indique Eurostat.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devrait rester à des niveaux bas au cours des prochains trimestres, bien en-deçà du seuil de 2%", estime Cédric Thellier, analyste en charge de la zone euro pour Natixis. Il table sur un taux moyen de 1,5% en 2013 et de 1,6% l'année suivante. Ces chiffres restent bien en-dessous de l'objectif fixé par la Banque centrale européenne (BCE), dont le mandat est de maintenir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proche (mais en-dessous) du seuil de 2% à moyen terme. "Les perspectives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sont susceptibles de baisser parallèlement à une reprise plus faible que prévu. Par conséquent, nous n'excluons pas une nouvelle baisse de 0,25 point du principal taux de la BCE fin 2013", estime M. Thellier.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mai, l'institution monétaire européenne avait abaissé son principal taux directeur à 0,50%, soit le plus bas niveau de son histoire, et l'a laissé inchangé depuis. Mais dans l'immédiat, il ne devrait pas y avoir de changement de la politique monétaire, prédit Hervé Amourda, de Société Générale CIB, alors que la BCE se réunit le 5 septembre. Les chiffres définitifs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août devraient être connus mi-septembre.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 ralenti en août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16 septembre 2013 11:46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nettement ralenti en août dans la zone euro, à 1,3% sur un an, contre 1,6% le mois précédent, a confirmé lundi l'office européen des statistiques Eurostat, qui a publié une seconde estimation de cet indicateur. Le niveau enregistré en août illustre le ralentissement continu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depuis l'année dernière.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était de 2,6% il y a un an, en août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la forte baisse des prix de l'énergie (-0,3% contre une hausse de +1,6% en juillet) qui a eu le plus d'impact sur le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en août. Les plus forts impacts à la hausse sur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 de la zone euro proviennent des fruits (+0,12 point de pourcentage), ainsi que de l'électricité et du tabac (+0,10 chacun), tandis que les carburants pour le transport (-0,26), les télécommunications (-0,18) ainsi que les services médicaux et paramédicaux (-0,08) ont eu les plus forts impacts à la baisse, selon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chiffres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restent en-dessous de l'objectif fixé par la Banque centrale européenne, dont le mandat est de maintenir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proche (mais en-dessous) de 2% à moyen terme. En mai, l'institution monétaire européenne avait abaissé son principal taux directeur à 0,50%, soit le plus bas niveau de son histoire, et l'a laissé inchangé depuis.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Chine: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accélère à3,1%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14 octobre 2013 06:22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a accéléré en septembre, à 3,1% sur un an, contre 2,6% en août, a rapporté lundi le Bureau national des statistiques (BNS).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L'indice des prix à la consommation du BNS, qui enregistre sa plus forte hausse depuis sept mois, est supérieur aux attentes des analystes interrogés par l'agence Dow Jones Newswires, qui tablaient sur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l'ensemble des neuf premiers mois de 2013, les prix à la consommation ont enregistré une progression de 2,5% par rapport à la même période de l'année précédente, a précisé le BNS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 indice est suivi de près par Pékin qui redoute que la hausse des prix alimentaires qui frappe davantage les ménages les plus défavorisés, ou l'envolée des prix immobiliers, n'attisent les mécontentements sociaux dans ce pays de plus de 1,3 milliard d'habitants.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fait, comme les mois précédents,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restée principalement entretenue en septembre par un renchérissement des prix alimentaires, qui ont gonflé de 6,1% sur un an, notamment en raison de la forte progression des prix des céréales, de la viande (+5,9% sur un an pour le porc, +21,9% pour le boeuf) et des légumes frais (+18,9% sur un an). Les prix des oeufs ont quant à eux bondi de 7,1% par rapport à août.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
          <w:headerReference w:type="default" r:id="rId24"/>
          <w:footerReference w:type="even" r:id="rId25"/>
          <w:footerReference w:type="default" r:id="rId26"/>
          <w:headerReference w:type="first" r:id="rId27"/>
          <w:footerReference w:type="first" r:id="rId2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 plus bas en octobre en Espagne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13 novembre 2013 09:53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prix à la consommation en Espagne sont restés stables en octobre, le pays ne connaissant aucune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la première fois en quatre ans, dans un contexte de crainte d'une déflation en zone euro, selon les chiffres définitifs publiés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prix à la consommation en Espagne sont restés stables en octobre, le pays ne connaissant aucune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la première fois en quatre ans, dans un contexte de crainte d'une déflation en zone euro, selon les chiffres définitifs publiés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prix à la consommation en Espagne sont restés stables en octobre, le pays ne connaissant aucune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la première fois en quatre ans, dans un contexte de crainte d'une déflation en zone euro, selon les chiffres définitifs publiés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prix à la consommation en Espagne sont restés stables en octobre, le pays ne connaissant aucune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la première fois en quatre ans, dans un contexte de crainte d'une déflation en zone euro, selon les chiffres définitifs publiés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prix à la consommation en Espagne sont restés stables en octobre, le pays ne connaissant aucune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la première fois en quatre ans, dans un contexte de crainte d'une déflation en zone euro, selon les chiffres définitifs publiés aujourd'hui.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
          <w:headerReference w:type="default" r:id="rId30"/>
          <w:footerReference w:type="even" r:id="rId31"/>
          <w:footerReference w:type="default" r:id="rId32"/>
          <w:headerReference w:type="first" r:id="rId33"/>
          <w:footerReference w:type="first" r:id="rId3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s'accélère en Chine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9 mai 2013 10:15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s'est accélérée à 2,4% sur un an en avril, après avoir atteint 2,1% en mars, selon e Bureau national des statistiques (BNS).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 indice est suivi de près par Pékin qui redoute que la hausse des prix alimentaires, qui frappe davantage les ménages les plus défavorisés, ou l'envolée des prix immobiliers, ne déclenchent des troubles sociaux dans ce pays de plus de 1,3 milliard d'habitants.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résultat dépasse la prévision d'un panel d'économistes interrogés par l'agence financière Dow Jones, qui avait tablé sur une hausse des prix à la consommation de 2,2% en avril. "La hausse des prix à la consommation s'explique principalement par celle relativement importante des prix des légumes", a expliqué Yu Qiumei, analyste au Bureau national des statistiques. La production et l'approvisionnement en primeurs ont souffert en avril de températures relativement basses et d'une faible pluviométrie, selon le BNS.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chinois a fixé un objectif limite de 3,5%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2013. En 2012,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était tombée à 2,6%, contre 5,4% l'année précédente, tandis que la croissance avait diminué, passant dans le même temps de 9,3% en 2011 à 7,8% l'an dernier.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Chine, l'Inde et le Brésil marquent le pas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Chine: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en août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9 septembre 2013 06:21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en            Chine, a légèrement ralenti en août, à 2,6% sur un an, contre 2,7% en juillet, a rapporté lundi le Bureau national des statistiques (BNS). L'indice des prix à la consommation du BNS est très exactement en ligne avec les attentes des analystes interrogés par l'agence Dow Jones Newswires.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l'ensemble des huit premiers mois de 2013, les prix à la consommation ont enregistré une accélération de 2,5% par rapport à la même période de l'année précédente, a précisé le BNS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 indice est suivi de près par Pékin qui redoute que la hausse des prix alimentaires qui frappe davantage les ménages les plus défavorisés, ou l'envolée des prix immobiliers ne déclenchent des troubles sociaux dans ce pays de plus de 1,3 milliard d'habitants. De fait,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restée principalement entretenue en août par la hausse des prix alimentaires, qui s'est établie à 4,7% sur un an. La progression des prix de la viande (+6% sur un an pour le porc), des oeufs ou encore des légumes (+5,2%) s'est accélérée en août, notamment en raison de températures caniculaires et de pluies moins abondantes que les années précédentes, selon le BNS.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son côté, l'indice mesurant l'évolution des prix à la vente des produits à leur sortie d'usine (PPI) s'est replié de 1,6% sur un an le mois dernier, une baisse moins sévère qu'en juillet (-2,2%). Sur un mois, il a crû de 0,1%, sa première progression après 5 mois de déflation. "L'évolution des prix à la production montre que l'ensemble de mesures prises par le gouvernement" fin juillet pour stimuler l'activité, notamment via des exonérations fiscales, "ont produit leurs effets et le mouvement de stabilisation de l'économie devient évident", a estimé Yu Qiumei, un expert du BNS cité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chinois a fixé un objectif limite de 3,5%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2013. En 2012,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était tombée à 2,6%, contre 5,4% l'année précédente, tandis que la croissance économique du pays diminuait dans le même temps, de 9,3% en 2011 à 7,8% l'an dernier -- au plus bas depuis treize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net ralentissement de la croissance du pays à 7,5% au deuxième trimestre de cette année avait ravivé les craintes d'un essoufflement de l'activité dans la deuxième économie mondiale.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Chine avait cependant publié an août une salve d'indicateurs plus robustes qu'attendu, montrant notamment une accélération de la production manufacturière.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Chine: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accélère à 2,7% en juin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9 juillet 2013 07:12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s'est accélérée à 2,7% sur un an en juin, après avoir ralenti à 2,1% en mai, a rapporté mardi le Bureau national des statistiques (BNS). L'indice des prix à la consommation du BNS est supérieur aux attentes des économistes interrogés par l'agence Dow Jones Newswires, qui avaient tablé sur une hausse des prix de 2,5% en juin.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l'ensemble du premier semestre 2013, les prix à la consommation ont enregistré une accélération de 2,4% par rapport à la même période de l'année précédente, a précisé le BNS dans un communiqué. Cet indice est suivi de près par Pékin qui redoute que la hausse des prix alimentaires, qui frappe davantage les ménages les plus défavorisés, ou l'envolée des prix immobiliers ne déclenchent des troubles sociaux dans ce pays de plus de 1,3 milliard d'habitants.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fait,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été principalement entretenue en juin par la hausse des prix alimentaires, qui a atteint 4,9% sur un an. Le gouvernement chinois a fixé un objectif limite de 3,5%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2013. En 2012,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était tombée à 2,6%, contre 5,4% l'année précédente, tandis que la croissance économique du pays diminuait dans le même temps, de 9,3% en 2011 à 7,8% l'an dernier -- au plus bas depuis treize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premier trimestre 2013, la croissance du produit intérieur brut (PIB) chinois est retombée à 7,7% en rythme annuel, et les économistes s'attendent à un nouveau ralentissement pour le second semestre. La Chine a ainsi enregistré en juin sa plus forte contraction de la production manufacturière depuis neuf mois, selon un indicateur révisé de la banque HSBC publié début juillet.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Trop d'</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Algérie (Lagarde)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14 mars 2013 16:35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L'Algérie doit limiter les dépenses courantes de l'Etat afin de juguler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a atteint près de 9% en 2012, son plus haut niveau depuis 15 ans, a estimé jeudi à Alger la directrice générale du FMI, Christine Lagarde. "La maîtrise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exigera le bon dosage de mesures. Heureusement, des initiatives allant dans le bon sens ont déjà été prises, que ce soit dans le budget de cette année ou la décision, en mai dernier, de resserrer la politique monétaire", a déclaré la patronne du Fonds monétaire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"d'autres décisions seront nécessaires. Je pense en particulier à un nouveau resserrement de la politique monétaire, mais aussi à la nécessité de résister à toute nouvelle pression tendant à une augmentation des dépenses courantes de l'Etat", a ajouté Christine Lagarde qui a conclu une visite de trois jours en Algérie Une éventuelle persistance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risque "de compromettre la croissance et, avec elle, la création si essentielle des emplois. Les personnes déjà vulnérables sont celles qui souffriront le plus si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n'est pas maîtrisée", a-t-elle 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Christine Lagarde a également plaidé pour développer davantage le secteur privé. "Des réglementations complexes freinent la croissance et la création d'emplois dans le secteur privé. Malgré les mesures prises par le gouvernement pour remédier à certains problèmes, disons-le franchement, il y a encore trop de formalités administratives", a-t-elle dit. "Quatorze démarches et 25 jours sont nécessaires pour créer une entreprise. Chaque année une entreprise doit consacrer 451 heures au paiement de ses impôts. Et 630 jours sont nécessaires afin d'assurer la mise en oeuvre d'un contrat", a ajouté Christine Lagarde.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a appelé à des réformes "plus vastes", en particulier pour faciliter la création et la gestion d'entreprises. "Les entreprises privées devront aussi pouvoir s'appuyer sur un système financier moderne. Cela suppose de mettre un terme à la domination des banques publiques en permettant aux banques privées de se développer et de jouer un rôle actif dans le crédit aux entreprises et aux particuliers", a estimé la première responsable du FMI.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Christine Lagarde a réaffirmé la nécessité d'atténuer les "restrictions qui pèsent sur l'investissement étranger".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4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augmente en juillet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13 août 2013 09:02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Allemagne a accéléré en juillet, atteignant 1,9% sur un an contre 1,8% en juin, soit son plus haut niveau depuis le début de l'année, a confirmé mardi l'Office fédéral des statistiques, Destatis.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reste toutefois en dessous des 2%, le plafond que fixe la Banque centrale européenne (BCE)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Entre juin et juillet, les prix en Allemagne ont progressé de 0,5% en données corrigées des variations saisonnières, précise Destatis, confirmant les données provisoires communiquées fin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L'alimentaire (+5,7% sur un an, un plus haut depuis septembre 2008) et l'énergie (+2,9%) sont les principaux facteurs de cette montée des prix.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le secteur de l'alimentation, les consommateurs ont ainsi dû payer 30,8% de plus qu'il y a un an pour le beurre, 11,7% pour les légumes (et même 44,4% de plus pour les pommes de terre) ainsi que 11,3% de plus pour les fruits.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ce qui concerne l'énergie, l'électricité s'est révélée 11,9% plus chère qu'il y a un an, en grande partie à cause du relèvement des taxes pour développer les énergies renouvelables. Le fioul domestique a en revanche reculé (-3,6%) et les carburants sont restés quasiment stables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des biens ont eux progressé de 2,5% par rapport à juillet 2012 et ceux des services de 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stable en France en novembre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12 décembre 2013 08:59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sont restés stables en novembre en France, la hausse des produits alimentaires et manufacturés étant compensée par une nette baisse des services de transports et de communications, selon les statistiques publiées jeudi par l'Insee. Dans le même temps, les prix de l'énergie, en particulier des produits pétroliers, se sont de nouveau repliés, précise l'institut.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octobre, les prix avaient reculé de 0,1%. Sur un an, ils affichent une hausse de 0,7%, contre 0,6% un mois plus tôt.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harmonisé IPCH, qui permet des comparaisons avec les autres pays de la zone euro, est ressorti de même inchangé en novembre et progresse de 0,8% sur douze mois, conformément aux attentes des douze économistes interrogés par Reuters. Corrigée des variations saisonnières,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aussi ressortie stable le mois dernier (+0,7% sur un an), de même que l'indice des prix hors tabac (+0,6%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sous-jacente (hors tarifs publics et produits à prix volatils), qui restait sur trois mois de stabilité, a progressé de 0,1%, son taux de croissance annuel s'établissant à 0,8% après 0,7% en octobre.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 l'énergie, qui avaient reculé de 1,7% en octobre, ont encore diminué de 0,6%, tirés par les produits pétroliers (-1,2% sur le mois et -3,4%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des produits alimentaires, qui restaient sur quatre mois de recul, ont légèrement rebondi (+0,1%) sous l'impulsion des légumes frais (+4,9% après -6,1% en octobre).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des produits manufacturés ont augmenté de 0,1% sur le mois mais reculent de 0,5%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Ceux des services se sont repliés de 0,1% en raison du recul saisonnier marqué des prix du transport aérien (-7,2%) et des voyages touristiques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Enfin, les prix des télécommunications sont restés quasi stables mais augmentent légèrement sur un an (+0,5 %), pour la première fois depuis avril 2010.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Chine: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stable à 2,7% en juillet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9 août 2013 07:00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Lefifaro.fr avec Reuters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s'est stabilisée à 2,7% sur un an en juillet, au même niveau qu'en juin, a rapporté vendredi le Bureau national des statistiques (BNS).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consommation du BNS est légèrement inférieur aux attentes des économistes interrogés par l'agence Dow Jones Newswires, qui prévoyaient une hausse des prix de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l'ensemble des sept premiers mois de 2013, les prix à la consommation ont enregistré une accélération de 2,4% par rapport à la même période de l'année précédente, a précisé le BNS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 indice est suivi de près par Pékin qui redoute que la hausse des prix alimentaires, qui frappe davantage les ménages les plus défavorisés, ou l'envolée des prix immobiliers ne déclenchent des troubles sociaux dans ce pays de plus de 1,3 milliard d'habitants.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fait,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restée principalement entretenue en juillet par la hausse des prix alimentaires, qui s'est accélérée à 5% sur un an le mois dernier, contre 4,9% en juin.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leur côté, les coûts liés au logement -- ce qui inclut les loyers et les factures d'électricité -- étaient en hausse de 2,8% sur un an en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revanche, l'indice mesurant l'évolution des prix à la vente des produits à leur sortie d'usine (PPI) s'est replié de 2,3% le mois dernier, ce qui suggère que la demande intérieure demeure sous 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croissance chinoise sous pression au deuxième trimestre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Gouvernement: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de conseillers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2 juin 2013 18:28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cabinets ministériels du gouvernement de Jean-Marc Ayrault comptent actuellement 571 conseillers, contre 525 en août 2012, affirme le journal Sud Ouest, selon lequel quinze ministères sur 39 dépassent le seuil de quinze conseillers théoriquement fixé par le premier ministre.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comptage de mai 2013", "avec 571 postes (de conseillers), (le gouvernement) a regagné 8% d'effectifs" par rapport à août dernier, écrit le journal qui rappelle qu'à l'époque, le gouvernement Ayrault "se félicitait d'avoir 12% d'effectifs en moins par rapport à la moyenne de la période précédente (2007-2011), et donc de coûter moins 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Interrogé par Sud Ouest, Matignon a indiqué que ces chiffres restaient "loin de la deuxième année" de François Fillon, alors Premier ministre de Nicolas Sarkozy et dont le gouvernement "comptait 652 personnes dans les cabinets". Selon le journal, cette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conseillers, principalement des énarques, est "officiellement" justifiée "par la nécessité de terminer la composition des cabinets, par les nouveaux dossiers attribués aux ministres, ou par la charge de travail accrue".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autant, quinze ministères sur 39 "dépassent désormais le seuil fixé par Jean-Marc Ayrault de 15 unités, et de 10 pour les ministres délégués", selon Sud Ouest Dimanche qui épingle le ministre du Redressement productif, Arnaud Montebourg, comme "le plus mauvais élève pour avoir dépassé de quatre unités le contingent autorisé".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journal précise que ces chiffres ne prennent pas en compte "les chargés de mission (...) dont le nom n'apparaît pas au Journal officiel".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Espagne : nette baisse de l'</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27 septembre 2013 09:15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rythme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Espagne a poursuivi son ralentissement en août, à 1,6% sur un an, selon les chiffres provisoires publié par l'Institut national de la statistique (Ine). Ce résultat, calculé en données harmonisées avec celles de l'Union européenne, est principalement dû à une hausse des prix du carburant moindre qu'en août 2012, selon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avoir connu un pic en octobre 2012 à 3,5%, sous l'effet notamment de l'augmentation du taux de TVA en septembre 2012, la hausse des prix à la consommation dans la quatrième économie de la zone euro avait ralenti juqu'au mois d'avril à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étaient remontés à un rythme de 1,8% en mai puis à 2,2% en juin, avant de ralentir leur hausse en juillet à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Engagée dans un effort de rigueur sans précédent, l'Espagne est engluée dans la récession depuis la fin 2011 et frappée par un taux de chômage record de 26,26%.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L'économie est restée dans le rouge au deuxième trimestre 2013, avec un repli du produit intérieur brut de 0,1%, après une baisse de 0,4% au premier, selon les chiffres officiels définitifs publiés jeudi. Le gouvernement prévoit que le PIB repasse dans le vert au troisième trimestre avec néanmoins une baisse du PIB de 1,3% sur l'ensemble de 2013, après -1,4% en 2012.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loyers augmentent moins vite que l'</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novembre 2013 09:38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Danièle Guinot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dguinot@lefigaro.fr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loyers ont augmenté de 0,6% depuis le début de l'année, selon l'Observatoire Clameur.</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loyers marquent à nouveau le pas. Ceux facturés aux nouveaux locataires ont augmenté de 0,6% depuis le début de l'année, soit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(0,9%), selon l'Observatoire des loyers Clameur. L'an dernier, à la même époque, la hausse était au contraire supérieure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elle atteignait 2,4%. Sous l'effet de la crise économique et de la baisse du pouvoir d'achat, les ménages diffèrent de plus en plus leurs projets de déménagement. Les loyers des petites surfaces, moins recherchées que les grands appartements, stagnent quasiment (+ 0,2% pour les studios et stabilité pour les deux-pièces). «Ces petits logements sont souvent occupés par des personnes sensibles à la crise, comme les jeunes par exemple. Aujourd'hui, ils restent plus longtemps chez leurs parents, ce qui diminue la demande», explique Michel Mouillart, professeur d'économie à Paris Ouest et auteur de l'étude. En revanche, les loyers des trois-pièces progressent de 1,3% depuis le début de l'année et ceux des cinq-pièces, de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mesures d'encadrement et de garantie des loyersprévues dans le projet de loi sur le logement commencent aussi à produire certains effets négatifs. «Dans un marché où les perspectives de recettes locatives sont déprimées, les propriétaires bailleurs réalisent moins de travaux d'entretien avant de relouer leur bien», constate Michel Mouillart. Résultat, les délais de relocation s'allongent (neuf semaines en moyenne).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cette fin d'année, les loyers baissent dans plus d'un quart (25,6%) des villes de plus de 100.000 habitants (Lille: - 2,5% ; Nancy: - 2,4% ; Besançon: - 2,3% ; Le Havre: - 2,3% ; Rouen: - 1,7% ; Clermont-Ferrand: - 1% ; Perpignan: - 0,6%). Dans d'autres grandes villes, y compris universitaires (23,1%), les quittances stagnent ou augmentent peu (Strasbourg: + 0,4% ; Bordeaux: + 0,1% ; Rennes (+ 0,1%), Marseille et Montpellier (0%).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hausses sont en revanche plus marquées dans la moitié des métropoles. Certaines sortent même du lot, comme par exemple Aix-en-Provence (+ 5,4%) ou Metz (+ 3,7%). Ailleurs, la tendance est un peu plus modérée: Lyon: + 1,8% ; Toulon: + 1,8% ; Paris: + 1,5% ; Toulouse: + 1,2% et Nice: + 1%.</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toutes les annonces immobilières avec Explorimmo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loyers ont progressé au rythme de l'</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novembre 2013 13:27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avoir augmenté deux fois plus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1998 à 2006, les loyers progressent depuis à un rythme annuel à peu près identique, sauf dans six régions où ils ont grimpé davantage depuis janvier, selon les chiffres publiés mardi par l'Observatoire Clameur.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Ile-de-France, région la plus chère de l'Hexagone (19 euros/m2), les loyers sont le double de ceux du Limousin, de l'Auvergne et de la Franche-Comté, régions les moins chères (vers 8,70 euros/m2). Et ils ont encore progressé de 1,3% depuis le début de l'année, soit deux fois plus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s'élevait à +0,6% en octobre sur un an selon l'Insee.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en va de même dans cinq autres régions: en Rhône Alpes (+1,6%), qui figure aussi parmi les régions les plus chères de France (11,40 euros le m2), dans les Pays de la Loire (+1,6%), en Bourgogne (+1,5%), en Bretagne (+1,2%) et en Champagne-Ardenne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l'ensemble du territoire, "les loyers de marché ont crû de 0,6% en rythme annuel" depuis début 2013, indique l'observatoire, qui analyse les loyers à partir des données fournies par des professionnels du secteur. Une progression identique à celle des prix à la consommation (+0,6%), selon le dernier chiffre publié par l'Insee, mi-novembre.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l'an dernier "à la même époque, les loyers de marché augmentaient de 2,4%, pour des prix alors en hausse de 2%", rappelle Clameur. Toujours selon cette note, les loyers ont stagné ou faiblement varié dans le Limousin (+0,4%), région la moins chère de France, en Provence-Alpes-Côte d'Azur (+0,6%), Aquitaine (-0,5%), Alsace (+0,2%), Centre (+0,4%), Languedoc-Roussillon (+0%), Midi-Pyrénées (+0,4%), Franche Comté (-0,2%) et Lorraine (-0,6%).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ont en revanche baissé dans six régions: Auvergne (-1,9%), Basse-Normandie (-3%), Haute Normandie (-2,6%), Nord Pas de Calais (-2,6%), Picardie (-1,1%), Poitou-Charentes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Basée sur des données transmises par des professionnels de l'immobilier parmi lesquels Century 21, Foncia, Bouygues Immobilier, Gécina, Groupama Immobilier, Icade, Nexity, ou encore l'UNPI, cette note recense les loyers dans 2.854 villes et 1.606 regroupements de communes.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Léger repli de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juillet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14 août 2013 09:05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ont baissé de 0,3% en juillet, sous l'effet des soldes d'été et du recul saisonnier des prix des produits frais, après une hausse de 0,2% en juin, selon les statistiques publiées par l'Insee.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 un an, ils affichent une hausse de 1,1%, contre 0,9% en juin.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Corrigée des variations saisonnières, la baisse de juillet est ressortie à 0,2% et celle de l'indice des prix hors tabac de 0,3%. Mais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sous-jacente (hors tarifs publics et produits à prix volatils) a augmenté de 0,2% sur le mois et progresse de 0,6% sur un 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Avec les soldes d'été, les prix des produits manufacturés ont diminué de 2,8% le mois dernier, les baisses les plus marquées provenant de l'habillement et des chaussures (-13,2%) et de la maroquinerie et articles de voyage (-5,7%). Les prix alimentaires ont baissé dans le même temps de 0,7% sous l'effet de la baisse saisonnière des prix des produits frais (-5,2%). Mais en raison du climat défavorable du premier semestre qui a pesé sur l'offre, les prix de ces produits demeurent en forte hausse sur un an (+7,5% en moyenne, dont +11%pour les fruits frais et +5,9% pour les légumes frais).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prix des fruits et légumes battent des records cet été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hausse au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27 mars 2013 14:41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Poussé par les prix des transports, l'indice des prix à la consommation (IPC) a augmenté de 1,2% au Canada au cours des douze mois terminés en février, accélérant nettement après une progression de 0,5% en janvier, a annoncé mercredi l'institut national de la statistique. Le chiffre prend par surprise les analystes qui s'attendaient à une progression de l'indice de 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hausse de 0,7 point de pourcentage est due à une augmentation des prix de 2,0% dans les transports, alors qu'ils avaient reculé de 0,5% en janvier, précise Statistique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 l'essence ont augmenté de 3,9% en février sur un an, après avoir chuté de 1,8% en janvier. Sur une base mensuelle, ces prix ont progressé de 8,4% en février, un record depuis mai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 aux ventes de voitures, les douze mois se soldent par une augmentation de 2,5%, alors qu'en janvier on a vu une baisse de 0,8%, due aux promotions de Noël et du Nouvel An. Dans le domaine de l'énergie, les prix du mazout ont augmenté de 4,1%, et ceux du gaz naturel de 0,6%. Ces derniers marquent leur première hausse depuis décembre 2010. Toutes les composantes de l'IPC ont augmenté, à l'exception des vêtements et des chaussures. La viande (+3,1%) et les fruits frais (+6,7%) ont notamment connu des hausses marquées, alors que les boissons sans alcool ont vu leurs prix baisser de 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Enfin, les coûts du logement ont progressé de 0,8%, accélérant légèrement après une hausse de 0,6% un mois plus tôt.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L'IPC augmenté dans toutes les provinces canadiennes sans exception. La hausse la plus faible a été observée en Alberta et en Colombie-Britannique.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"préserver" le pouvoir d'achat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23 juin 2013 11:47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de l'Économie, Pierre Moscovici, a assuré que le gouvernement et lui-même veilleraient à ce que le pouvoir d'achat du Livret A soit "préservé", après que le patron de la Banque de France a jugé probable une nouvelle baisse du taux cet été. "Nous veillerons à faire en sorte, et je veillerai à faire en sorte, que le pouvoir d'achat du Livret A (...) soit préservé et que ce pouvoir d'achat augmente davantage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déclaré Pierre Moscovici sur Europe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de France (BdF), Christian Noyer, a estimé ce vendredi qu'il y aurait "probablement un nouveau mouvement" à la baisse cet été sur le taux du Livret A, le produit d'épargne préféré des Français.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Actuellement à 1,75%, le taux du livret d'épargne pourrait être revu à la baisse début août si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restait modérée (+0,8% sur un an en mai), selon la formule de calcul prévue par la loi.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n'ai pas aujourd'hui les chiffres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expliqué Pierre  Moscovici. "C'est le gouverneur de la Banque de France qui constatera sur la base des chiffres de l'Insee (Institut national de la statistique, ndlr)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il me fera une proposition", a-t-il poursuivi.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est clair que si il y a une baisse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il peut y avoir une baisse limitée du Livret A", a reconnu le ministre. Mais, a-t-il insisté, "ce que je vous dis, c'est que le pouvoir d'achat du Livret A sera maintenu de façon à être favorable par rapport à l'évolution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 taux du Livret A devrait baisser en août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«Assurer le bon fonctionnement du système financier est de première importance»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Décembre 2013 3:24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81"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Modérées à l’échelle de l’ensemble de la zone, les pression déflationnistes se font surtout sentir en Grèce, Espagne et Irlande. La banque centrale européenne, très active depuis l’arrivée de Mario Draghi, reste attentive à la situation et n’est pas à court de munitions.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un rythme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 moyen (hors énergie et alimentation) tournant autour de 1 % depuis huit mois, un taux de chômage supérieur à 12 % depuis dix mois et une contraction du crédit de 2 % en rythme annuel, la zone euro présente plusieurs caractéristiques d’une économie proche ou se dirigeant vers la déflation.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quoi s’agit-il? La déflation se définit comme une baisse persistante d’une mesure agrégée des prix, comme l’indice des prix à la consommation ou le déflateur du PIB. Il ne s’agit donc pas de la baisse d’un prix particulier, par exemple la diminution des tarifs des télécoms, mais d’une baisse du niveau général des prix.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Une baisse des prix n’est-elle pas une bonne nouvelle pour le pouvoir d’achat? Malheureusement non. La déflation s’accompagne généralement d’une baisse des salaires et/ou d’une forte hausse du chômage. Ce que cette déflation traduit c’est avant tout une insuffisance de la demande agrégée. Par ailleurs, la baisse des prix renchérit le coût du crédit après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pèse à son tour sur la demande et alimente la déflation... C’est la spirale déflationniste.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la déflation est de la responsabilité de la banque centrale. En ciblant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«inférieure mais proche de 2%», la Banque Centrale Européenne admet qu’une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trop basse pose autant de problèmes qu’une trop forte. Dans leurs dernières prévisions, les experts de la BCE s’attendent à une hausse des prix de 1,4% en 2013, de 1,1% en 2014 et 1,3% en 2015. Ce sont ces projections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trop faibles qui expliquent la baisse du taux directeur de la BCE de 0,50% à 0,25% le 13 novembre.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 la désinflation (le ralentissement du rythme de hausse des prix) et la déflation (la baisse des prix) il n’y a qu’un pas que la zone euro n’a pas encore franchi. Le FMI estime à 15 % le risque de déflation dans ses Perspectives d’octobre 2013, contre 20 % en avril.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revanche, la Grèce, l’Espagne et l’Irlande apparaissent en risque élevé. Dans ces trois pays, l’ajustement budgétaire couplé avec la réduction des bilans privés plombés par la crise immobilière et l’excès de dette, alimentent les pressions déflationnistes. La politique monétaire doit y faire contrepoids en maintenant à sa cible le rythme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moyen pour l’ensemble de la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l’arrivée de Mario Draghi à la tête de l’institution fin 2011, la BCE a été très active, la diminution drastique du stress systémique en est la meilleure illustration. En comparaison, la Banque du Japon a mis huit ans pour amener son taux directeur au plancher. La politique monétaire européenne n’est pas à court de munition. Si les taux en Allemagne ou en France sont au plus bas, il reste de la marge pour une réduction en Espagne, Italie, Portugal, Irlande ou Grèce.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S’ajoutent deux autres éléments déterminants pour sortir définitivement de l’antichambre de la déflation. Le cas japonais montre qu’il est de première importance de rétablir le bon fonctionnement du système bancaire et financier. Que ce dernier soit suffisamment capitalisé. C’est précisément la mission de l’Union Bancaire et de la revue des bilans bancaires («Asset Quality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Enfin, la croissance reste la meilleure défense anti-déflation. Le retour progressif de la croissance tirée par le cycle mondial, des conditions financières qui s’améliorent et le ralentissement du resserrement budgétaire, éloignent le spectre de la déflation.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France lève près de 9 Mds(EURO)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19 septembre 2013 13:58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a emprunté 8,974 milliards d'euros aujourd'hui sur le marché lors d'une émission de moyen et long terme dont des titres indexés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à des taux en hausse, a annoncé l'Agence France Trésor (AFT).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Trésor a levé dans un premier temps 7,490 milliards d'euros à moyen terme, pour un objectif initial entre 6,5 et 7,5 milliards d'euros. Dans le détail, le pays a emprunté 2,525 milliards d'euros à 2 ans (novembre 2015) à un taux de 0,39% (contre 0,31% lors de la dernière opération comparable, le 18 juillet), 1,915 milliard à 3 ans (février 2016) à un taux de 0,43% (pas de comparaison fournie) et 3,050 milliards d'euros à 5 ans (novembre 2018) à un taux de 1,23% (contre 1,09% le 18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la suite, le Trésor a levé 1,484 milliard d'euros à moyen et long terme de titres indexés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L'objectif était entre 1,3 et 1,7 milliard. Dans le détail, le pays a emprunté 455 millions à échéance 8 ans (juillet 2021) à un taux de 0,24% (contre 0,19% le 18 juillet) de titres indexés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française.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la France a emprunté 535 millions d'euros à 10 ans (juillet 2024) à un taux de 0,80% (contre 0,60% le 18 juillet) et 494 millions d'euros à 15 ans (juillet 2027) à un taux de 0,95% (contre 0,88% le 20 juin) de titres indexés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européenne.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banque centrale européenne agira si nécessaire»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16 Décembre 2013 3:45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8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Si quelques pays de la zone euro réunissent certains facteurs qui pourraient momentanément entraîner leurs indices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territoire négatif, les économistes excluent que l’Europe tombe globalement en déflation l’année prochaine.</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faible progression de l’indice des prix en zone euro en novembre dernier-soit seulement +0,7 % sur un an quand l’objectif de la BCE est «au-dessous, mais à un niveau proche de +2 %»- fait craindre à certains que la zone soit sur le point d’entrer dans une longue période de baisse généralisée des prix.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ce risque n’est pas nul il ne faut cependant pas le surestimer. Nous sommes, sans aucun doute, entrés dans une longue phase de croissance molle, et de grande modération de l’évolution des prix.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Quelques pays de la zone euro réunissent certains facteurs qui pourraient momentanément entraîner leurs indices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territoire négatif. Cependant au niveau de l’ensemble de la région, les données macroéconomiques publiées ces dernières semaines sont plutôt encourageantes. Depuis le mois de juillet l’indice des directeurs d’achat indique que la zone recommence à croître aussi bien dans les services que le secteur manufacturier. Depuis le second trimestre l’investissement des entreprises redémarre, certes encore faiblement. Depuis deux mois (et ce pour la première fois depuis mai 2011) le chômage n’augmente plus. La situation reste très difficile dans les pays périphériques, mais elle ne se dégrade plus et certains points sont en nette amélioration.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L’Union européenne et l’ensemble de ses structures restent mobilisés pour soutenir l’activité tout en maintenant le cap vers la compétitivité, et la banque centrale agira si nécessaire pour que nous n’entrions pas en déflation.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Enfin, même si les économistes se trompent parfois, pour ce qui est de prédire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ils sont plutôt efficaces. Or en 2014 le consensus anticipe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1,2 %, sensiblement au-delà de la zone caractéristique d’une baisse durable des prix.</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hausse des loyers ralentit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22 mai 2013 9:23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loyers des nouveaux baux dans le parc immobilier privé en France a ralenti pour atteindre +0,5% en rythme annuel à fin mai, contre +1% un an plus tôt, et évolue donc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(+1%), selon l'observatoire Clameur.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L'observatoire, dont l'étude publiée aujourd'hui fait référence, a même constaté des loyers de marché en baisse à Paris (-1,3%) et dans de grandes métropoles régionales comme Le Mans (-0,8%), Bordeaux (-1,5%), Nice (-2,4%), Rennes (-3,3%) ou encore Le Havre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évolutions des loyers ne prêtent guère à l'optimisme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 cela se constate depuis 2006, les loyers de marché augmentent donc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Et bien que le marché retrouve habituellement des couleurs avec l'arrivée du printemps, les évolutions des loyers ne prêtent guère à l'optimisme", relève l'observatoire.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ses constatations, le loyer moyen a baissé depuis début 2013 dans 30% des villes de plus de 146.000 habitants qu'il passe en revue depuis 2000 et, dans 45% de ces villes, il a progressé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hausses supérieures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ont été relevées à Lille (+2,3% à 14 euros/m2), à Angers (+2,4% à 10,7 euros/m2) et à Reims (+6,8% à 11,8 euros/m2), ainsi qu'à Lyon (+1,1% à 12,8 euros/m2) et à Toulouse (+1,4% à 11,9 euros/m2).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l'été 2011, le marché locatif privé s'enfonce dans la récession, affecté comme l'ensemble de l'économie immobilière par le ralentissement économique qui s'est amorcé avec le déclenchement de la crise des dettes souveraines", a indiqué l'auteur de l'enquête, Michel Mouillart.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Loyers quasi-stables (Century 21)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9 juillet 2013 07:57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loyers n'ont augmenté que de 0,18% en France au premier semestre 2013 par rapport à la même période de 2012, mais ceux des studios ont gagné jusqu'à 1,3% tandis que les grandes surfaces ont baissé, selon les chiffres publiés par Century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prix moyen du m² s'établit à 11,38 euros par mois, précise le réseau d'agences immobilières.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Compte tenu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hausse de 0,8% sur la période, les loyers ont baissé de 2,5% en euros constants. Sur les douze derniers mois, les loyers des grands logements ont en effet enregistré des baisses sensibles (-4,9% pour les 5 pièces et plus; -2,8% pour les 4 pièces), tandis que ceux des trois pièces affichaient en revanche une hausse identique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(+0,8%) et ceux des deux pièces (4 locations sur 10) ne faisaient que se stabiliser.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 sur dix ans, l'ensemble du marché locatif français a connu une hausse de 11,6%, pour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17,1%, ce qui donne une baisse de 5,5% en euros constants, selon les calculs du réseau immobilier qui compte quelque 900 agences en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jeunes favorables à l'encadrement des loyers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Immobilier : les professionnels bloquent l'encadrement des loyers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Logement : ce que propose Cécile Duflot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GB:le chômage baisse plus rapidement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23 octobre 2013 11:21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chômage semble diminuer un peu plus vite que prévu en Grande-Bretagne dans un contexte de croissance supérieure aux prévisions, estimait la Banque d'Angleterre (BoE) lors de réunion de politique monétaire des 8 et 9 octobre.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taux de chômage a baissé à 7,7% contre 7,8% au moment où la BoE avait prédit en août qu'il faudrait trois ans pour revenir à 7%, taux à partir duquel elle songerait à remonter les taux d'intérêt. "Il semble dorénavant probable que le chômage sera plus bas, et la croissance de la production plus soutenue, au second semestre 2013 qu'on ne le pensait lors de la publication du rapport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d'août", montre le compte rendu de la réunion paru aujourd'hui.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 compte rendu montre que le Comité de politique monétaire a à l'unanimité de ses neuf membres décidé de ne pas modifier les taux d'intérêt et de maintenir les rachats obligataires de la banque centrale à 375 milliards de livres. Les services de conjoncture de la BoE pensent en outre que l'économie croîtra de 0,7% par trimestre, voire un peu plus, au second semestre de 2013, soit plus que ce qui était supposé en août.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BoE enfin a pris note d'un renforcement du sterling, permettant une diminution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importée. La banque centrale veut ramener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par les prix de détail à 2%. Elle a constamment dépassé ce seuil depuis décembre 2009 et ressort actuellement à 2,7%.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 baisse probable du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21 juin 2013 20:24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de France (BdF), Christian Noyer, a estimé aujourd'hui sur LCI qu'il y aurait "probablement un nouveau mouvement" à la baisse sur le taux du Livret A cet été.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verra ce que seront les chiffres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mais probablement, logiquement, on devrait avoir sans doute un nouveau mouvement", a-t-il ajouté, précisant toutefois qu'il était "trop tôt pour en parler".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Actuellement à 1,75%, le taux du livret d'épargne pourrait être abaissé début août si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reste modérée (+0,8% sur un an en mai), selon la formule de calcul prévue par la loi.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chaque fois que le taux du livret A baisse parce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baissait, j'ai expliqué que c'était bon pour l'économie et le refinancement à travers le système bancaire", a fait valoir M. Noyer.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Interrogé sur les dernières prévisions de croissance de l'Insee, le gouverneur a estimé que "l'environnement semblait commencer à s'améliorer", même si "ce n'était pas certain" que l'on puisse éviter la récession en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L'Insee prévoit que le produit intérieur brut (PIB), après avoir reculé de 0,2% par trimestre fin 2012 et début 2013, rebondira de 0,2% au deuxième trimestre par rapport au précédent, stagnera au troisième et augmentera encore légèrement de 0,1% au dernier.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L'Islande vole au secours des emprunteurs immobiliers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 décembre 2013 07:47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Finances perso;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 Bodescot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abodescot@lefigaro.fr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Islande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Près de la moitié des Islandais ont contracté des prêts immobiliers indexés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commercialisés sans état d'âme par les banques à la belle époque.</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Surendettés… au point que l'État soit contraint d'effacer une partie de leur dette! Les Islandais sont si nombreux à crouler sous le poids de leurs crédits immobiliers que le gouvernement vient de les dispenser presque tous de rembourser une partie du capital emprunté. La remise de dette pourra atteindre jusqu'à 24.400 euros par foyer. Cette mesure, annoncée samedi par le nouveau premier ministre, Sigmundur David Gunnlaugsson, avait été au cœur des débats lors des élections législatives d'avril, tant la question est devenue obsessionnelle pour la population de cette petite île de feu et de glace.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l'OCDE, plus de la moitié des Islandais peinent à joindre les deux bouts, surtout à cause des prêts immobiliers indexés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commercialisés sans état d'âme par les banques à la belle époque. Cette indexation, très rare ailleurs en Europe, s'est transformée en un piège implacable quand la couronne islandaise s'est effondrée avec la crise.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s'est envolée, et l'endettement des Islandais a explosé: les sommes dues à la banque augmentaient aussi vite que les prix! Beaucoup de foyers remboursent encore un crédit dont la valeur dépasse celle de leur logement.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L'OCDE avait recommandé, il y a quelques mois, des mesures pour soulager les plus fragiles. Finalement, la remise de dette profitera à tous, sans conditions de ressources. «80 % à peu près des ménages vont être directement touchés, mais tous les Islandais vont en tirer profit, entre autres grâce à une croissance (économique) et un pouvoir d'achat accrus», explique le premier ministre. Cette mesure, dont le coût dépasse 900 millions d'euros, devrait être financée par la taxation des banques.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r>
        <w:rPr>
          <w:rFonts w:ascii="arial" w:eastAsia="arial" w:hAnsi="arial" w:cs="arial"/>
          <w:color w:val="000000"/>
          <w:sz w:val="20"/>
          <w:lang w:val="en-US" w:eastAsia="en-US" w:bidi="ar-SA"/>
        </w:rPr>
        <w:t>: » Apprendre le danois avec babbel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rendements obligataires reviennent vers la normale»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11 Juin 2013 8:22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TAUX ET DEVISES;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hausse des rendements des obligations (traduisant une baisse de la demande) marque un retournement durable de la tendance sur le crédit, estime la société de gesion 360AM.</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Thierry Jabes est directeur général et stratégiste de 360 Asset Managers, une société de gestion créée en 2007 gérant actuellement 150 millions d’euros pour le compte d’institutionnels, de professionnels du patrimoine et d’investisseurs privés.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LE FIGARO BOURSE </w:t>
      </w:r>
      <w:r>
        <w:rPr>
          <w:rFonts w:ascii="arial" w:eastAsia="arial" w:hAnsi="arial" w:cs="arial"/>
          <w:color w:val="000000"/>
          <w:sz w:val="20"/>
          <w:lang w:val="en-US" w:eastAsia="en-US" w:bidi="ar-SA"/>
        </w:rPr>
        <w:t>- Les marchés souffrent mardi d’une accélération des tensions sur les taux des obligations souveraines. Ce mouvement est-il récent?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Thierry Jabes</w:t>
      </w:r>
      <w:r>
        <w:rPr>
          <w:rFonts w:ascii="arial" w:eastAsia="arial" w:hAnsi="arial" w:cs="arial"/>
          <w:color w:val="000000"/>
          <w:sz w:val="20"/>
          <w:lang w:val="en-US" w:eastAsia="en-US" w:bidi="ar-SA"/>
        </w:rPr>
        <w:t xml:space="preserve"> - La hausse est en fait tout à fait significative depuis plusieurs semaines. En mai dernier, le cours des obligations a connu l’une des plus forte baisses mensuelles depuis vingt ans. La hausse des rendements se généralise aux Etats-Unis à l’Europe et au Japon. En schématisant, tous les rendements ont pris 30 points de base depuis mai, mais les spreads d’un pays à l’autre sont restés constants.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Qu’est-ce qui explique cette remontée des taux?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Trop de gens détiennent trop d’obligations depuis trop longtemps ce qui conduit à des taux beaucoup trop bas sur la dette des Etats et nous croyons que nous allons assister à un retournement durable de cette tendance. Bill Gross, le gérant du géant PMICO a d’ailleurs jugé dès la fin avril qu’un cycle de trente années de hausse des marchés de crédit était terminé. Cependant, il faut bien réaliser le niveau duquel on part: les taux restent encore très bas!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obligataires se complaisaient à penser que les banques centrales les aideraient de toute façon en rachetant de la dette. Or la complaisance finit par provoquer des accidents. Pour la France par exemple, même remonté à 2,25% l’an, le taux des obligations à 10 ans n’offre pas une rémunération suffisante. Aux Etats-Unis on estime que l’assouplissement quantitatif maintenait les taux 100 points de base en-deçà du niveau théoriquement dicté par l’économie: la marge de durcissement n’est donc pas épuisée.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Ce durcissement est difficilement attribuable à l’</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Paradoxalement, cette hausse intervient alors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tendance a redescendre. L’explication est plutôt à rechercher du côté des perspectives de croissance, et d’un programme d’assoupplissement monétaire qui va lentement s’infléchir.Nous pensons que les rendements tendent aujourd’hui vers un niveau plus conforme à un contexte de croissance certes molle et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modérée, avec des Etats fortement endettés.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la croissance s’installe aux Etats-Unis, et peut être au Japon sous réserve que la dynamique esquissée au premier trimestre se confirme, on aura une remontée logique qui crééera peut-être une forme de contagion en Europe. Cela ne peut pas être bon pour les marchés à court terme, en particulier pour les secteurs endettés (services aux collectivités, télécoms…). Mais à moyen terme les marchés peuvent vivre avec une remontée des taux longs si cela s’accompagne d’une croissance plus forte et plus durable aux Etats-Unis comme le suggère la progression des prix immobiliers (+ 11% sur un an), la lente amélioration du marché du travail et le regain de la confiance des consommateurs (au plus haut depuis cinq ans le mois dernier) et le «début de la fin» de la crise en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clé réside peut-être du côté du Japon où la remontée des taux depuis l’annonce du QE japonais en avril suggère une défiance des investisseurs locaux envers la dette de leur propre pays. Le Japon a décidé d’un assouplissement sans précédent, qui représente en proportion presque deux fois que celui de la Fed, avec pour objectif de ressusciter 2%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de ramener la croissance il est certain que si Abe génère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sans créer de croissance, le résultat sera catastrophique. Nous n’en sommes pas là, loin de là, même si des doutes sur la politique monétaire et fiscale du gouvernement japonais et de le Banque centrale japonaise commencent à poindre.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hausse des taux d’intérêt inquiète la Bourse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menace d'"aléas négatifs" (BCE)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5 avril 2013 11:29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reprise dans la zone euro, attendue fin 2013, est soumise à des "aléas négatifs" avec une demande intérieure en berne et un mauvais fonctionnement du crédit dans certains pays, a déclaré vendredi un membre du directoire de la Banque centrale européenne (BCE), Benoît Coeuré.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prévisions de croissance des services de la BCE, qui avaient été fortement révisées à la baisse, ont été confirmées par les indicateurs", a-t-il rappelé lors d'une rencontre avec la presse à Paris, au lendemain de la réunion du conseil des gouverneurs de l'institut monétaire.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outre, selon l'ex-directeur général adjoint du Trésor français, "il y a des aléas négatifs sur la demande intérieure de la zone euro compte tenu des indicateurs de confiance qui ne sont pas bons".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a aussi mis en cause "la difficulté persistante de la transmission du bas niveau des taux d'intérêt à l'économie réelle dans un certain nombre de pays", qui handicapent "le fonctionnement du marché du crédit" dans "une grande partie de la zone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de la BCE Mario Draghi avait évoqué jeudi ces risques qui planent sur la reprise de la croissance, expliquant que l'institution de Francfort était "prête à agir" mais réfléchissait aux meilleurs instruments pour le faire. Benoît Coeuré a aussi souligné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s'écartait "à la baisse de l'objectif de 2% de la BCE". "C'est quelque chose qui est naturellement suivi par le conseil des gouverneurs de la BCE" puisqu'une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s'écarte à la baisse est tout aussi préoccupante qu'une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s'écarte à la hausse", a-t-il insisté, ce qui pourrait être un premier pas vers une future baisse des taux d'intérêt directeurs par la banque centrale.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pompiers s’alarment de la hausse des appels injustifiés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6 Novembre 2013 11:34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VIDÉO - En dix ans, les demandes d’interventions des sapeurs-pompiers ont augmenté de 20%. Près d’un tiers d’entre elles ne devraient pourtant pas leur être adressées.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Vingt-deux millions. C’est le nombre pharaonique d’appels que reçoivent les pompiers chaque année. Sur ce nombre, 32% n’auraient jamais dû arriver jusqu’à eux, mobilisant personnels et empêchant des demandes réellement urgentes d’être traitées en priorité. Un constat valable à Paris comme dans le reste de la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commandant Stéphane Raclot, des sapeurs-pompiers de Paris, invité de l’émission du Figaro.tv </w:t>
      </w:r>
      <w:r>
        <w:rPr>
          <w:rFonts w:ascii="arial" w:eastAsia="arial" w:hAnsi="arial" w:cs="arial"/>
          <w:i/>
          <w:color w:val="000000"/>
          <w:sz w:val="20"/>
          <w:lang w:val="en-US" w:eastAsia="en-US" w:bidi="ar-SA"/>
        </w:rPr>
        <w:t>On ne parle que de ça</w:t>
      </w:r>
      <w:r>
        <w:rPr>
          <w:rFonts w:ascii="arial" w:eastAsia="arial" w:hAnsi="arial" w:cs="arial"/>
          <w:color w:val="000000"/>
          <w:sz w:val="20"/>
          <w:lang w:val="en-US" w:eastAsia="en-US" w:bidi="ar-SA"/>
        </w:rPr>
        <w:t>, dénonce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ces appels et estime que la «taille critique» a été atteinte. «Avant, nous avions peut-être la possibilité de les absorber, mais maintenant ce n’est plus possible», explique-t-il.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Appels malveillants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nombreuses raisons peuvent être avancées pour expliquer cette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Certaines ne sont que saisonnières. Ainsi, nombre d’erreurs provenaient un temps de personnes souhaitant joindre les renseignements au 12, et composaient par erreur le 112, le numéro d’urgence européen. La disparition du service des renseignements a donc stoppé cette source. D’autres sont au contraire intangibles, c’est le cas des personnes malveillantes qui envoient les pompiers sur de fausses interventions. Il n’existe pas de machine capable de les détecter, seul l’expérience de l’opérateur au téléphone peut éventuellement les faire échouer.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 service public du dernier recours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chose est certaine, d’après le docteur Patrick Hertgen, vice-président de la Fédération nationale des sapeurs-pompiers de France, «les gens sollicitent de plus en plus les pompiers, notamment dans les centres urbains». Ils sont souvent considérés comme le service public du dernier recours, celui vers qui l’on se tourne quand il n’y a plus personne et qui répondra toujours. Ils pallient ainsi le désengagement d’autres acteurs, comme la tournée de garde du médecin, aujourd’hui disparue.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appels entraîne des dérives. En ville, on sollicite ainsi les pompiers pour un oui ou pour un non: pour ouvrir des portes, pour des ascenseurs bloqués ou des fuites d’eau. «À la campagne, les pompiers sont moins demandés, les habitants ont une plus grande autonomie et un réseau social sans doute plus développé, explique Patrick Hertgen. Il ne faut appeler les pompiers que lorsque l’on a besoin d’un secours immédiat pour une personne en danger, ou d’une intervention dans les 10 à 15 minutes. Dans les autres cas, il vaut mieux se tourner vers quelqu'un d’autre», explique Patrick Hertgen.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du 112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D’autres sont des problèmes d’engorgement. Le Samu, joignable au numéro 15, par exemple, manque de moyens, et redispatche nombre d’appels vers le 18. Mais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demandes provient surtout du 112, le numéro d’urgence européen, qui redirige de plus en plus d’appels vers les pompiers. Ainsi, dans les département du Nord ou à Paris, il représente plus de 50% des appels reçus, dépassant le traditionnel 18. Si, pour ce dernier, l’image de numéro d’urgence est assez bien ancrée dans la tête de la population, ce n’est pas le cas du 112, ce qui se traduit sur la qualité des appels reçus.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commandant Raclot dénonce la stratégie des fabricants de smartphones qui mettent en avant le 112 en numéro préenregistré, et qui, selon lui, provoque des «déclenchements intempestifs» lorsque les portables se déclenchent tout seul dans les poches. «C’est de l’ordre de 5 à 10 secondes, mais 5 à 10 secondes pendant lesquelles un opérateur ne peut pas recevoir un vrai appel de d’urgence.»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i/>
          <w:color w:val="000000"/>
          <w:kern w:val="32"/>
          <w:sz w:val="28"/>
          <w:szCs w:val="32"/>
          <w:lang w:val="en-US" w:eastAsia="en-US" w:bidi="ar-SA"/>
        </w:rPr>
        <w:t>World War Z</w:t>
      </w:r>
      <w:r>
        <w:rPr>
          <w:rFonts w:ascii="arial" w:eastAsia="arial" w:hAnsi="arial" w:cs="arial"/>
          <w:b/>
          <w:bCs/>
          <w:color w:val="000000"/>
          <w:kern w:val="32"/>
          <w:sz w:val="28"/>
          <w:szCs w:val="32"/>
          <w:lang w:val="en-US" w:eastAsia="en-US" w:bidi="ar-SA"/>
        </w:rPr>
        <w:t>, film le plus rentable de Brad Pitt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12 Août 2013 12:51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CINÉMA; Culture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Sans tenir compte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c’est le long-métrage aux zombies assoiffés de sang qui a rapporté le plus d’argent dans le monde parmi la filmographie de l’acteur.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Tous les blockbusters de l’été ne sont pas des échecs. Avec </w:t>
      </w:r>
      <w:r>
        <w:rPr>
          <w:rFonts w:ascii="arial" w:eastAsia="arial" w:hAnsi="arial" w:cs="arial"/>
          <w:i/>
          <w:color w:val="000000"/>
          <w:sz w:val="20"/>
          <w:lang w:val="en-US" w:eastAsia="en-US" w:bidi="ar-SA"/>
        </w:rPr>
        <w:t>World War Z</w:t>
      </w:r>
      <w:r>
        <w:rPr>
          <w:rFonts w:ascii="arial" w:eastAsia="arial" w:hAnsi="arial" w:cs="arial"/>
          <w:color w:val="000000"/>
          <w:sz w:val="20"/>
          <w:lang w:val="en-US" w:eastAsia="en-US" w:bidi="ar-SA"/>
        </w:rPr>
        <w:t xml:space="preserve">, Brad Pitt a même signé le film le plus rentable de sa carrière (hors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Depuis sa sortie aux États-Unis le 21 juin dernier, le film a engrangé plus de 502 millions de dollars dans le monde. Un comble, pour un long-métrage plus souvent critiqué qu’encensé.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faut dire que c’est la première fois que Brad Pitt se lance dans un tel film. Si les zombies sont à la mode, ce long-métrage de science-fiction dépeint une épidémie de morts-vivants à travers toute la planète. Le personnage de l’acteur, un bon père de famille employé des Nations unies, est forcé de parcourir le monde pour endiguer cette pandémie qui se propage à une vitesse fulgurante. Mais les effets spéciaux à couper le souffle ne réussissent pas à sauver le scénario particulièrement plat de ce «tent-pole», censé renflouer rapidement les caisses de sa société de production Paramount Pictures.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aux Etats-Unis, </w:t>
      </w:r>
      <w:r>
        <w:rPr>
          <w:rFonts w:ascii="arial" w:eastAsia="arial" w:hAnsi="arial" w:cs="arial"/>
          <w:i/>
          <w:color w:val="000000"/>
          <w:sz w:val="20"/>
          <w:lang w:val="en-US" w:eastAsia="en-US" w:bidi="ar-SA"/>
        </w:rPr>
        <w:t>World War Z</w:t>
      </w:r>
      <w:r>
        <w:rPr>
          <w:rFonts w:ascii="arial" w:eastAsia="arial" w:hAnsi="arial" w:cs="arial"/>
          <w:color w:val="000000"/>
          <w:sz w:val="20"/>
          <w:lang w:val="en-US" w:eastAsia="en-US" w:bidi="ar-SA"/>
        </w:rPr>
        <w:t xml:space="preserve"> s’est fait battre dès sa sortie par Monstres Academy, le film a réalisé un excellent démarrage dans l’Hexagone. Il a même signé le            meilleur premier jour de sortie France de 2013, avec 458.000 spectateurs mercredi 3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Mais pour être tout à fait juste, il faut comparer des données comparables. </w:t>
      </w:r>
      <w:r>
        <w:rPr>
          <w:rFonts w:ascii="arial" w:eastAsia="arial" w:hAnsi="arial" w:cs="arial"/>
          <w:i/>
          <w:color w:val="000000"/>
          <w:sz w:val="20"/>
          <w:lang w:val="en-US" w:eastAsia="en-US" w:bidi="ar-SA"/>
        </w:rPr>
        <w:t xml:space="preserve">World War Z </w:t>
      </w:r>
      <w:r>
        <w:rPr>
          <w:rFonts w:ascii="arial" w:eastAsia="arial" w:hAnsi="arial" w:cs="arial"/>
          <w:color w:val="000000"/>
          <w:sz w:val="20"/>
          <w:lang w:val="en-US" w:eastAsia="en-US" w:bidi="ar-SA"/>
        </w:rPr>
        <w:t>est certes le film le plus rentable de Brad Pitt si on se fie simplement à la somme engrangée, mais il est plus pertinent de le comparer aux longs-métrages précédents de l’acteur en pondérant leurs revenus par l’augmentation du coût de la vie.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film </w:t>
      </w:r>
      <w:r>
        <w:rPr>
          <w:rFonts w:ascii="arial" w:eastAsia="arial" w:hAnsi="arial" w:cs="arial"/>
          <w:i/>
          <w:color w:val="000000"/>
          <w:sz w:val="20"/>
          <w:lang w:val="en-US" w:eastAsia="en-US" w:bidi="ar-SA"/>
        </w:rPr>
        <w:t>Troie</w:t>
      </w:r>
      <w:r>
        <w:rPr>
          <w:rFonts w:ascii="arial" w:eastAsia="arial" w:hAnsi="arial" w:cs="arial"/>
          <w:color w:val="000000"/>
          <w:sz w:val="20"/>
          <w:lang w:val="en-US" w:eastAsia="en-US" w:bidi="ar-SA"/>
        </w:rPr>
        <w:t>, qui date de 2004, a en effet amassé plus de 497,3 millions de dollars. D’après le calculateur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Etats-Unis, cette somme en 2004 équivaut à 614,7 millions de $ en 2013. Soit une somme qui dépasse largement les 502 millions de </w:t>
      </w:r>
      <w:r>
        <w:rPr>
          <w:rFonts w:ascii="arial" w:eastAsia="arial" w:hAnsi="arial" w:cs="arial"/>
          <w:i/>
          <w:color w:val="000000"/>
          <w:sz w:val="20"/>
          <w:lang w:val="en-US" w:eastAsia="en-US" w:bidi="ar-SA"/>
        </w:rPr>
        <w:t>World War Z</w:t>
      </w:r>
      <w:r>
        <w:rPr>
          <w:rFonts w:ascii="arial" w:eastAsia="arial" w:hAnsi="arial" w:cs="arial"/>
          <w:color w:val="000000"/>
          <w:sz w:val="20"/>
          <w:lang w:val="en-US" w:eastAsia="en-US" w:bidi="ar-SA"/>
        </w:rPr>
        <w:t>. Il reste encore aux zombies à amasser quelques 113 millions supplémentaires pour devenir, en taux réel, le film le plus rentable de Brad Pitt.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Qatar impose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 PSG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7 Mars 2013 2:51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 BUSINESS;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recrutement de stars n’est pas sans conséquence pour les supporteurs du PSG : envolée du prix des maillots et des billets des matchs.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Acheter des stars coûte cher pour un club mais aussi pour les supporteurs. Ils sont toujours ravis de savoir que Zlatan Ibrahimovic ou            David Beckham vont porter le maillot de leur club favori, moins lorsqu’il s’agit de mettre la main à la poche pour aller les voir jouer au Parc des Princes.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Deux chiffres pour illustrer le changement de dimension du PSG. D’abord le 9, pour le nombre de joueurs de l’effectif actuel du club parisien qui affichent un salaire supérieur à celui du footballeur le mieux payé en 2010-2011, dernière saison de Colony Capital, fonds d’investissement américain, comme propriétaire du club parisien. Puis 188 pour la différence en millions entre les dépenses en transferts du Qatar (250 millions) en moins de deux ans et celles de Colony Capital en cinq ans (62 millions).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financer leur recrutement «cinq étoiles», les dirigeants qatariens, qui ont fêté, au début du mois, le premier anniversaire de leur prise de contrôle du PSG, n’ont d’autres choix que d’augmenter leurs recettes pour respecter le «fair-play» financier (équilibrer les dépenses et les recettes) imposé par l’Association européenne de football (UEFA). Trois leviers s’offrent à eux: la billetterie, les produits dérivés et le sponsoring.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 prix des abonnements grimpe, le nombre d’abonnés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 Zlatan Ibrahimovic l’a «gentiment» rappelé aux supporteurs parisiens il y a deux semaines, ils n’ont pas souvent eu l’occasion de voir une star internationale défendre les couleurs du PSG. Un privilège qui a un coût. Conséquence:            les abonnements pour les 19 matches de championnat à Paris ont augmenté, en moyenne, de près de 30% par rapport à la saison 2011-2012 et de plus de 20% (si on prend l’abonnement avec les matchs de Coupe). Ces hausses n’ont pourtant pas refroidi les supporteurs parisiens, qui sont 7000 de plus, par rapport à la saison dernière, à s’être abonnés au Parc des Princes. Ce qui porte à 23.500 le nombre d’abonnés dans l’enceinte de la porte d’Auteuil. Le PSG reste, toutefois, très loin des standards des plus grands d’Europe, qui comptent plus de 50.000 abonnés: 86.000 pour Barcelone, 60.000 pour le Real Madrid ou encore 52.000 pour Manchester United. Les dirigeants qatariens réfléchissent ainsi à            agrandir la capacité du Parc des Princes de 45.000 à 60.000 places. En 2011-2012, les recettes de matchs ont progressé de près de 40% à un peu plus de 25.000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 prix du maillot passe de 75 à 85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Autre levier actionné par les dirigeants qatariens pour augmenter leurs recettes, les produits dérivés, et notamment l’«outil» indispensable pour tout supporteur qui se respecte: le maillot. Au grand dam des supporteurs parisiens, le prix de la tunique du PSG (domicile comme extérieur) a ainsi grimpé l’été dernier de 75 à 85 euros (+13,3%). Si le «fan» souhaite floquer le nom d’un joueur et son numéro, le logo de la Ligue 1 et le sponsor (Indesit) sur la manche gauche, le montant s’élève à 110 euros. Le club n’a pas souhaité communiquer ses chiffres de vente, mais il est intéressant de constater qu’entre 2010-2011 et 2011-2012, les «autres produits» (maillots entre autres) du PSG ont explosé, passant de 17 millions à 125 millions d’euros, alors que le prix du maillot, sur cette même période, est resté stable à 75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 PSG en demande plus à ses sponsors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matière de sponsoring, les clubs de football français sont très en retard par rapport à leurs concurrents européens. Selon une étude du cabinet Sport + Markt, leurs recettes dépassent à peine les 50 millions d’euros (hors équipementiers) pour la saison 2012-2013, contre près de 150 millions pour les équipes anglaises. Pour y remédier, le PSG compte limiter le nombre de ses sponsors et leur demande d’augmenter leur contribution financière annuelle. Ainsi, Fly Emirates est sur le point de prolonger son partenariat avec le club parisien jusqu’en 2019 avec une hausse substantielle du montant versé chaque année par la compagnie aérienne: de 4 millions à 25 millions d’euros. Sans oublier le            fameux contrat de sponsoring en or d’au moins 100 millions que les Qatariens présenteront à l’UEFA en septembre prochain.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Pourquoi la Ligue 1 ne fait pas le plein de fans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Transferts, salaires: le PSG explose les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 PSG champion des salaires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taux du Livret A devrait baisser en août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22 Juin 2013 12:19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PLACEMENT;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taux du placement préféré des Français doit légalement suivre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devrait rester faible, présage le gouverneur de la Banque de France, Christian Noyer.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Mauvaise nouvelle pour le pouvoir d’achat de Français: il y aura très certainement une baisse du taux du livret A début août. Car ce taux est calculé en fonction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particulièrement faible: +0,8% sur un an en mai. Et qui, au regard de la conjoncture économique, n’a pas de raison apparente de remonter. «On verra ce que seront les chiffres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mais probablement, logiquement, on devrait avoir sans doute un nouveau mouvement» à la baisse du taux du livret A, prévoit le gouverneur - depuis 10 ans- de la Banque de France (BdF) Christian Noyer sur LCI.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fonction des prochains chiffres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l’Hexagone (ils seront publiés le 11 juillet prochain par l’Insee), la Banque de France fera une recommandation à Bercy, qui décidera - ou pas - de suivre à la lettre la formule de calcul prévue par la loi. Actuellement, le taux du placement préféré des Français s’élève à 1,75%. Il a déjà été abaissé de 0,5 point le 1er février dernier. Pierre Moscovoci, ministre de l’Économie, avait alors précisé que s’il avait suivi la formule mathématique à la lettre, la rémunération du placement préféré des Français aurait dû reculer à 1,50%. À ce moment-là, au sein de la Banque de France, on insistait déjà sur la nécessité de ramener le taux de livret A à un niveau adéquat au prochain rendez-vous.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Une collecte nette en repli brutal en mai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vendredi, les derniers chiffres sur la collecte nette des livrets A français ont été dévoilés par la Caisse des dépôts. Il en ressort qu’en mai, le placement a essuyé une décollecte nette de 60% par rapport au même mois de 2012 (290 millions d’euros collectés). Une chute brutale qui fait suite à plusieurs mois d’engouement de la part des Français pour ce placement sûr, simple et liquide, dont le plafond a été relevé à 22.950 euros (il était de 15.300 euros il y a un an, et a déjà été relevé une fois, à 19.125 euros en octobre dernier) . Un accident de parcours? L’avenir le dira. Pour l’instant, sur les cinq premiers mois de l’année, la collecte nette reste supérieure à celle de la même période de 2012, à 14,88 milliards d’euros. Fin mai, il y avait quelque 264,9 milliards d’euros sur les livrets A des Français. En y ajoutant le Livret de développement durable - qui, lui, a connu une collecte nette de 140 millions d’euros en mai - les dépôts atteignaient 363,7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L’agence de notation Standard &amp; Poor’s, dans sa dernière publication sur les notes de plusieurs banques françaises, a dit son inquiétude sur l’effet néfaste de cette épargne réglementée, qui «bride» les marges de manœuvre des banques, dans un contexte de stagnation économique et un environnement de taux bas. «Le régulateur ajuste le taux d’intérêt seulement tous les six mois en appliquant une formule qui, en général, met la rémunération du livret A au-dessus des taux de marché», déplore S&amp;P, estimant en outre que la mobilisation plus importante de cette épargne pour financer des missions d’intérêt public pénalisent davantage les banques que par le passé.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Venezuela emprisonne des «patrons bourgeois»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15 Novembre 2013 12:39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Venezuela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président Maduro, qui s’est réjoui d’avoir «plus de 100 bourgeois derrière les barreaux», entend lutter contre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imposant des baisses de prix aux entrepreneurs.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ne fait pas bon être patron en ce moment au Venezuela. Une centaine de gérants d’entreprises ont été placés en détention cette semaine, premiers prisonniers de la «guerre économique» entamée par le président vénézuélien,            Nicolas Maduro. Celui qui s’est proclamé «président justicier» s’est réjoui d’avoir «plus de 100 bourgeois derrière les barreaux».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«guerre économique», c’est la réponse du pouvoir vénézuélien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galopante qui sévit dans le pays: près de 54% par an, le taux le plus élevé d’Amérique latine. Le gouvernement a placé les entreprises dans son viseur. Il les accuse d’acheter les produits au prix du dollar officiel pour les revendre au prix du dollar du marché noir, 6 à 7 fois plus cher. Maduro a ainsi annoncé une prochaine mesure pour limiter les profits des entreprises dans une fourchette de 15 à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a également lancé une grande campagne contre les magasins d’électronique et d’électroménager, symboles à ses yeux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galopante. Près de 1400 magasins ont ainsi été inspectés par des fonctionnaires et des militaires pour imposer des baisses de prix de 50 à 60%. La chaîne d’électroménager Daka a même été «occupée» par l’armée et ses prix baissés de force, de manière à ce qu’il «ne reste rien dans les rayons, rien dans les entrepôts». Les Vénézuéliens ne se sont pas fait prier et se sont rués dans les magasins.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mener cette «guerre économique», déclenchée selon le président par «la bourgeoisie et l’impérialisme», Nicolas Maduro s’est fait remettre des «pouvoirs spéciaux» lui permettant de gouverner par décrets pendant un an. Là aussi sous une forme contestable: l’Assemblée nationale a adopté le texte avec le minimum de voix requises, soit 99 sur 165, la majorité des 3/5e. Pour ce faire, le pouvoir a dû faire destituer une ancienne députée chaviste, depuis passée dans l’opposition. Une ancienne affaire de suspicion de malversations, pour laquelle aucune charge n’avait été retenue contre elle à l’époque, a été déterrée pour l’écarter de l’Assemblée. Son suppléant, lui, s’est montré plus docile et a voté les pouvoirs spéciaux. Une seconde lecture du texte doit encore les confirmer le 19 novembre.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observateurs ne sont pas dupes quant au calendrier du déclenchement de la «guerre économique». Depuis la mort d’Hugo Chavez, la crise s’est aggravée au Venezuela. Nicolas Maduro, avait été élu de justesse pour lui succéder. Il affrontera dans trois semaines son premier test électoral avec les élections municipales. Avec pour programme de mener une guerre contre une cinquième colonne.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Pause fiscale en 2015: Ayrault insiste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19 septembre 2013 11:46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ministre Jean-Marc Ayrault a déclaré jeudi que les prélèvements obligatoires seraient "quasi stabilisés" en 2014 et que dans le même temps le gouvernement allait réindexer le barème de l'impôt sur le revenu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mettre en place une décote supplémentaire pour les plus modestes.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déplacement à Arras sur le thème de la rénovation énergétique de l'habitat, Jean-Marc Ayrault a confirmé que la "pause fiscale" visée par François Hollande serait concrétisée en 2015. "Les prélèvements obligatoires en 2014 seront quasi stabilisés et en 2015 ils seront totalement stabilisés", a-t-il dit. La hausse des prélèvements sera de 0,05% en 2014, a précisé le Premier ministre, saluant "un budget qui maîtrise la dépense avec un effort d'économies sans précédent de 15 milliards d'euros et une lutte contre la fraude fiscale".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le gouvernement a décidé dans son prochain budget, adopté mercredi prochain par le Conseil des ministres, de la réindexation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du barème de l'impôt sur le revenu, supprimée depuis deux ans. "Mais ça ne suffira pas. Donc, nous avons décidé une décote supplémentaire pour éviter que les revenus modestes des actifs comme des retraités rentrent dans l'impôt. Nous allons corriger en effet cette réalité qui peut paraître injuste", a-t-il ajouté. "C'est une mesure de justice fiscale et de justice sociale", a dit M. Ayrault.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Une «pause fiscale» qui empoisonne l'exécutif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France : les salaires sont quasiment restés stables en 2011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30 Octobre 2013 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Selon l’Insee, le salaire moyen net mensuel n’a progressé que de 0,2 % en France en 2011, hors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Les ouvriers et les femmes, de plus en plus nombreuses parmi les cadres, sont ceux qui s’en sortent le mieux.</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une note très détaillée publiée ce jeudi, l’Insee dresse un tableau peu réjouissant de l’évolution des rémunérations en France en 2011, année marquée par l’aggravation de la crise des dettes souveraines dans la zone euro et une brusque remontée du chômage ininterrompue depuis.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+ 0,5 % en 2010 et + 1,2 % l’année précédente, la progression du salaire net moyen a en effet marqué le pas cette année-là avec une hausse limitée à + 0,2 % en euros constants (c’est-à-dire en tenant compte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D’après les calculs de l’Insee, le salaire mensuel en équivalent temps plein (EQTP) d’une personne travaillant dans le secteur privé ou public s’élevait en moyenne à 2830 euros bruts et à 2130 euros nets une fois déduites les cotisations sociales. Soit, pour le second, une augmentation de 2,3 % en euros courants rapport à 2010. Mais compte tenu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+ 2,1 %, sa progression n’a pas dépassé 0,2 %…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Recul du salaire des cadres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Tous secteurs d’activités confondus, le salaire net moyen des ouvriers est celui qui a bénéficié de la plus forte hausse: + 2,1 % en euros constants et jusqu’à + 4,1 % dans les services aux entreprises, intérim compris. En revanche, celui des cadres a reculé de 1,5 %, notamment sa part variable, après avoir augmenté de 1,0 % en 2010, toujours en euros courants.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Même s’il reste «significatif», l’écart salarial moyen entre les hommes et les femmes continue de se réduire lentement mais sûrement (19,3 % en 2011 contre 21,4 % dix ans plus tôt). Dans l’ensemble, le salaire moyen des femmes a progressé de 0,6 % sur l’année étudiée tandis que celui des hommes restait stable. L’Insee donne deux explications: la part des cadres parmi les femmes salariées a progressé en 2011 et le salaire moyen des femmes cadres a nettement moins diminué que celui des hommes (-0,6 % contre -1,5 %).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Hiérarchie salariale stable depuis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Autre enseignement: «le salaire net médian en EQTP qui partage les salariés en deux groupes d’effectifs égaux» s’est établi à «1712 euros par mois» et «stagne quasiment lui aussi (+0,1 % en euros constants)». Les 10 % des salariés les moins bien payés ont perçu un salaire net mensuel inférieur à 1170 euros (en hausse de 0,3 % comparé à 2010) tandis que les 10 % les mieux payés ont touché plus de 3400 euros, en progression de 0,5 % par rapport à l’année précédente. Résultat: le rapport entre ces deux extrêmes, représentatif de la hiérarchie salariale, reste stable et n’évolue quasiment pas depuis 2004.</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les dernières offres d’emploi avec Cadremploi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Mailly (FO) réclame un coup de pouce au Smic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15 décembre 2013 11:54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numéro un de Force ouvrière, Jean-Claude Mailly, a réclamé dimanche un coup de pouce au Smic d'"au moins un point" à la veille de l'annonce par le gouvernement de la revalorisation du salaire minimum pour 2014. "Nous avons fait savoir au gouvernement que nous demandions un coup de pouce" au Smic a affirmé sur RTL M. Mailly rappelant qu'une réunion avec les syndicats aura lieu lundi au ministère du Travail sur la revalorisation du salaire minimum au 1er janvier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on pouvait avoir un coup de pouce d'au moins un point, ce serait quelque chose de bien", a affirmé le secrétaire général de Force ouvrière. Pour Jean-Claude Mailly, la hausse automatique de 1,1% du Smic, liée notamment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"est très nettement insuffisante pour les salariés". Il a fait valoir qu'on "n'a quasiment pas eu de coup de pouce depuis que le gouvernement est en place". En juillet 2012, le gouvernement avait décidé d'un coup de pouce de 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"Près de 30% des salariés à temps partiel sont au Smic et notamment des familles monoparentales", a rappelé Jean-Claude Mailly. Selon lui, "l'une des raisons pour lesquelles l'économie française patine, c'est que la consommation n'est pas assez élevée". La relancer "passe aussi par l'augmentation du Smic", a-t-il 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du Travail, Michel Sapin, a annoncé vendredi que la hausse légale et automatique du Smic au 1er janvier sera de 1,1%, soit près de deux fois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(0,6%), ce qui constitue "un gain de pouvoir d'achat" pour les salariés. L'augmentation légale fera passer le Smic horaire brut de 9,43 à 9,53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Venezuala vise une croissance de 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23 octobre 2013 13:32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de Caracas s'attend à une croissance du Produit intérieur brut (PIB) vénézuélien de 4% en 2014, légèrement supérieure aux 2 ou 3% attendus cette année, selon le projet de budget présenté mardi au Parlement. L'économie du Venezuela, très dépendante du pétrole dont elle détient les plus fortes réserves de la planète, a enregistré une forte décélération cette année avec une croissance retombée à 1,6% au premier semestre contre 5,6% au premier semestre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vénézuélien a présenté mardi un projet de budget en hausse de 39,4% pour 2014, basé sur l'hypothèse d'un baril de pétrole à 60 dollars, a indiqué le ministre des Finances Nelson Merentes devant le Parlement. L'estimation est conservatrice, le baril de brut vénézuélien approchant actuellement les 100 dollars.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la pénurie de biens de première nécessité restent les points noirs de l'économie vénézuélienne.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"grand défi" pour 2014 sera d'augmenter la production de ces biens de consommation courante (alimentation, produits pour la maison, etc), a ainsi reconnu le ministre des Finances.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 septembre 2012 et septembre 2013, la hausse des prix a atteint le niveau record de 49,4%, contre 20,1% en 2012, soit le chiffre le plus de toute l'Amérique latine. Le gouvernement de Caracas espère toutefois un ralentissement et a basé ses hypothèses budgétaires sur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comprise entre 26 et 28% 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projet de budget doit maintenant être approuvé par le Parlement d'ici à la mi-décembre.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loyers des studios augmentent plus vite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19 février 2013 12:34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Danièle Guinot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dguinot@lefigaro.fr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Au cours des dix dernières années, les loyers des studios ont augmenté de 25% en moyenne, soit bien plus que l'ensemble du marché et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loyers des studios continuent à augmenter plus vite que ceux des autres logements. L'an dernier, lors d'un changement de locataire, ils ont progressé de 0,6% en moyenne contre 0,45% pour l'ensemble du marché. Cela reste toutefois inférieur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loyers ont en revanche baissé lors de la relocation de grands appartements (-1,7% pour les quatre pièces et -2,5% pour les cinq pièces), selon une étude de Century 21, qui gère 45.000 locations en France. Crise oblige, les locataires ont en effet été moins nombreux à déménager l'an dernier (27% seulement comme en 2009) et les revenus moyens des nouveaux entrants étaient nettement moins élevés (-7,2%) que ceux constatés chez les personnes ayant loué en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L'écart de facturation entre grandes et petites surfaces est encore plus important sur une longue période. Au cours des dix dernières années, les loyers des studios et deux-pièces ont ainsi enregistré des hausses supérieures de plus de 2% en moyenne à celle de l'ensemble du marché, qui a évolué au même rythme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(+19,9% sur dix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Pis, les quittances des studios ont carrément bondi de 25,3% en moyenne en une décennie. Ainsi, le loyer moyen d'un studio est passé sur la période de 355 à 445 euros.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nettement supérieure à celle constatée lors de la relocation de plus grands appartements. Le loyer d'un trois-pièces a ainsi augmenté de 17,9% en moyenne en dix ans (678 euros en 2012 contre 575 euros en 2002) et celui d'un cinq-pièces de 16,8% (910 euros contre 782), selon l'étude.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loyers des deux pièces ont presque doublé à Paris en dix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Ces moyennes cachent cependant de très importantes disparités régionales. À Paris, où la demande locative est très importante, alors que les prix de la pierre flirtent toujours avec des sommets historiques, les loyers des deux-pièces ont presque doublé entre 2002 et 2012 (+65%, passant de 626 euros à 1033)!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même temps, les locataires de trois-pièces ont vu leurs loyers s'envoler de 57% (1 475 euros contre 939 euros). Pour les quatre-pièces, le bond est de 54% (1967 euros contre 1273) et de 46% pour les studios. Il faut désormais payer en moyenne 688 euros par mois pour un studio à Paris. Seuls les grands appartements de cinq pièces et plus ont vu la hausse de leurs loyers limitée à celle des prix à la consommation (hausse de 22% à 2500 euros en 2012 contre 2 039 en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Pourquoi de tels écarts entre les petites et les grandes surfaces? Les studios et les deux-pièces, qui représentent les deux tiers du marché locatif, sont de loin les plus recherchés par les locataires, notamment par les jeunes de moins de 30 ans (qui représentent plus de la moitié des locataires selon Century 21). De plus, les petits appartements sont vendus plus cher au mètre carré que les autres biens.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Faut-il acheter ou louer son logement?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sous-location se développe à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Immobilier: comment débloquer le marché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montants des allocations logement en 2013 (Le Particulier)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Blocage des loyers: un simulateur pour connaître les villes concernées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Europe: le chômage, inquiétude majeure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9 juillet 2013 12:28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Lutter contre le chômage est la tâche principale que les Européens assignent à leurs gouvernements, même dans les pays affichant un faible taux de sans emploi, comme l'           Allemagne, selon une étude internationale de l'institut GfK Verein publiée mardi.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37%, le chômage est cette année encore la réponse la plus fréquente à la question "quelles sont, selon vous, les tâches les plus urgentes à laquelle votre pays doit s'attaquer?", posée à 13.300 personnes dans 12 pays européens pour cette étude intitulée "Les défis de l'Europe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Neuf pays (Allemagne, France, Italie, Espagne, Pologne, Autriche, Grande-Bretagne, Belgique et Suède) placent le chômage au sommet de leurs préoccupations, mais avec des scores très variables. En Espagne et en France, respectivement 72% et 69% des personnes interrogées citent spontanément ce problème, contre 24% en Grande-Bretagne, par exemple.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Seuls la Russie et les Pays-Bas jugent d'autres défis plus importants à relever, respectivement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/pouvoir d'achat et la stabilité économique.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Allemands placent eux aussi le chômage en première place (32%) de leurs préoccupations, devant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le pouvoir d'achat (29%), malgré un taux de chômage de 6,8%, que nombre de ses voisins lui envient. Ce score de 32% est cependant historiquement faible, puisqu'en 2010 il était de 66% et de 80% en 2006.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loyers sont stables en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10 septembre 2013 05:09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Danièle Guinot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dguinot@lefigaro.fr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loyers ont progressé de 0,1% en moyenne entre le 1er janvier et le 31 août selon l'observatoire Clameur. Depuis 2006, ils augmentent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tendance observée en début d'année s'est confirmée ces derniers mois. Sous l'effet de la crise, les loyers facturés par les bailleurs aux nouveaux locataires restent globalement stables. Ils ont ainsi augmenté de 0,1% (sur un an) entre le 1er janvier et le 31 août, alors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atteignait 1% sur la période, selon l'observatoire            Clameur.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ont même baissé dans 38,5% des villes de plus de 100.000 habitants, en particulier dans celles où la hausse avait été la plus marquée en 2012. C'est le cas de Paris (-0,4%), Nice (-0,4%), Montpellier (-0,8%), Lille (-0,8%), Bordeaux (-1%) et Rennes (-1,5%). Et pour la deuxième année consécutive, les loyers baissent au Mans (-1,8%) et au Havre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30,8% des autres grandes villes, les quittances augmentent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Toulouse (+0,8%), Toulon (+0,7%), Saint-Étienne (+0,5%), Grenoble (+0,5%), Marseille (+0,3%), Nantes (+0,2%), Angers (+0,1%) et Strasbourg (stable). Bien sûr quelques villes font exception, c'est le cas de Lyon (loyers en hausse de 1,1%), Dijon (+1,2%), Villeurbanne (+1,5%) ou encore Reims (+3,8%).</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 marché tourne toujours au ralenti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locatifs privés subissent fortement la crise, comme en 2009, et les évolutions des loyers s'en ressentent», justifie l'observatoire. De plus, ils sont «déstabilisés par des annonces et des décisions publiques qui bouleversent les projets des investisseurs et des propriétaires bailleurs et finissent par renforcer le déséquilibre», poursuit Clameur.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le début de l'année, l'assagissement du marché s'explique par la baisse des loyers des petites surfaces (-0,5% pour les deux-pièces et studios) et à une moindre progression de ceux des appartements familiaux (trois pièces et plus). Mais surtout le marché tourne toujours au ralenti. Depuis de longs mois, les ménages, moins confiants dans l'avenir, diffèrent leurs projets de déménagement pour louer un bien plus grand ou devenir propriétaires.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frilosité s'amplifie même. Depuis janvier, seuls 26,3% des locataires ont ainsi changé de logement, contre 27,1% en 2012 ou encore 30% en 2004. Cette tendance est encore plus marquée à Marseille, où seuls 15, % des locataires ont déménagé. «Ce qui confirme que le marché est bloqué depuis 2007», souligne Michel Mouillart, professeur d'économie à Paris Ouest et auteur de l'étude.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 durée de vacance s'allonge et les stocks augmentent»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phénomène est le même à Paris (17,1% des locataires ont déménagé depuis le début de l'année). Dans la capitale, la moitié des locataires occupent leur logement depuis plus de six ans (c'est le cas de 30% des locataires ailleurs en France) et plus d'un tiers d'entre eux sont dans les murs depuis plus de neuf ans. Au total, en France depuis 2011, l'offre de logements nouveaux à louer a diminué (90.000 logements en moins), selon Clameur. Pour autant, les biens dont le loyer demandé est trop élevé ou en mauvais état peinent à trouver preneur, y compris à Paris. «La durée de vacance s'allonge et les stocks augmentent y compris à Paris, pour les offres inadaptées à la demande», constate François Davy, président du groupe Foncia.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projet de loi pour l'accès au logement et un urbanisme rénové (Alur),            en débat à partir de ce mardi à l'Assemblée nationale et qui envisage d'encadrer les loyers dans les zones dites tendues, arrive trop tard. «Depuis 2006, les loyers de marché augmentent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constate l'observatoire Clameur. Le projet de loi prévoit que les préfets fixeront chaque année par décret un loyer médian de référence majoré de 20%, au delà duquel le propriétaire ne pourra pas aller, mais aussi un loyer plancher (inférieur de 30% au loyer médian) en deçà duquel il pourra demander une hausse.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Arabie/salaires:vent de révolte sur twitter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7 octobre 2013 10:59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salaire ne suffit plus»: le constat a de quoi surprendre dans un pays qui détient les premières réserves de pétrole du monde. C'est pourtant le cri de Saoudiens issus de la classe moyenne faisant campagne sur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Lancé au début de l'été, le hashtag #Le salaire ne suffit plus a vite remporté de nombreuses adhésions. Plus de 17,5 millions de tweets ont été postés, reflétant la frustration des Saoudiens face à un pouvoir d'achat laminé par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des salaires inférieurs à ceux de leurs voisins du Golfe.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animateurs de la campagne demandent au roi Abdallah de légiférer «par décret pour augmenter les salaires de tous les fonctionnaires» du pays, premier exportateur mondial de brut, qui s'est constitué des avoirs de quelque 700 milliards de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 les responsables cessent de voler (...), la corruption a tout emporté et le peuple en est la victime», ose écrire dans un tweet le journaliste Fahd al-Fahid. D'autres postent des images reflétant la misère dans le royaume : une femme fouillant dans les poubelles, des familles vivant dans des maisons vétustes, des écoliers entassés dans de vieilles camionnettes...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la hausse continuelle des prix ont affecté sérieusement le pouvoir d'achat du citoyen», note l'expert économique, Abdallah al-Almi. D'autant plus que le taux de chômage, officiellement de 12,5%, touche notamment les jeunes, qui forment 60% des quelque 20 millions de Saoudiens dans un pays de près de 30 millions d'habitants.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de l'emploi reste dominé par les étrangers qui ne rechignent pas devant les bas salaires. Le gouvernement a engagé une politique de «saoudisation» de l'emploi dans l'espoir d'endiguer le chômage parmi la population autochtone.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 le PIB recule de 0,5% au 3e trimestre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 décembre 2013 13:25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L'économie brésilienne s'est contractée de 0,5% au troisième trimestre, première baisse du produit intérieur brut depuis début 2009, en raison de la chute des investissements et de la stagnation de l'activité industrielle, montrent les statistiques officielles publiées mardi.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Quarante économistes interrogés par Reuters prévoyaient en moyenne un recul de 0,2% du PIB.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contre-performance s'ajoute aux difficultés économiques du Brésil, qui peine déjà à endiguer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à maintenir sa compétitivité.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a relevé la semaine dernière son taux directeur pour la sixième fois d'affilée, le portant à 10% pour tenter de freiner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proche désormais de 6% en rythme annuel.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récession longue de la première économie d'Amérique latine semble peu probable mais le ralentissement actuel souligne le risque de voir la croissance décélérer fortement avec à la clé la menace d'une dégradation de la note souveraine l'an prochain, quelques mois avant l'élection présidentielle.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économistes prévoient une croissance de 2,1% en 2014 après celle de 2,5%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image/gif,GIF89a%12%00%12%00%B3%00%00%FF%FF%FF%F7%F7%EF%CC%CC%CC%BD%BE%BD%99%99%99ZYZRUR%00%00%00%FE%01%02%00%00%00%00%00%00%00%00%00%00%00%00%00%00%00%00%00%00%00%00%00!%F9%04%04%14%00%FF%00%2C%00%00%00%00%12%00%12%00%00%04X0%C8I%2B%1D8%EB%3D%E4%00%60(%8A%85%17%0AG*%8C%40%19%7C%00J%08%C4%B1%92%26z%C76%FE%02%07%C2%89v%F0%7Dz%C3b%C8u%14%82V5%23o%A7%13%19L%BCY-%25%7D%A6l%DF%D0%F5%C7%02%85%5B%D82%90%CBT%87%D8i7%88Y%A8%DB%EFx%8B%DE%12%01%00%3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Fed maintient sa politique de soutien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19 juin 2013 20:11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Réserve fédérale a maintenu aujourd'hui sa politique monétaire ultra-accommodante conjuguant des taux d'intérêt proches de zéro et des rachats d'actifs obligataires massifs, sans laisser entendre qu'elle était sur le point de revoir à la baisse ce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Wall Street, le Dow Jones a légèrement accentué sa baisse à la suite des déclarations de la banque centrale américaine, en attendant la conférence de presse du président de la Fed,            Ben Bernanke, qui a débuté peu après 18h30.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Lors de cette conférence de presse, Ben Bernanke pourrait préciser le calendrier prévisible de retrait progressif des mesures de soutien de la banque centrale américaine; il avait déjà dit il y a un mois qu'une telle perspective ne saurait tarder.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son communiqué publié à l'issue d'une réunion de politique monétaire étalée sur deux jours, la Fed a pris acte d'une diminution des risques baissiers pesant sur les perspectives de l'économie américaine mais elle note que le taux de chômage demeure trop élevé.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comité (de politique monétaire) observe que les risques baissiers sur les perspectives de l'économie et du marché du travail ont diminué depuis l'automne", annonce le communiqué.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réaffirme parallèlement que la Fed ne relèvera pas ses taux d'intérêt avant que le taux de chômage soit revenu à 6,5% ou en dessous de ce seuil, à condition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demeure inférieure à 2,5%. Le taux de chômage était de 7,6% en mai.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ses nouvelles prévisions économiques, la banque centrale estime que le taux de chômage devrait se situer en moyenne entre 7,2% et 7,3% à la fin de cette année, entre 6,5% et 6,8% au quatrième trimestre 2014 et entre 5,8% et 6,2% fin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a aussi revu à la baisse ses prévisions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l'indice des prix PCE, son instrument privilégié de mesure de l'évolution des pressions inflationnistes, ne devrait en effet augmentera que de 0,8 à 1,2% en 2013. Sa progression devrait toutefois s'accélérer l'an prochain pour atteindre 1,4% à 2,0%, puis en 2015, entre 1,6% et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croissance, elle, est attendue entre 2,3% et 2,6% cette année, entre 3,0% et 3,5% l'année prochaine et entre 2,9% et 3,6% en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Anxiété sur les marchés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Fed avait porté en décembre son programme de rachats d'actifs à 85 milliards d'euros par mois : 45 milliards d'emprunts du Trésor et 40 milliards de dollars d'obligations adossées à des créances hypothécaires (MBS).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Cette injection massive de liquidités dans le système, conjuguée avec les politiques monétaires également accommodantes mises en place par la Banque du Japon et la Banque centrale européenne (BCE), est le principal, sinon le seul, facteur de hausse des Bourses depuis le début de l'année.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Mais l'élan de Wall Street, qui avait enchaîné les records peu avant, a été brisé le 22 mai, lorsque Ben Bernanke, président de la Fed, a déclaré que la banque centrale américaine pourrait réduire le rythme de l'assouplissement quantitatif au cours de l'une des "prochaines" réunions.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Depuis cette date, chaque indicateur macroéconomique meilleur que prévu est presque accueilli comme une mauvaise nouvelle, les investisseurs redoutant de voir se rapprocher le point à partir duquel la Fed estimera qu'il est légitime de lever le pied en matière d'achats de dette.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Depuis la dernière réunion de la Fed, en mai, le marché du travail a continué de s'améliorer à un rythme modéré, la conjoncture immobilière a continué de s'éclaircir à grands pas et la consommation des ménages a résisté à une plus forte pression fiscale et à une baisse des dépenses publiques.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revanche,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encore ralenti, se retrouvant désormais à un niveau nettement en-deçà de l'objectif de 2% retenu par la Fed.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D'après cette dernière, cette évolution est en partie le fait de phénomènes temporaires. Dans son communiqué mercredi, elle ajoute que les anticipations en matière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le long terme sont stables.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Sous l'effet de la crise, les loyers se sont assagis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9 septembre 2013 06:02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Danièle Guinot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dguinot@lefigaro.fr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Pour les professionnels de l'immobilier, l'encadrement des loyers prévu dans le projet de loi Duflot ne changera pas grand-chose à la donne et pourrait même avoir des effets indésirables sur le marché locatif.</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réforme d'encadrement des loyersarrive-t-elle trop tard? Depuis plusieurs mois, les loyers facturés par les bailleurs aux nouveaux locataires se sont en effet assagis. Entre janvier et mai, ils ont progressé de 0,5 % en moyenne, soit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(1 % sur la période), selon l'observatoire des loyers Clameur, qui publiera mardi la tendance à fin août. En début d'année, les loyers ont même baissé dans de nombreuses villes, y compris dans certaines métropoles comme Paris, où ils avaient, il est vrai, sensiblement augmenté en 2012. Rien à voir donc avec la flambée enregistrée au milieu des années 2000, lorsque les quittances s'envolaient de 4 % ou 5 % par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la crise est passée par là. Les ménages inquiets de la montée du chômage et de la baisse du pouvoir d'achat reportent souvent à des jours meilleurs leurs projets de déménagement dans un logement plus grand ou plus confortable. Résultat, «les délais de location sont en train de s'allonger et les taux de vacance des logements, en particulier ceux qui sont anciens, sont en forte hausse», constate Laurent Vimont, président de Century 21 France. Les appartements familiaux sont les plus touchés par cette désaffection. Au premier semestre, les loyers des quatre-pièces ont du coup baissé de 1,2 % (par rapport à la même période de 2012) et ceux des cinq-pièces de 3,1 %, selon Century 21. En revanche, les loyers des studios et des deux-pièces, pour lesquels la demande est très soutenue, continuent à augmenter aussi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différentes tendances risquent de perdurer. «Dans l'ensemble, les loyers devraient continuer à augmenter peu ou prou comme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Cependant, sur les marchés tendus comme Paris et dans les centres-villes de quelques métropoles telles que Lyon, Strasbourg ou encore Bordeaux, la hausse devrait être plus marquée», estime Laurent Vimont.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les professionnels de l'immobilier, l'encadrement des loyers prévu dans le projet de loi Duflot ne changera pas grand-chose à la donne et pourrait même avoir des effets indésirables sur le marché locatif. «Cette mesure est surtout faite pour le marché parisien, où l'offre d'appartements à louer est largement inférieure à la demande. Mais elle risque d'aggraver le problème lié au manque de logements en France car les bailleurs privés sont en train de quitter le marché», avance Laurent Vimont.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nouveau dispositif d'investissement Duflot peine d'ailleurs à séduire les investisseurs, en particulier les cadres supérieurs et les professions libérales, presque deux fois moins nombreux qu'en 2012 (7 % contre 13,2 %) à investir dans la pierre, selon Century 21.</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toutes les annonces immobilières avec Explorimmo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Af. du Sud: grève dans les mines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 septembre 2013 07:15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principal syndicat sud-africain des mines d'or appelle les salariés à la grève à partir de mardi, pour réclamer d'importantes augmentations de salaire, au moment où des négociations et conflits similaires se déroulent dans plusieurs grands secteurs industriels du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allons faire grève jusqu'à ce que les employeurs revoient leur offre", a annoncé lundi Lesiba Sehoka, porte-parole du NUM, le syndicat national des mines, affirmant parler au nom de 90.000 des 140.000 employés du secteur aurifère.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 différence de l'an dernier, la grève des mines d'or a été précédée d'un préavis et de négociations en bonne et due forme. Car le NUM, proche du pouvoir et débordé par sa base lors des grèves sauvages de 2012, entend cette fois restaurer sa crédibilité. Et stopper l'ascension de l'AMCU, le très radical syndicat rival.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s'emploie à calmer le jeu, en appelant à exercer le droit de grève dans les formes légales. Le but est d'éviter une répétition des violences qui ont fait des dizaines de morts en 2012, dont 34 mineurs de platine abattus par la police en août à Marikana (nord).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L'écart entre les offres patronales et les revendications syndicales illustre les tensions salariales qui règnent actuellement en Afrique du Sud, alimentées par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les mines d'or (AngloGold Ashanti, Gold Fields, Rand Uranium, Harmony Gold, Evander Gold, Sibanye Gold, et Village Main Reef) ont proposé 6,5% d'augmentation, soit environ 1/2 point au dessus du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NUM exige 60%. L'AMCU 150%.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L'Islande va annuler des dettes des ménages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 décembre 2013 10:13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islandais a annoncé samedi un plan pour alléger les dettes des ménages qui ont contracté un emprunt immobilier, jusqu'à un peu plus de 24.000 euros chacun. Ce plan était la principale promesse électorale du Parti du progrès (centriste) du Premier ministre Sigmundur David Gunnlaugsson, victorieux aux législatives d'avril avec son allié conservateur, le Parti de l'indépendance.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de longs mois de tractations, le gouvernement de coalition a présenté des mesures d'un coût évalué à 150 milliards de couronnes (plus de 900 millions d'euros) sur quatre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mesure-phare est la réduction du principal de la dette pour les ménages ayant contracté un emprunt immobilier indexé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(ce qui correspond à la grande majorité des cas), sans conditions de revenus. Cet allégement de dettes, qui dépend du montant emprunté, est plafonné à quatre millions de couronnes (24.400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 à peu près des ménages vont être directement touchés, mais tous les ménages islandais vont en tirer profit, entre autres grâce à une croissance (économique) et un pouvoir d'achat accrus", a déclaré M. Gunnlaugsson.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L'autre mesure est une exemption d'impôt pour les ménages puisant dans leur épargne-retraite pour rembourser leur emprunt immobilier. Les banques en Islande ne proposaient pratiquement que des emprunts indexés avant l'effondrement du système financier en 2008. Or, la profonde crise financière traversée par ce pays a fait chuter la couronne islandaise, alimentant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a fait grimper la dette des ménages.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"Actuellement, la dette des ménages équivaut à 108% du PIB, ce qui est élevé au plan international. (...) La mesure va doper le revenu disponible des ménages et encourager l'épargne", a affirmé le gouvernement dans un communiqué. Le financement sera assuré par une taxation des banques et des fonds qui gèrent les actifs des banques ayant fait faillite en 2008.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France: baisse de la confiance des ménages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27 novembre 2013 09:03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confiance des ménages a légèrement reculé en novembre, les Français se montrant plus inquiets sur l'évolution du chômage et du niveau de vie dans le pays, selon les données publiées mercredi par l'Insee. L'indicateur qui synthétise cette confiance ressort à 84 points, contre 85 points en octobre, et retrouve son niveau (révisé) de septembre et d'août. Il reste bien en deçà de sa moyenne de long terme, qui est calée à 100.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Dix-neuf économistes interrogés par Reuters attendaient en moyenne un indice stable à 85 en novembre, leurs estimations allant de 83 à 89. En novembre, l'opinion des ménages sur leur situation financière personnelle passée est quasi stable (+1 point) tandis que celle sur leur situation financière personnelle future est stable. Les ménages sont aussi nombreux qu'en octobre à considérer comme opportun de faire des achats importants.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Ces trois soldes se situent largement en dessous de leur moyenne de longue période, note l'Insee dans un communiqué.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L'opinion des ménages sur leur capacité d'épargne actuelle est quasi stable (+1 point). Celle sur leur capacité d'épargne future baisse nettement (-6 points). Ces deux soldes restent au-dessus de leur moyenne de long terme.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proportion de ménages considérant qu'il est opportun d'épargner baisse fortement en novembre (-17 points), le solde étant à nouveau au-dessous de sa moyenne de longue période.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ménages sont moins confiants sur le niveau de vie passé et futur en France, les soldes correspondant perdant respectivement 4 et 5 points. Ces niveaux restent nettement inférieurs à leur moyenne de longue période.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sont aussi plus inquiets concernant l'évolution future du chômage, le solde correspondant gagnant 16 points et annulant les baisses de deux derniers mois, et restant au-dessus de sa moyenne de longue période. Les Français sont aussi nombreux à estimer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passée a progressé et leur opinion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future est quasi-stable (-1 point).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Séance calme en vue à Wall Street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29 Novembre 2013 12:38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81"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marché américains n’ouvriront que pour une demi séance en ce jour du Black Friday et traditionnel coup d’envoi des achats de fin d’année aux États-Unis. Les investisseurs se contenteront d’expédier les affaires courantes.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New York devrait ouvrir en petite hausse aujourd’hui. Les futures sur Standard &amp; Poor’s 500 et sur Nasdaq 100 avancent respectivement de 0,21 % et de 0,40 %. Wall Street est resté portes closes jeudi en raison de Thanksgiving.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L’activité du marché devrait être une nouvelle fois limitée, Wall Street n’ouvrant que pour une demi-séance, en ce jour de Black Friday, traditionnel coup d’envoi des achats de fin d’année aux États-Unis.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tendance devrait toutefois rester favorable», soulignent les économistes chez Crédit Agricole CIB, pour qui les préoccupations seront centrées sur les indicateurs européens. Aucun indicateur américain n’est en outre au programme. Le marché va principalement surveiller en cours de séance des indicateurs économiques en zone euro avec le chômage pour octobre et la première estimation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novembre, tous deux attendus à 11H00.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sera particulièrement scrutée puisque les chiffres d’octobre, qui s’étaient traduits par une très faible hausse des prix, avaient poussé la Banque centrale européenne (BCE) à agir lors de sa dernière réunion en baissant par surprise son taux directeur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 coté des valeurs, l’Australie a rejeté aujourd’hui une OPA de 2,6 milliards de dollars (1,9 milliard d’euros) du groupe agroalimentaire américain</w:t>
      </w:r>
      <w:r>
        <w:rPr>
          <w:rFonts w:ascii="arial" w:eastAsia="arial" w:hAnsi="arial" w:cs="arial"/>
          <w:b/>
          <w:color w:val="000000"/>
          <w:sz w:val="20"/>
          <w:lang w:val="en-US" w:eastAsia="en-US" w:bidi="ar-SA"/>
        </w:rPr>
        <w:t xml:space="preserve"> Archer Daniels Midland</w:t>
      </w:r>
      <w:r>
        <w:rPr>
          <w:rFonts w:ascii="arial" w:eastAsia="arial" w:hAnsi="arial" w:cs="arial"/>
          <w:color w:val="000000"/>
          <w:sz w:val="20"/>
          <w:lang w:val="en-US" w:eastAsia="en-US" w:bidi="ar-SA"/>
        </w:rPr>
        <w:t xml:space="preserve"> sur GrainCorp , une décision inattendue et rare qui résulte de la pression des céréaliers locaux.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L’offre publique d’achat (OPA) simplifiée du fabricant américain de disques durs </w:t>
      </w:r>
      <w:r>
        <w:rPr>
          <w:rFonts w:ascii="arial" w:eastAsia="arial" w:hAnsi="arial" w:cs="arial"/>
          <w:b/>
          <w:color w:val="000000"/>
          <w:sz w:val="20"/>
          <w:lang w:val="en-US" w:eastAsia="en-US" w:bidi="ar-SA"/>
        </w:rPr>
        <w:t xml:space="preserve">Seagate </w:t>
      </w:r>
      <w:r>
        <w:rPr>
          <w:rFonts w:ascii="arial" w:eastAsia="arial" w:hAnsi="arial" w:cs="arial"/>
          <w:color w:val="000000"/>
          <w:sz w:val="20"/>
          <w:lang w:val="en-US" w:eastAsia="en-US" w:bidi="ar-SA"/>
        </w:rPr>
        <w:t>sur le français LaCie, dont il détient déjà 94,85 % du capital et des droits de vote, se déroulera du 29 novembre au 12 décembre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(Avec Reuters)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PS adopte sa position sur les retraites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9 juillet 2013 21:25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PS a adopté mardi ses propositions de réforme des retraites, dont l'objectif est de "garantir le niveau des retraites" en refusant toute "désindexation" des pensions par rapport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et a esquissé des pistes de financement, comme "la contribution des revenus du capital" ou "la contribution des retraités les plus aisés".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les socialistes, le premier objectif est de garantir le niveau des retraites, en particulier des petites retraites", affirme le texte.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Exit ainsi une des propositions du rapport Moreau, à savoir le "financement par une désindexation des pensions" (revalorisation au niveau inférieur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son document, le PS juge par ailleurs qu'un allongement de la durée de cotisation après 2020 est "possible" mais "il ne devra pas excéder la moitié des gains d'espérance de vie". Avant 2020, le parti y est "opposé".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suggère en outre plusieurs pistes de financement et non des moindres comme la mise "à contribution des revenus du capital", ou encore "une contribution, au même niveau que les actifs, des retraités les plus aisés". Aucun détail n'est donné.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Charlotte Brun, une des secrétaires nationales chargées du rapport , "on peut également ouvrir la réflexion sur une augmentation très modérée des cotisations patronales et salariales".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Retraite : après la CGT, FO appelle à la grève à la rentrée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retraités seront mis à contribution pour la première fois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Retraites : Jean-Marc Ayrault n'a rien dévoilé de ses intentions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L'aile gauche du PS lance l'offensive contre la réforme des retraites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Retraites: le gouvernement lance les négociations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épargnants ont continué en octobre de vider leurs livrets 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21 Novembre 2013 4:07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ARGENT;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Deuxième mois de décollecte consécutif pour le livret A. En octobre, les épargnants ont retiré de leurs livrets 1,44 milliard d’euros.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désamour est consommé entre les Français et le livret A. En octobre, les épargnants ont retiré de leurs livrets 1,44 milliard d’euros. En septembre,            les retraits avaient déjà dépassé les dépôts, de 1,56 milliard d’euros. Ce désaveu s’explique essentiellement par la            baisse de la rémunération du placement, actée début août. En raison de la faiblesse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elle a été ramenée de 1,75% à 1,25%. Les ménages avaient anticipé cette baisse du taux d’intérêt dès le début de l’été. Après deux mois atones, en juin et juillet, le livret A n’avait attiré que 50 millions d’euros en août.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Piocher dans les livrets pour consommer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perspectives ne s’annoncent pas meilleures. Au 1er février, si le gouvernement applique la formule de calcul, qui lie le taux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la rémunération du livret A pourrait encore baisser pour atteindre 1%, voire 0,75%. Au-delà de cette question de la rémunération du livret, les niveaux élevés de décollecte donnent aussi une indication sur les difficultés que rencontrent les Français. Après des mois de crise et une augmentation de la pression fiscale, certains épargnants ont relâché leurs efforts d’épargne pour continuer à pouvoir consommer.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les dix premiers mois de l’année, la collecte nette reste toutefois largement positive à 19,4 milliards d’euros. En janvier, le livret avait attiré plus de 10 milliards d’euros. En 2012, il avait enregistré une collecte record, à 32,6 milliards d’euros. Ces forts rebonds s’expliquaient par le relèvement du plafond du livret, une des promesses de campagne du candidat François Hollande.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Découvrez le meilleur de l’assurance-vie avec CPLUSSUR.com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Simulez votre épargne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Rémunérations des patrons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29 octobre 2013 06:45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rémunérations des dirigeants d'entreprises en Europe a largement dépassé la progression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grâce au développement des plans d'intéressement à long-terme, selon une étude du cabinet Hay Group publiée mardi.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rémunérations totales ont ainsi progressé de 6,9% sur les douze derniers mois, indique la société de conseil américaine, qui s'est intéressée à la paie de plus de 1.500 cadres dirigeants travaillant pour des grandes entreprises dans 21 pays européens. Leur salaire de base a progressé de seulement 2,5%, soit 0,1 point de moins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mais la valeur des plans d'intéressement financiers à long-terme ont de leur côté bondi de 8,5%, selon cette étude.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d'entreprises ont eu recours à ce type de rémunération et pour des montants plus importants. Il s'agit le plus souvent d'actions versées pour partie après une certaine durée et à condition d'avoir rempli certains objectifs financiers. Cette tendance cache des disparités importantes entre les pays et les secteurs. Les paies étaient ainsi en moyenne plus élevées en Espagne et en Suisse, alors qu'elles sont plus modérées dans les pays nordiques.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comités de rémunération sont soumis à un casse-tête: comment les entreprises peuvent-elles limiter la hausse des paies face aux critiques et en même temps attirer et fidéliser les meilleurs?", souligne Carl Sjöström, de Hay Group. "Ils sont en réalité pris entre le marteau et l'enclume. Avec la reprise économique en Europe et une chasse aux talents plus intense, on devrait assister à un plus grand hiatus entre les entreprises et les investisseurs", a-t-il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actionnaires font en effet de plus en plus souvent pression pour que la rémunération des dirigeants reste sous contrôle et liée à la réussite de l'entreprise.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France lève 8,9 Md(EURO), taux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20 juin 2013 13:27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a levé 8,910 milliards d'euros jeudi matin lors d'opérations de moyen et long terme sur 5 lignes incluant des OAT (obligations assimilables au Trésor), des BTANi (bons du Trésor à taux fixe et intérêts annuels) indexés et des OATei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européennes, à des taux globalement en hausse.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L'AFT, chargée de placer la dette française sur les marchés, entendait emprunter entre 6,5 et 7,5 milliards d'euros sur deux lignes d'OAT et elle a effectivement placé 7,430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détail, la France a adjugé 3,295 milliards d'euros à échéance 2015 au taux de 0,50% contre 0,21% le 16 mai et 4,135 milliards à 5 ans (novembre 2018) au taux de 1,24%. Aucune référence de taux n'a été fournie par l'AFT.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trois lignes indexées le Trésor a levé au 1,480 milliard d'euros soit dans sa fourchette de placement entre 1 et 1,5 milliard d'euros. Sur la ligne de BTAN à échéance juillet 2016 et indexée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française, la France a placé 400 millions d'euros au taux de négatif de -0,56% contre -1,12% le 18 avril. Sur la ligne OATei, juillet 2024, 685 millions d'euros ont été placés au taux de 0,70% contre 0,32% le 16 mai et sur la ligne OATei juillet 2027, 395 millions d'euros ont été placés au taux de 0,88%, contre 0,43% le 18 avril.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règlement de ces adjudications aura lieu le 25 juin.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Inde: la banque centrale relève son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29 octobre 2013 07:52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indienne a relevé son principal taux d'intérêt mardi pour la deuxième fois en deux mois, en expliquant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devrait rester élevée jusqu'à la fin de l'exercice budgétaire en cours, et elle est revenue en partie sur les mesures d'urgence adoptées en juillet pour soutenir la roupie.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de refinancement de la Reserve Bank of India (RBI) passe ainsi de 7,50% à 7,75%, un niveau conforme aux prévisions de la majorité des analystes interrogés récemment par Reuters, en dépit des risques liés au ralentissement de la croissance.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globale (des prix de gros) devrait rester supérieure aux niveaux actuels durant la majeure partie du reste de l'année, nécessitant une réponse politique appropriée", a déclaré le gouverneur de la RBI, Raghuram Rajan, dans un communiqué.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Prenant acte de la stabilisation de la roupie, la banque centrale a parallèlement réduit d'un quart de point, à 8,75%, le taux de la facilité de dépôt marginale (MSF) destinée à faciliter l'accès des banques aux liquidités. Le principal indice boursier indien a amplifié sa progression après ces annonces et gagnait 0,31% à 6h30 GMT tandis que la roupie réduisait ses pertes. La hausse des prix alimentaires en Inde a atteint 18,4% sur un an en septembre, son plus haut niveau depuis la mi-2010, en raison notamment de l'envolée des cours de nombreux légumes, dont les oignons, l'un des ingrédients de base de la cuisine indienne.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L'augmentation des prix de gros a atteint parallèlement son plus haut niveau en septembre à 6,46%, l'indice des prix à la consommation affichant une progression annuelle de 9,84%. La croissance du produit intérieur brut (PIB) indien est quant à elle revenue à 4,4% sur un an sur le trimestre avril-juin, son plus bas niveau depuis le début 2009.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redevance télé portée à 133 euros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25 Septembre 2013 4:31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01"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MÉDIAS;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projet de loi de finance 2014 présenté aujourd’hui en conseil des ministres prévoit une augmentation de 2 euros de la contribution à l’audiovisuel public.</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Après une hausse exceptionnelle de 6 euros l’année dernière, le prix de la            redevance va encore augmenter de 2 euros en 2014 pour atteindre 133 euros en Métropole. Cette nouvelle hausse résulte de l’indexation automatique de cette contribution à l’audiovisuel public sur lâ€˜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mesure instituée depuis l’adoption de la loi audiovisuelle de 2009. Un euro de redevance en plus rapporte 25 millions d’euros à cette taxe. En 2014, le produit de la redevance s’élèvera donc à 3,5 milliards d’euros.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Réforme de l’assiette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Chaque année, la question de la redevance divise profondément les parlementaires lors du débat sur le projet de loi de finance. Cette année, le gouvernement a décidé, pause fiscale oblige, de faire profil bas et de se contenter de la hausse automatique indexée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Mais la réforme de la redevance, sujet très sensible, est toujours en chantier. La loi de finance pour 2013 avait opté pour une hausse massive du taux de cette taxe, sans oser en modifier l’assiette. L’idée est d’élargir le paiement de la redevance à tous ceux qui consomment des images de télévision quelque soit le support de réception. Or, de plus en plus de jeunes regardent la télévision sur un PC et la consommation de télévision sur un smartphone devrait décoller avec l’avènement de la 4G (l’Internet très haut débit mobile).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dernier, le ministère de la culture et de la communication estimait que la réforme de l’assiette pourrait être engagée avec le projet de loi de finance pour 2014. Aujourd’hui, le projet est encore reporté. Mais le sujet sera nécessairement évoqué lors des discussions au Parlement. Une nouvelle bataille de la redevance s’annonce.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Russie: maintien du taux directeur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13 septembre 2013 12:36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de Russiea maintenu vendredi son principal taux directeur à 8,25%, expliquant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restait trop élevée pour assouplir sa politique monétaire malgré le ralentissement de la croissance.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 communiqué publié à l'issue de sa réunion mensuelle de politique monétaire, la Banque de Russie estime que le niveau actuel de ses taux "garantit l'équilibre entre les risques inflationnistes et les risques de faible activité économique dans un futur proche".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économistes étaient divisés quant à la décision de l'institution, sous une pression croissante pour réduire ses taux alors que l'activité économique semble au point 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n'a atteint que 1,4% au premier semestre sur un an et, corrigée des importants facteurs saisonniers, elle a même subi les deux trimestres d'évolution négative qui caractérisent une récession. La banque centrale souligne que le rythme de la croissance a "ralenti de manière substantielle au deuxième trimestre essentiellement en raison du recul de l'activité industrielle et de la construction". Elle relève l'existence de "risques de persistance d'une faible croissance économique liée à un niveau modeste d'investissements et une reprise lente de la demande extérieure".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autorités russes parlent de "stagnation" et tablent sur une accélération en fin d'année qui permettrait une croissance de 1,8% sur l'année, contre 3,4% en 2012 et 4,3% en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que la banque centrale estime actuellement à 6,3% en glissement annuel, reste au dessus de son objectif (entre 5% et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L'institution a procédé à quelques ajustements à la marge de son arsenal, en réduisant le taux de ses prêts au jour le jour de 8,25% à 6,50%, augmentant le taux de certaines opérations à une semaine, et en ajoutant à sa politique monétaire un nouveau type de prêt à trois mois à taux flottant.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tarifs des péages vont encore augmenter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Novembre 2013 6:23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0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Plus faible que les années précédentes, la hausse du tarif des péages interviendra au 1er février prochain. Les prix augmenteront en moyenne d’1,14%.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 C’est l’augmentation moyenne des tarifs d’autoroute au 1er février prochain annoncée par le ministère des Transports. Comprises entre 0,7% et 1,6%, les hausses tiennent compte de la modification du barème de la            TVA, qui aura un impact de 0,33% sur les tarifs.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Bonne ou mauvaise nouvelle? Si les automobilistes grincent déjà des dents à l’idée que leur budget transport augmente encore, cette hausse est plus faible que les années précédentes. Alors que les tarifs avaient bondi de 2,5% en 2012, ils avaient encore grimpé de 2,01% en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Cour des comptes avait            dénoncé l’été dernier le manque de transparence des relations entre l’État et les sociétés autoroutières, accusées d’instaurer un rapport de force préjudiciable aux usagers. Notamment parce que les hausses de tarifs sont quasi systématiquement supérieures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représentent donc du pouvoir d’achat en moins pour les automobilistes. Ce sera encore le cas en février si 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 maintient à            son niveau actuel, soit 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L’institution dirigée par Didier Migaud précisait que            Vinci Autoroutes,            APRR et            Sanef, principaux gestionnaires du réseau hexagonal, ont touché 7,6 milliards d’euros en 2011, alors que «les bénéfices n’ont pas vocation à être réinvestis ou à conduire à une baisse des tarifs». Pour rééquilibrer les comptes, le gouvernement a augmenté en décembre 2012 la redevance domaniable, un forfait que les entreprises autoroutières paient chaque année pour l’occupation du domaine public. Celle-ci est alors passée de 180 à 290 millions d’euros, soit une hausse de plus de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l’étranger aussi, les péages font débat. En Allemagne,            Angela Merkel songe à instaurer            un péage autoroutier pour les automobilistes étrangers, à l’image de la vignette suisse. Une manière de faire rentrer de l’argent dans les caisses sans se mettre le lobby autoroutier à dos.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baisse de la conso des ménages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31 mai 2013 14:49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dépenses de consommation des ménages américains ont reculé en avril pour la première fois depuis près d'un an et les pressions inflationnistes sont restées contenues, montrent les statistiques publiées vendredi, qui suggèrent un ralentissement de la croissance propice au maintien de la politique monétaire actuelle.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consommation a diminué de 0,2% le mois dernier, le chiffre le plus faible enregistré depuis mai de l'an dernier, après une hausse de 0,1% en mars, a annoncé le département du Commerce.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économistes interrogés par Reuters prévoyaient en moyenne une hausse 0,1% des dépenses des ménages.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consommation, qui représente environ 70% de l'activité économique aux Etats-Unis, a notamment souffert en avril de la faiblesse de la demande de services aux collectivités et de la baisse des prix à la pompe. Ajustées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les dépenses des ménages affichent cependant une hausse de 0,1% le mois dernier après une progression de 0,2% en mars.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PCE des prix à la consommation, lui, a reculé de 0,3% en avril, sa baisse la plus marquée depuis juillet, après -0,1% en mars. L'indice de base, qui exclut l'alimentation et l'énergie, est resté stable après une hausse de 0,1%. En rythme annuel,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PCE est tombée à 0,7% en avril, au plus bas depuis octobre 2009, s'éloignant un peu plus de l'objectif de 2% que s'est fixé la Réserve fédérale.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Ces chiffres pourraient affaiblir le scénario d'une remise en cause prochaine par la Fed de sa politique d'injections massives de liquidités dans le système financier, censée soutenir le crédit et l'activité.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Off d’Avignon 2013,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galopante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29 Mai 2013 5:29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THÉÂTRE; Culture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Avignon Avignon Off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Greg Germain, président d’Avignon Festival et Compagnies, l’association qui organise le festival Off, a présenté lundi 27 mai l’édition 2013: 1066 compagnies et 1258 spectacles à l’affiche. Affolant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image vient à l’esprit lorsque l’on tente de saisir le sens de la prolifération des spectacles dans le cadre du festival Off d’Avignon. Non pas celle du désordre des cellules saisies par la maladie, mais celle de l’arbre fruitier qui, sentant sa mort prochaine, donne plus de fruits qu’il n’en a jamais donnés… C’est le cher            Alain Baraton, maître des jardins de Versailles qui, souvent, rappelle cet étrange phénomène.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ses 8.000 artistes et techniciens réunis, ses 1.066 compagnies (soit 100 de plus qu’en 2012), ses vingt pays représentés, ses 1.258 spectacles, ses 48 «événements», le tout sur 24 jours du 8 au 31 juillet, quel sens a le festival Off? Depuis quelques années, la manifestation a choisi comme slogan: «Le plus grand théâtre du monde». D’accord, même Édimbourg et son joyeux mélange est battu!</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Mais pour quoi faire?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Devant un parterre attentif, Greg Germain, comédien, metteur en scène, chef de troupe, directeur de théâtre, producteur, s’est montré résolument optimiste. Il a fait le calcul: 30.000 représentations en un peu plus de trois semaines! Cela ne semble pas l’inquiéter.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faut dire qu’avec une volonté sans faille, lui et ses équipes, ont mis en place, dans le droit fil de ce qu’avaient initié Alain Léonard et sa femme, la regrettée Monique Léonard, des structures efficaces apportant une assise professionnelle à la manifestation.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 ne saurait se plaindre du désir des jeunes de défendre des textes et de choisir le théâtre. Nul ne saurait se plaindre que l’on puisse estimer à plus de 2,3 millions les «fauteuils occupés» (très exactement 2.313.430), intéressante catégorie qui évite d’ailleurs de parler de «places vendues». En 1966, il n’y avait qu’une compagnie ; en 1983, 50 compagnies ; en 2012, 975 compagnies. C’est tout de même une montée en puissance du nombre, qui paraît étonnante.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avoir salué la mémoire de Monique Léonard et d’Antoine Bourseiller, qui fit débuter le jeune acteur qu’il était au théâtre et fut son mentor, Greg Germain analyse Avignon Off comme le lieu où les compagnies peuvent jouer dans la durée (plus de trois semaines) quand la moyenne en France est de… sept fois!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l’effet pervers que l’on sait et qui a été souligné il y a dix ans lors du conflit des intermittents: ici, on fait des heures. Et on est prêt à payer pour cela. Greg Germain se garde bien de dire de telles horreurs, évidemment. Il souligne que le Off est également le lieu du marché du théâtre: 20 % de toutes les cessions du spectacle vivant se font à Avignon dans le off. Encore un chiffre faramineux: 3.700 professionnels étaient accrédités en 2012: 17 % de journalistes, 39 % de programmateurs, 36 % de «prescripteurs», une catégorie assez floue, mais elle existe dans le off! Tous ces chiffres donnent le tournis.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 commerce lucratif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 parlons pas des salles: Greg Germain a beau dire que l’on ne peut rien ouvrir sans autorisation de la préfecture, des pompiers… les Thénardier des Papes n’ont pas disparu. Témoignons. Il y a deux étés, on a vu des jeunes pleurer parce qu’ils arrivaient dans une salle qu’ils avaient louée sur plans, par Internet, des mois auparavant. À une époque où la tenancière du lieu n’avait pas encore acquis l’espace ni obtenu d’autorisation de transformer un garage en salle de spectacles, pas plus qu’elle n’avait obtenu celle de la copropriété. Une dame bien connue puisqu’elle a déjà sévi dans deux autres lieux du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Pourquoi se priverait-elle de ce lucratif commerce? Les jeunes n’ont eu qu’à se passer de décors! Les jeunes n’ont eu qu’à payer et à travailler dans des conditions détestables. Ceux dont nous parlons avaient d’ailleurs craqué avant la fin du festival. Et la dame en question a eu des ennuis? Bien sûr que non. Elle ira parader le 7 juillet, comme tout le monde.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cela coûte combien de louer une heure trente à deux heures (car il y a le montage et le démontage du décor) dans un «théâtre» avignonnais? Plusieurs milliers d’euros. Exemple: une salle de 100 à 110 places, créneau horaire de début d’après-midi, pas le plus cher, se louait en 2012, 9.000 euros. Hors taxes. Les jeunes compagnies qui, le plus souvent, ne sont pas assujetties à la TVA, se retrouvent avec des notes de 11.000 euros. Une salle de 200 places, c’est souvent 16.000 euros, hors taxes. Ajoutez qu’il faut payer le régisseur, le caissier et la communication: dossiers de presse, les dépliants… Il faut loger les comédiens: au prix le plus souvent prohibitif des locations avignonnaises, les administrateurs et administratrices de compagnies estiment que le logement d’un acteur revient à environ 700 euros et plutôt même 900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il faut toujours payer, à Avignon: pour faire partie de l’association et figurer dans le guide, 300 euros. Multiplié par les 1.066 compagnies, cela fait une jolie base de travail!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Nous sommes trop nombreux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tout le monde n’est pas logé à la même enseigne à Avignon. Quelques théâtres (mais ils sont par ailleurs subventionnés) demandent une participation à la communication, une co-réalisation, un partage des recettes. D’autres sont loués par les régions qui accueillent «leurs» compagnies dans des conditions beaucoup plus confortables que les jeunes compagnies seules.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ÃŠtre une compagnie indépendante qui débute dans la fournaise des Papes, c’est l’enfer, il faut le savoir! Et pourtant ils y vont. «C’est une foire commerciale. On pourrait être à la Porte-de-Versailles, ce serait la même chose, dit une jeune artiste très lucide. Et il faut revenir au moins deux fois, sinon trois pour que les résultats soient convaincants. Mais ils peuvent l’être. Les programmateurs voient nos spectacles. On peut vendre des représentations, durant la saison qui suit, en France, dans des circuits de petites salles.»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ce que note cette jeune femme chef de troupe et très bonne administratrice qui fréquente Avignon depuis plusieurs étés: «Les relations entre les compagnies se tendent. Nous sommes trop nombreux. C’est de la folie d’accepter que de nouvelles salles ouvrent sans cesse et que tant de spectacles soient en concurrence! Si pourtant nous venons, c’est que nous y trouvons, pour certains, notre compte… Mais je pense que l’on a atteint le sommet de la crête et que tout retombera un jour. D’ailleurs, cette année pour la première fois, nous avons pu négocier le loyer de notre logement…»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Tous les renseignements sur le site: www.avignonleoff.com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 : pourquoi la vie est si chère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18 Juin 2013 12:46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Brésil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INFOGRAPHIE - Après la dévaluation de leur monnaie, les Brésiliens en ont profité pour plus consommer. Y compris des denrées alimentaires importées dont les prix se sont envolés ces cinq dernières années.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Journées mondiales de la jeunesse cette année, la Coupe du monde de football en 2014 et les Jeux olympiques en 2016. Autant d’événements planétaires censés relancer l’économie brésilienne. Le résultat est tout autre: le produit intérieur brut (PIB) n’a progressé que de 0,9% en 2012 contre 2,7% en 2011. Sur les trois premiers mois, la septième puissance économique mondiale a enregistré une croissance de 0,6% par rapport au premier trimestre 2012. Ce ralentissement est dû à une nouvelle poussée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depuis 2007 -et depuis la désignation du Brésil comme organisateur du Mondial de football- a grimpé de 2,5 points, passant de 3,6% en 2007 à 6,45% mi-mai. Un chiffre proche du seuil de tolérance maximum (6,5%) fixé par le gouvernement qui vise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5,8% pour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la plupart des économistes spécialistes du pays sud-américain, le Brésil paie le prix fort de son essor économique. Excédé par le real trop fort, et dénonçant la guerre des monnaies, le gouvernement a dévalué sa devise qui, depuis un an, s’est dépréciée de 24% face au dollar. Ce qui a poussé à la hausse le prix des produits importés et donc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un pays où 40 millions de personnes ont rejoint la classe moyenne au cours des douze dernières années. Les Brésiliens consomment de plus en plus, parfois même à crédit. Et du coup, les prix des denrées alimentaires s’envolent. En mai, la valeur de la tomate a grimpé de 96% sur un an, les oignons, de 70%, le riz, de 20% et le poulet de 23%. Côté logement, les loyers ont progressé de 118% depuis 2008. Idem dans les hôtels où le tarif des chambres a explosé de près de 80% à 246,71 dollars en moyenne, ce qui fait de Rio la troisième ville la plus chère du monde. Mais celle qui a le plus excédé les Brésiliens, c’est l’augmentation, annoncée il y a deux semaines de vingt centimes d’euro du ticket des transports communs, à 1,10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Indignés de voir que le pays a déboursé 15 milliards de dollars (11,2 milliards d’euros) pour accueillir l’événement planétaire - le troisième plus gros budget sur les dix derniers JO -,            les manifestants ont pris pour cible le football, responsable selon eux de ces augmentations. Un comble pour ce sport qui d’ordinaire déchaîne les passions brésiliennes. «Nous ne sommes pas que le pays du ballon rond, lâchaient les manifestants, lundi soir. Nous avons surtout besoin de logements et d’hôpitaux.» Et l’offre en matière d’infrastructures ne suit pas. «Nous devons augmenter l’offre hôtelière et celle des compagnies aériennes pour stimuler la concurrence», explique Flavio Dino, président d’Embratur, l’Institut brésilien du tourisme. Au cours des dix dernières années, le nombre de passagers a plus que doublé sur les vols intérieurs, atteignant plus de 100 millions de voyages. Ils sont six millions sur les vols internationaux mais Embratur mise sur dix millions d’ici à 2020.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consommateurs dénoncent la hausse des tarifs des médecins spécialistes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25 Septembre 2013 12:44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dépassements d’honoraires des gynécologues, ophtalmos et pédiatres ont augmenté de 1,7 % en un an, soit deux fois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selon l’UFC-Que Choisir.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tarifs des médecins ont progressé, en un an, deux fois plus vite que la hausse des prix, selon l’UFC Que Choisir. En scannant les honoraires de 5560 pédiatres, gynécologues et ophtalmologistes sur le site de l’Assurance maladie, l’association de consommateurs a relevé une hausse de 1,7 % des dépassements d’honoraires entre juillet 2012 et juillet 2013. Sur la même période,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progressait de seulement 0,9 %. «Ce résultat est effarant, a commenté le président de l’UFC Que Choisir, Alain Bazot. Alors que le pouvoir d’achat stagne, que le chômage augmente, les spécialistes ne prennent pas de gant avec leurs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détail, ce sont les gynécologues qui pratiquent les dépassements les plus élevés, avec 27,70 euros, en plus d’un tarif Sécu de 28 euros. Les ophtalmologistes suivent (21,80 euros), puis les pédiatres (18,20 euros). Ces derniers ont augmenté le plus fortement leurs dépassements sur la période, de 7 %, contre + 1,5 % pour les gynécologues et + 0,7 % pour les ophtalmologistes. «Le débat sur les dépassements d’honoraires, à l’automne dernier, lors de l’accord sur le sujet pour les modérer, n’a eu strictement aucun effet sur la réalité», estime Alain Bazot.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 spécialiste sur deux a augmenté ses tarifs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raisons de cette hausse? Près d’un spécialiste sur deux a augmenté ses tarifs, de 2,60 euros en moyenne, quand un sur cinq seulement les a baissés. D’autre part, les jeunes médecins qui s’installent sont plus nombreux à pouvoir pratiquer des honoraires libres que leurs aînés qui sont partis à la retraite ces douze derniers mois, observe l’UFC-Que Choisir. Pour enrayer ce mouvement, l’association avance des propositions radicales, sinon irréalistes: «une rénovation de la rémunération des praticiens» (sans préciser laquelle), un plafonnement immédiat des dépassements à 40 % du tarif Sécu et l’interdiction pour les nouveaux médecins d’en pratiquer.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Relance : le FMI met la Russie en garde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22 octobre 2013 14:13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Fonds monétaire international a mis en garde la Russie mardi contre la tentation de mettre en oeuvre des mesures de relance de l'économie, budgétaires ou monétaires, et s'est inquiété de la croissance excessive du crédit à la consommation. Le Fonds a réduit fin septembre sa prévision de croissance pour le pays à 1,5%, contre 2,5% auparavant et après 3,4% en 2012 et 4,3% en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Face à ce brusque coup de frein sur l'activité économique, de nombreuses voix se sont élevées pour réclamer au gouvernement d'augmenter ses dépenses et à la banque centrale de baisser ses taux pour relancer la machine, ce qu'elle a refusé jusqu'à présent.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 rapport publié mardi, le FMI juge que l'économie russe fonctionne quasi au maximum de ses capacités et que par conséquent "des mesures budgétaires et monétaires n'auraient au mieux pour effet qu'une augmentation modeste et non soutenable du produit intérieur brut, tout en provoquant une surchauffe et une incertitude accrue".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contenir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réduire les risques, les autorités devraient maintenir leur politique monétaire inchangée, avec une tendance au resserrement, résister à toute relance budgétaire et envisager des mesures pour freiner la croissance excessive du crédit à la consommation", estime le Fonds. L'institution basée à Washington estime que Moscou doit accélérer les réformes structurelles pour favoriser les investissements, réduire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(actuellement autour de 6% sur un an), améliorer la transparence et le climat des affaires, tout en conservant une discipline budgétaire.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 FMI, la Russie ne peut plus compter sur l'envolée des prix du pétrole et la mise en marche de capacités de production existantes pour garantir des performances telles que dans les années 2000, l'économie russe ayant connu des taux de croissance de 7% à 8% jusqu'à la crise de 2008. Il appelle donc Moscou une fois de plus à adopter un "nouveau modèle de croissance". Le Fonds prévoit malgré tout une reprise de la croissance en fin d'année et une accélération à 3% l'an prochain.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ajoute qu'avec les réformes qu'il recommande, la Russie pourrait augmenter son potentiel de croissance autour de 5% à moyen terme.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ouvre en hausse de 0,57%</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27 décembre 2013 09:05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a débuté en hausse (+0,57%) vendredi une séance pauvre en actualités macroéconomiques et marquée par l'absence de nombreux investisseurs en pleine trêve des confiseurs. A 09H30, l'indice CAC 40 prenait 24,02 points à 4.242,43 points. Il avait terminé à l'équilibre (+0,07%) à 4.218,41 points lors de sa séance écourtée du 24 décembre.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européens ont ouvert en hausse aujourd'hui, dans le sillage de Wall Street et des places asiatiques. Toutefois, les volumes de transactions devraient rester faibles au lendemain de la pause de deux jours de Noël", ont souligné les analystes d'ETX Capital. Wall Street, qui a repris une journée plus tôt que les principaux marchés européens, a en effet fini jeudi sur une 6e hausse d'affilée.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n'a pas connu la même embellie.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Tokyo a pour sa part terminé vendredi sur un gain de 0,03%. Parmi les rares indicateurs prévus dans la journée, les prix de production du secteur industriel français ont augmenté de 0,5% en novembre, après une baisse de 0,3% en octobre. L'agenda était plus fourni au Japon avec en particulier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L'augmentation des prix a continué de s'accélérer en novembre alors que les autorités ont lancé une véritable guerre contre la déflation.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chiffres sont supérieurs aux attentes" et cela "devrait faire redescendre la pression déflationniste, mais les facteurs qui ont fait remonter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commencent à manquer de souffle", notamment dans le secteur de l'énergie, ont noté les économistes du Crédit Agricole CIB.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Edenred recule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 côté des valeurs, Bouygues prenait 0,61% à 26,6 euros. Le groupe a remporté l'appel d'offres public pour la rénovation du Palais omnisports de Paris-Bercy (POPB). Lafarge gagnait 0,31% à 54,37 euros. Le cimentier français a annoncé la vente pour 145 millions d'euros du solde de sa participation dans le plâtre en Europe et Amérique du sud au groupe belge Etex.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Edenred reculait de 1,15% à 24,42 euros, pénalisé par l'abaissement de son objectif de résultat d'exploitation courant.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progressait de 0,66% à 44,3 euros, soutenu par la finalisation de son alliance avec le Qatar au Congo. MPI gagnait 0,34% à 2,95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Numericable concédait 0,56% à 26,40 euros. L'Autorité des marchés financiers a dispensé la holding Altice, premier actionnaire du groupe, de lancer une offre publique d'achat sur le câblo-opérateur français.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Les artisans du bâtiment à nouveau dans la rue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13 Septembre 2013 2:27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33"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Quelque deux cents artisans ont manifesté à Paris ce vendredi pour alerter sur les difficultés du secteur et réclamer une TVA à 5%.</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plus grosse angoisse, c’est le lendemain», témoigne Antony Hadjipanayotou, chef d’une petite entreprise de plomberie en région parisienne depuis 30 ans. Comme lui, quelque deux cents artisans ont répondu ce vendredi à Paris            à l’appel national à manifester de la Confédération de l’artisanat et des petites entreprises du bâtiment (Capeb), pour alerter sur les difficultés du secteur et réclamer une TVA à 5%. «Aujourd’hui, vingt mille artisans ont quitté leur entreprise pour expliquer leur situation», a déclaré le président de la Capeb, Patrick Liébus, à la tête du cortège. Un peu partout en France devaient se dérouler manifestations, opérations escargot et blocages de ronds-points, selon la Capeb.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«Chaque mois 3700 salariés quittent le secteur du bâtiment par manque d’activité, 38.000 entreprises ont cessé leur activité. On ne peut pas, dans un pays qui compte quatre millions de chômeurs, continuer dans cette situation», a-t-il poursuivi. Déjà le 18 janvier, quelque 10.000 manifestants, selon les organisateurs, étaient descendus dans la rue partout en France, pour alerter les pouvoirs publics sur les difficultés des entreprises du secteur.</w:t>
      </w:r>
    </w:p>
    <w:p>
      <w:pPr>
        <w:keepNext w:val="0"/>
        <w:spacing w:before="240" w:after="0" w:line="260" w:lineRule="atLeast"/>
        <w:ind w:left="0" w:right="0" w:firstLine="0"/>
        <w:jc w:val="left"/>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règlementaire et pression fiscale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redoutent que le relèvement de la TVA, qui passera de 7% à 10% (pour les travaux de rénovation) au 1er janvier 2014, ne fasse chuter leur activité, déjà mise à mal par la crise. Ils réclament un taux à 5%. Les artisans du bâtiment dénoncent en outre un accroissement de la «concurrence déloyale» exercée par les            autoentrepreneurs, le travail dissimulé et le développement des entreprises «low-cost» qui ne respectent pas la législation française.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du travail pendant trois semaines, un mois, puis c’est fini, on ne sait plus. La crise a commencé en 2009 et les choses n’ont pas cessé de se dégrader. Depuis 2013, les particuliers ont peur d’investir, tout un climat de confiance a disparu. Comment s’en sortir?», s’interroge Antony Hadjipanayotou, également président de la Capeb Grand Paris. Les artisans du bâtiment - un secteur qui représente 375.000 entreprises et plus de 700.000 salariés -, pointent aussi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règlementaire et la pression fiscale.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(AFP)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Les minutes de la Fed ont eu raison de Wall Street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20 Novembre 2013 1:22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37"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Wall Street a terminé en baisse mercredi, réagissant au compte rendu de la dernière réunion en date de la Réserve fédérale, évoquant un possible dénouement de la politique d’assouplissement quantitatif dans les mois à venir.</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Avant la publication de ces «minutes», la Bourse était en hausse, portée par une statistique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sage et qui plaidait au contraire pour un statu quo de la Fed en matière de rachats d’actifs obligataires.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Plusieurs membres du Comité de politique monétaire (Fomc) de la Fed ont eu le sentiment qu’ils pourraient décider de lancer le dénouement de la politique de rachats d’actifs lors d’une de ses toutes prochaines réunions, pour autant qu’il soit légitimé par la situation économique, suivant ce compte rendu. (voir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nous ce compte rendu implique que mars est la date la plus probable d’un dénouement; il n’y a pas grand chose qui plaide en faveur de décembre», a réagi Michael Woolfolk (BNY Mellon).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une enquête Reuters, la Fed attendra mars pour entamer le cycle de réduction de ses rachats d’actifs, actuellement de 85 milliards de dollars par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Dow Jones a perdu 66,21 points (0,41%) à 15.900,82. Le S&amp;P-500 a cédé 6,50 points (0,36%) à 1.781,37. Le Nasdaq Composite a lâché 10,28 points (0,26%) à 3.921,27.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plan des statistiques, Wall Street avait salué dans la matinée des prix de détail qui ont diminué de 0,1% en octobre, donnant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 de 1%, le plus faible depuis 2009, alors que l’objectif de la Fed est de 2%. (voir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ventes au détail du mois dernier étaient également au menu et elles ont fait mieux que prévu, ce qui fut un autre élément de soutien matinal de la Bourse.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Aux valeurs, Deere &amp; Co a gagné plus de 2%. Le leader mondial du matériel agricole a publié un bénéfice supérieur au consensus au quatrième trimestre et anticipe des résultats supérieurs aux attentes l’an prochain.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L’action de la chaîne de magasins de bricolage Lowe’s a cédé plus de 6%, en raison de résultats un peu en deçà des anticipations et de prévisions annuelles jugées décevantes. Ces résultats soulignent à quel point Lowe’s a du mal à faire jeu égal avec le leader Home Depot, dont la propre action a cédé 0,8% ce jour.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Reuters)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France: le moral des ménages rebondit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26 juillet 2013 09:30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moral des Français a connu une embellie en juillet sous l'effet notamment d'une perception plus optimiste de leur niveau de vie et de celui de leurs concitoyens, a indiqué vendredi l'Institut national de la statistique et des études économiques (Insee). L'indicateur qui synthétise la confiance des ménages a gagné trois points pour s'établir à 82 points en juillet. Il est néanmoins inférieur à la moyenne sur une longue période: 100 points, calculée entre janvier 1987 et décembre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L'opinion des ménages sur leur situation financière personnelle passée est quasi stable tandis que celle sur leur situation financière personnelle future progresse légèrement (+2 points). Les ménages sont plus nombreux qu'en juin à considérer comme opportun de faire des achats importants (+6 points) et le solde correspondant retrouve son niveau de fin d'année dernière.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ces trois soldes se situent encore largement en dessous de leur moyenne de longue période.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niveau de vie en France en général, l'opinion des ménages est en amélioration. Leur vision du niveau de vie passé en France progresse (+2 points). Celle sur le niveau de vie futur s'améliore nettement (+6 points), après une dégradation continue depuis janvier. Mais là aussi ces soldes restent toutefois largement inférieurs à leur moyenne de longue période.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L'Insee note que l'opinion des Français sur leur capacité d'épargne est "en nette progression". Leur opinion sur leur capacité d'épargne actuelle gagne 5 points et se situe à son maximum de février. Sur leur capacité d'épargne future, ils sont plus optimistes qu'en juin (+5 points également) et cette opinion reste largement au-dessus de sa moyenne de long terme. En juillet, la proportion de ménages à considérer qu'il est opportun d'épargner est quasi stable (+1 point) avec un solde qui demeure largement au-dessus de sa moyenne de longue période.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ménages sont nettement moins nombreux qu'en juin à anticiper une augmentation du chômage. Le solde correspondant perd 17 points et rejoint son plus bas niveau depuis juin 2012. Il demeure néanmoins au-dessus de sa moyenne de long terme. Les ménages sont plus nombreux qu'en juin à estimer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progressé mais leur opinion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future est en revanche quasi stable et reste au-dessus de sa moyenne de long terme.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taxes foncières se sont envolées depuis la crise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8 octobre 2013 07:26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44"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Mathilde Golla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mgolla@lefigaro.fr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Service Infographie</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infographie@lefigaro.fr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Europe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INFOGRAPHIE - Les taxes foncières ont augmenté de 21%, soit deux fois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entre 2007 et 2012, selon une étude de l'Union nationale des propriétaires immobiliers.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Aquelques mois des élections municipales, la nouvelle risque de faire grincer des dents. Les taxes foncières ont augmenté de 21% entre 2007 et 2012, selon une étude de l'Union nationale des propriétaires immobiliers (UNPI). La taxe payée par les propriétaires a ainsi progressé deux fois plus vite que le niveau des loyers ou celui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Les hausses décidées par les municipalités ne sont pas identiques. Argenteuil, Nantes, Saint-Denis ou encore Paris sont les villes qui ont le plus augmenté ces impôts. Déjà l'an passé, l'UNPI faisait état d'une hausse de près de 21 % des taxes foncières entre 2006 et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la taxe foncière n'est pas le seul impôt local à flamber puique la taxe d'habitation a elle aussi grimpé de 3,2% par an en moyenne entre 2007 et 2013. Dans certaines villes (Rennes, Paris, Nice, Saint-Denis, Le Mans, Marseille et Clermont-Ferrand), la hausse atteint même plus de 4% par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hausses des impôts locaux visent à compenser la suppression de la taxe professionnelle, autrefois touchée par les communes qui avaient des entreprises sur leur territoire, ainsi que la chute des droits de mutation. La baisse du nombre de transactions immobilières depuis le début de la crise a en effet affecté les recettes des communes qui touchent un pourcentage lors de chaque transaction immobilière (les droits de mutation).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Pause fiscale locale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maigre lot de consolation, la hausse des impôts locaux devrait cette année être plus modérée. De fait, à l'approche des municipales, les élus sortants ménagent leurs administrés. Selon les chiffres de l'Observatoire annuel du Forum pour la gestion des villes, basés sur une étude de 41 villes de plus de 100.000 habitants, la taxe d'habitation devrait enregistrer une hausse moyenne modérée de 1,7% pour le contribuable type (couple avec deux enfants disposant d'un logement dont la valeur locative est égale à 1,5 fois la valeur moyenne dans sa commune). La taxe foncière n'augmentera globalement «que» de 2,2%. Après cette «pause fiscale», les hausses des impôts locaux pourraient toutefois repartir à la hausse après 2015.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Nouriel Roubini prédit une chute de l’or à 1000 dollars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7 Juin 2013 9:26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4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MATIÈRES PREMIÈRES;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Désinflation, économie mondiale qui retrouve de la vigueur, remontée des taux… Pour l’économiste, la ruée vers le métal jaune s’achève dans les deux années à venir. Mais les experts ne sont pas du même avis.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télévisions et la presse financière anglosaxonne ne parlent que d’elle depuis la semaine dernière. La chronique sur l’or de Nouriel Roubini, publiée dans </w:t>
      </w:r>
      <w:r>
        <w:rPr>
          <w:rFonts w:ascii="arial" w:eastAsia="arial" w:hAnsi="arial" w:cs="arial"/>
          <w:i/>
          <w:color w:val="000000"/>
          <w:sz w:val="20"/>
          <w:lang w:val="en-US" w:eastAsia="en-US" w:bidi="ar-SA"/>
        </w:rPr>
        <w:t>Business Insider</w:t>
      </w:r>
      <w:r>
        <w:rPr>
          <w:rFonts w:ascii="arial" w:eastAsia="arial" w:hAnsi="arial" w:cs="arial"/>
          <w:color w:val="000000"/>
          <w:sz w:val="20"/>
          <w:lang w:val="en-US" w:eastAsia="en-US" w:bidi="ar-SA"/>
        </w:rPr>
        <w:t>, fait polémique. Et pour cause: Dr Doom (ou Dr Pessimiste, son surnom) y prédit une dégringolade des cours de l’or «aux environs de 1000 dollars en 2015», alors que l’once s’échange encore aujourd’hui autour de 1400 dollars. Et d’ajouter: «La ruée vers l’or est terminée». En six points, Nouriel Roubini explique pourquoi cette «relique barbare, sans aucune valeur intrinsèque et principalement utilisée comme valeur refuge face à des craintes largement irrationnelles» n’a plus d’avenir. Ses arguments sont confrontés aux six réponses d’un expert du secteur, Arnaud Claveau, gérant de la société            Pièces d’Or, spécialiste de l’achat et la vente de pièces et lingots 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Raison nÂ°1 de Nouriel Roubini</w:t>
      </w:r>
      <w:r>
        <w:rPr>
          <w:rFonts w:ascii="arial" w:eastAsia="arial" w:hAnsi="arial" w:cs="arial"/>
          <w:color w:val="000000"/>
          <w:sz w:val="20"/>
          <w:lang w:val="en-US" w:eastAsia="en-US" w:bidi="ar-SA"/>
        </w:rPr>
        <w:t>: «Le prix du métal jaune a tendance à flamber lorsque de sérieux risques menacent l’économie mondiale. Mais l’or peut s’avérer un piètre investissement. Au plus haut de la crise financière de 2008/2009, les prix de l’or se sont effondrés à plusieurs reprises».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Arnaud Claveau - Vrai et Faux.</w:t>
      </w:r>
      <w:r>
        <w:rPr>
          <w:rFonts w:ascii="arial" w:eastAsia="arial" w:hAnsi="arial" w:cs="arial"/>
          <w:color w:val="000000"/>
          <w:sz w:val="20"/>
          <w:lang w:val="en-US" w:eastAsia="en-US" w:bidi="ar-SA"/>
        </w:rPr>
        <w:t xml:space="preserve"> Il est vrai que quand il y a un krach, tout est vendu, y compris l’or. C’est logique. Ceci dit, on ne peut pas parler d’effondrement pour le métal jaune en 2008! Sur cette année là, l’or a même progressé: en dollars, il a gagné 2,80%. Dans le même temps, le Dow Jones de la Bourse de New York a perdu près de 30%. D’ailleurs, depuis 2001, l’or a toujours progressé.</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Raison nÂ°2 </w:t>
      </w:r>
      <w:r>
        <w:rPr>
          <w:rFonts w:ascii="arial" w:eastAsia="arial" w:hAnsi="arial" w:cs="arial"/>
          <w:color w:val="000000"/>
          <w:sz w:val="20"/>
          <w:lang w:val="en-US" w:eastAsia="en-US" w:bidi="ar-SA"/>
        </w:rPr>
        <w:t xml:space="preserve">: «L’or se comporte mieux lorsqu’il y a un risque de forte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Mais en dépit des mesures non conventionnelles des banques centrales,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le monde est faible»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Faux</w:t>
      </w:r>
      <w:r>
        <w:rPr>
          <w:rFonts w:ascii="arial" w:eastAsia="arial" w:hAnsi="arial" w:cs="arial"/>
          <w:color w:val="000000"/>
          <w:sz w:val="20"/>
          <w:lang w:val="en-US" w:eastAsia="en-US" w:bidi="ar-SA"/>
        </w:rPr>
        <w: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réelle est monstrueuse. Tout dans la vie quotidienne augmente.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aussi forte en Chine, au Japon. Il n’y a certes pas d’hyperinflation, mais dire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le monde est faible n’est pas crédible du tout.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Raison nÂ°3:</w:t>
      </w:r>
      <w:r>
        <w:rPr>
          <w:rFonts w:ascii="arial" w:eastAsia="arial" w:hAnsi="arial" w:cs="arial"/>
          <w:color w:val="000000"/>
          <w:sz w:val="20"/>
          <w:lang w:val="en-US" w:eastAsia="en-US" w:bidi="ar-SA"/>
        </w:rPr>
        <w:t xml:space="preserve"> «Contrairement à d’autres actifs, l’or ne rapporte aucun revenu. Depuis 2009, Wall Street a de meilleures performances que l’or»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Faux.</w:t>
      </w:r>
      <w:r>
        <w:rPr>
          <w:rFonts w:ascii="arial" w:eastAsia="arial" w:hAnsi="arial" w:cs="arial"/>
          <w:color w:val="000000"/>
          <w:sz w:val="20"/>
          <w:lang w:val="en-US" w:eastAsia="en-US" w:bidi="ar-SA"/>
        </w:rPr>
        <w:t xml:space="preserve"> Si on regarde dans le détail, le Dow Jones a gagné environ 17% en 2009, 10% en 2010, 5% en 2011 et 5,70% en 2012. De son côté, l’or a gagné 24,58% en 2009, 26,70% en 2010, 13,30% en 2011 et 4% en 2012. Niveau performance, on voit bien que l’or fait toujours mieux, sauf légèrement l’an dernier. Ensuite, s’il est vrai que contrairement à d’autres actifs, comme les actions ou les obligations, l’or ne rapporte pas, il n’a pas de contrepartie. De plus, il dure dans le temps et prend de la valeur.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Raison nÂ°4 </w:t>
      </w:r>
      <w:r>
        <w:rPr>
          <w:rFonts w:ascii="arial" w:eastAsia="arial" w:hAnsi="arial" w:cs="arial"/>
          <w:color w:val="000000"/>
          <w:sz w:val="20"/>
          <w:lang w:val="en-US" w:eastAsia="en-US" w:bidi="ar-SA"/>
        </w:rPr>
        <w:t>: «Les prix de l’or ont fortement augmenté lorsque les taux d’intérêts réels sont devenus négatifs. Mais l’amélioration des perspectives économiques aux États-Unis et dans certains pays devrait signer la fin des â€˜quantitatives easing’ (relance de l’économie par l’injection massive de liquidités sur les marchés, ndlr) et des taux d’intérêts zéro»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Vrai et Faux.</w:t>
      </w:r>
      <w:r>
        <w:rPr>
          <w:rFonts w:ascii="arial" w:eastAsia="arial" w:hAnsi="arial" w:cs="arial"/>
          <w:color w:val="000000"/>
          <w:sz w:val="20"/>
          <w:lang w:val="en-US" w:eastAsia="en-US" w:bidi="ar-SA"/>
        </w:rPr>
        <w:t xml:space="preserve"> Dans les années 80, l’or baissait car l’argent en tant que monnaie fiduciaire rapportait grâce à des taux positifs. Aujourd’hui, placer ses euros ne rapporte rien et tant que l’argent ne rapporte pas, l’or augmente, c’est vrai. Mais, pour ce qui est des perspectives, je le trouve optimiste. Immobilier, emploi, tout va mal aux États-Unis. Et si les banques centrales stoppent leurs politiques accommodantes, l’économie va plutôt s’effondrer. Il suffit de voir la réaction des marchés à la simple idée que la Fed puisse restreindre sa politique.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Raison nÂ°5</w:t>
      </w:r>
      <w:r>
        <w:rPr>
          <w:rFonts w:ascii="arial" w:eastAsia="arial" w:hAnsi="arial" w:cs="arial"/>
          <w:color w:val="000000"/>
          <w:sz w:val="20"/>
          <w:lang w:val="en-US" w:eastAsia="en-US" w:bidi="ar-SA"/>
        </w:rPr>
        <w:t>: «Nombre d’États pourraient vendre d’importantes quantités de réserves d’or pour se désendetter. Ce qui ne manquerait pas d’entraîner une baisse supplémentaire du cours»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Faux.</w:t>
      </w:r>
      <w:r>
        <w:rPr>
          <w:rFonts w:ascii="arial" w:eastAsia="arial" w:hAnsi="arial" w:cs="arial"/>
          <w:color w:val="000000"/>
          <w:sz w:val="20"/>
          <w:lang w:val="en-US" w:eastAsia="en-US" w:bidi="ar-SA"/>
        </w:rPr>
        <w:t xml:space="preserve"> Il n’y a pas un État qui vendrait! Les stocks d’or ne représentent rien par rapport à la dette. Il suffit de voir la France. Si elle vend ses 2435 tonnes, elle en tirerait aujourd’hui à peine près de 82 milliards d’euros, c’est une goutte d’eau (la dette publique français dépasse les 1800 milliards, ndlr). Pareil pour l’Italie dont la dette dépasse les 2000 milliards. De plus, Roubini cite l’exemple de Chypre dont la simple prévision de vente d’une fraction de son or aurait entrainé une baisse de 13% des cours en avril. Ce n’est pas vrai. Ce qui a entraîné cette baisse, c’est la décision d’un vendeur, dont l’identité n’est pas connue, de liquider en deux jours 500 tonnes d’or.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Raison nÂ°6 </w:t>
      </w:r>
      <w:r>
        <w:rPr>
          <w:rFonts w:ascii="arial" w:eastAsia="arial" w:hAnsi="arial" w:cs="arial"/>
          <w:color w:val="000000"/>
          <w:sz w:val="20"/>
          <w:lang w:val="en-US" w:eastAsia="en-US" w:bidi="ar-SA"/>
        </w:rPr>
        <w:t>: «Certains conservateurs, surtout aux États-Unis, ont tellement encouragé la ruée vers l’or que l’effet a été contreproductif. Ces fanatiques croient aussi qu’un retour au système de l’étalon or est inévitable. Mais de tels arguments ne sont pas valables. L’or n’est pas un moyen de paiement».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Faux. </w:t>
      </w:r>
      <w:r>
        <w:rPr>
          <w:rFonts w:ascii="arial" w:eastAsia="arial" w:hAnsi="arial" w:cs="arial"/>
          <w:color w:val="000000"/>
          <w:sz w:val="20"/>
          <w:lang w:val="en-US" w:eastAsia="en-US" w:bidi="ar-SA"/>
        </w:rPr>
        <w:t>Cet argument ne vaut rien. Utiliser l’or comme moyen de paiement est possible. C’est même déjà le cas dans certains États américains. On reviendra à l’étalon or car nous n’auront pas le choix. L’État qui imprime des billets, vit à crédit avec une dette insoutenable, passe son temps à dévaluer sa monnaie. Avec un étalon or, ce ne sera pas possible car l’or ne se créé pas, ne peut pas être imprimé. Cet étalon permettrait de maintenir la valeur de la monnaie. Ce n’est pas être fanatique que de vouloir préserver la valeur de sa monnaie nationale.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Très critiques, plusieurs analystes n’oublient pas de rappeler que Nouriel Roubini, en 2009, n’envisageait même pas la possibilité pour l’or de grimper à 2000 dollars l’once. «Peut-être qu’il atteindra 1100 dollars mais 1500 ou 2000, c’est insensé», expliquait-il alors. Deux ans plus tard, l’or frôlait pourtant ce record à plus de 1920 dollars...            Le pessimisme de l’économiste est toutefois partagé sur le court terme par de nombreux observateurs en raison de la dégringolade des cours depuis leur sommet de 2011 (-30%). «L’or risque de souffrir cet été, mais la reprise se fera en fin d’année, et début 2014. Contrairement à ce que dit Roubini, la ruée vers l’or n’est pas terminée», prévient Arnaud Claveau.</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conditions d’un rebond de l’or ne sont pas réunies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ruée vers l’or se poursuit en Inde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Fed tempère sa politique ultra-généreuse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18 Décembre 2013 8:49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52"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partir de janvier, la Fed injectera 10 milliards de dollars mensuels de moins dans l’économie américaine, et poursuivra cette baisse de rachats d’actifs si elle observe une poursuite du redressement économique.</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notre correspondant à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politique monétaire américaine amorce un tournant. En citant «l’amélioration de l’activité économique et des conditions sur le marché du travail» la banque centrale des États-Unis annonce une réduction de 10 milliards de dollars de ses achats mensuels de dette publique à long terme. C’est une nouvelle importante car depuis un an, par peur d’un début de déflation et dans le but de maintenir des taux d’intérêt à long terme anormalement bas, la Fed rachètait tous les mois 85 milliards de dollars d’obligations du Trésor à long terme. Cinq ans après l’éclatement de la plus grave crise économique contemporaine, la banque centrale reconnaît donc implicitement que            le risque de rechute en récession et de glissement vers la déflation, s’éloigne. La réaction initiale des marchés est positive. L’indice Dow Jones en séance rebondit de plus d’1%.</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 taux directeur reste inchangé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 Bernanke et ses collègues précisent que si            l’amélioration du marché de l’emploi continue et qui si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remonte vers leur objectif de 2%, de nouvelles réductions dans les achats mensuels de dette publique par la Fed seront décidées. Toutefois leur communiqué souligne que de ces actions ne sont pas pré-programmées et restent donc conditionnées à la poursuite du redressement économique.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Enfin la Fed confirme les autres aspects de sa politique ultra-généreuse. Elle maintient à pratiquement zéro son principal taux directeur. Une politique qu’elle promet de conserver tant que le chômage restera au dessus de 6, 5% et que les anticipations inflationnistes ne dépasseront guère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mesures exceptionnelles de stimulation de la demande de crédit en place depuis l’automne 2012 se justifient moins aujourd’hui. L’activité industrielle en novembre a par exemple enregistré sa plus vive hausse depuis un an. Après quatre mois d’augmentation consécutive, elle dépasse désormais son niveau antérieur à la crise. Le mois dernier, la consommation a affiché sa plus nette progression depuis plus d’un an, sans signe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Les ventes automobile grimpent dans le même temps à des sommets que l’on n’avait pas vu depuis le printemps 2007. Alors que le prix moyen de vente des maisons continue s’apprécier, les mises en chantier de logements ont fortement rebondi depuis l’été et se retrouvent au plus haut depuis six ans. Enfin le chômage est tombé au plus bas depuis cinq ans, ce qui est dû en partie au découragement de nombreux demandeurs d’emplois. Même si le chômage de longue durée reste anormalement élevé, le rythme des embauches depuis le début de l’année est au plus haut depuis 2005.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prix du timbre pourrait augmenter de 24% en 5 ans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4 Juillet 2013 10:57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CONSO;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Poste viserait ainsi à compenser la baisse du nombre de lettres envoyées. Mais le successeur de Jean-Paul Bailly, qui a confirmé son départ, pourrait faire d’autres choix stratégiques.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temps changent: les e-mails remplacent de plus en plus les courriers postaux. Résultat, La Poste est privée d’une source de revenus non négligeable. Pour compenser ces pertes, l’entreprise publique prévoit d’augmenter le tarif de ses timbres. Selon un document diffusé en interne, publié par </w:t>
      </w:r>
      <w:r>
        <w:rPr>
          <w:rFonts w:ascii="arial" w:eastAsia="arial" w:hAnsi="arial" w:cs="arial"/>
          <w:i/>
          <w:color w:val="000000"/>
          <w:sz w:val="20"/>
          <w:lang w:val="en-US" w:eastAsia="en-US" w:bidi="ar-SA"/>
        </w:rPr>
        <w:t>Le Parisien-Aujourd’hui en France</w:t>
      </w:r>
      <w:r>
        <w:rPr>
          <w:rFonts w:ascii="arial" w:eastAsia="arial" w:hAnsi="arial" w:cs="arial"/>
          <w:color w:val="000000"/>
          <w:sz w:val="20"/>
          <w:lang w:val="en-US" w:eastAsia="en-US" w:bidi="ar-SA"/>
        </w:rPr>
        <w:t xml:space="preserve"> ce jeudi, la hausse du prix du timbre dépasserait 1 %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2014 et 2015 et 3% en 2016, 2017 et 2018. Avec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moyenne de 2 % par an, les tarifs de la Poste s’envoleraient donc de 24 % d’ici à 2018! Après avoir déjà augmenté de 3 centimes en début d’année, le timbre rouge (la lettre prioritaire) vaut aujourd’hui 63 centimes et pourrait donc coûter 78 centimes en 2018…</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Baisse de revenus de 6% par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Une telle flambée des prix permettrait de «compenser aux trois quarts» la baisse des revenus liée à la chute du nombre de courriers envoyés, selon </w:t>
      </w:r>
      <w:r>
        <w:rPr>
          <w:rFonts w:ascii="arial" w:eastAsia="arial" w:hAnsi="arial" w:cs="arial"/>
          <w:i/>
          <w:color w:val="000000"/>
          <w:sz w:val="20"/>
          <w:lang w:val="en-US" w:eastAsia="en-US" w:bidi="ar-SA"/>
        </w:rPr>
        <w:t>Le Parisien-Aujourd’hui en France</w:t>
      </w:r>
      <w:r>
        <w:rPr>
          <w:rFonts w:ascii="arial" w:eastAsia="arial" w:hAnsi="arial" w:cs="arial"/>
          <w:color w:val="000000"/>
          <w:sz w:val="20"/>
          <w:lang w:val="en-US" w:eastAsia="en-US" w:bidi="ar-SA"/>
        </w:rPr>
        <w:t>. Celle-ci devrait atteindre 6 % par an d’ici à 2018, selon Jean-Paul Bailly, le président du groupe sur le départ. «Soit une division par deux en 13 ans» du nombre de plis distribués, selon un document présenté en conseil d’administration. Une baisse qui se traduirait par une perte de chiffre d’affaires de 2,8 milliards d’ici à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successeur de Jean-Paul Bailly, qui a officialisé son départ à la tête de l’entreprise publique ce matin, devra donc choisir s’il s’engage ou non dans cette voie d’une sévère hausse des prix. Le «projet stratégique» de l’entreprise est discuté aujourd’hui au conseil d’administration de la Poste.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faire face à l’effondrement irrémédiable de son cœur de métier, l’ex-administration des PTT est condamnée à réinventer profondément son modèle. Un travail qu’a engagé Jean-Paul Bailly et qui, crise oblige, s’est accéléré depuis 2010. Le futur dirigeant pourrait choisir de privilégier le développement des services bancaires. Si le nom du successeur de Jean-Paul Bailly n’est pas encore connu, plusieurs noms circulent à commencer par celui de l’actuel patron de La Banque postale, Philippe Wahl. Une nomination qui ne ferait toutefois pas l’unanimité au sein du groupe.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rémunération du livret A pourrait subir une forte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8 Juillet 2013 2:59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60"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PLACEMENT;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Après la Caisse des dépôts ce week-end, le gouverneur de la Banque de France se dit en faveur d’une baisse de la rémunération du placement. Il a souligné ce matin qu’en application stricte de la formule mathématique, le taux devrait avoisiner 1%.</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de France Christian Noyer a indiqué aujourd’hui que le taux du Livret A, actuellement à 1,75%, devrait ,en application de la formule de fixation ad hoc, se situer dans le bas d’une fourchette de 1% à 1,25% «voire un peu plus bas». Précisant qu’il souhaitait attendre les prochains chiffres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«sera très faible», Christian Noyer a expliqué sur </w:t>
      </w:r>
      <w:r>
        <w:rPr>
          <w:rFonts w:ascii="arial" w:eastAsia="arial" w:hAnsi="arial" w:cs="arial"/>
          <w:i/>
          <w:color w:val="000000"/>
          <w:sz w:val="20"/>
          <w:lang w:val="en-US" w:eastAsia="en-US" w:bidi="ar-SA"/>
        </w:rPr>
        <w:t xml:space="preserve">BFM Business </w:t>
      </w:r>
      <w:r>
        <w:rPr>
          <w:rFonts w:ascii="arial" w:eastAsia="arial" w:hAnsi="arial" w:cs="arial"/>
          <w:color w:val="000000"/>
          <w:sz w:val="20"/>
          <w:lang w:val="en-US" w:eastAsia="en-US" w:bidi="ar-SA"/>
        </w:rPr>
        <w:t>que la fourchette de «1 ou 1,25, ça me paraît être plutôt un chiffre vers le haut». «Le chiffre qui résulterait spontanément de l’application de la formule serait plutôt vers le bas de cette fourchette, voire un peu plus bas», a-t-il poursuivi.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Hier, dans un entretien au </w:t>
      </w:r>
      <w:r>
        <w:rPr>
          <w:rFonts w:ascii="arial" w:eastAsia="arial" w:hAnsi="arial" w:cs="arial"/>
          <w:i/>
          <w:color w:val="000000"/>
          <w:sz w:val="20"/>
          <w:lang w:val="en-US" w:eastAsia="en-US" w:bidi="ar-SA"/>
        </w:rPr>
        <w:t>Journal du Dimanche</w:t>
      </w:r>
      <w:r>
        <w:rPr>
          <w:rFonts w:ascii="arial" w:eastAsia="arial" w:hAnsi="arial" w:cs="arial"/>
          <w:color w:val="000000"/>
          <w:sz w:val="20"/>
          <w:lang w:val="en-US" w:eastAsia="en-US" w:bidi="ar-SA"/>
        </w:rPr>
        <w:t>, le directeur général de la Caisse des dépôts (CDC) Jean-Pierre Jouyet avait fait la même analyse. «Si l’on raisonne de façon mécanique», expliquait-il, «on devrait descendre entre 1% et 1,25%». Tout en jugeant politiquement délicat d’abaisser la rémunération du Livret A sous la barre de 1,5%.</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Priorité à la croissance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Noyer, auquel appartient la décision d’appliquer ou non la formule fixée par la loi, a dit avoir «deux objectifs, deux impératifs»: le premier, c’est de «favoriser la construction de logements sociaux, c’est une nécessité (...). C’est absolument incontestable, c’est une urgence». «Deuxièmement, nous devons permettre aux PME de se financer avec les taux les plus favorables possibles», a-t-il expliqué. Et «bien sûr, il faut préserver le pouvoir d’achat pour les épargnants». Cependant, «il ne faut pas se voiler la face: on ne peut pas avoir à la fois les taux les plus élevés possibles de rémunération de l’épargne et les taux les plus bas possibles par la Caisse des dépôts pour les prêts aux logements sociaux, aux collectivités locales ou les taux les plus bas possibles des banques pour les PME».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mon point de vue, la priorité, c’est le redémarrage de la croissance (...) et la réduction du chômage. Le fait que les taux d’intérêts baissent, d’une façon générale, c’est une bonne chose», a-t-il estimé.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chiffres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sont attendus jeudi prochain.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(Avec AFP)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Prudent, le CAC 40 navigue proche de l’équilibre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12 Novembre 2013 8:21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opérateurs jouent la carte de la prudence ce mardi à l’ouverture, même si Tokyo a donné le ton d’une nette progression ce matin. La faiblesse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Allemagne vient justifier la décision de la Banque centrale européenne de réduire son principal taux directeur.</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aborde la séance tout proche de l’équilibre ce mardi. Dans les premiers échanges, le CAC 40 recule de 0,08 % à 4286,82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Hier, dans un marché très calme en raison du 11 Novembre, la cote parisienne a gagné 0,7 % tandis que Wall Street a terminé tout juste dans le vert, en hausse de 0,14 % pour le Dow Jones et de 0,01 % pour le Nasdaq.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Japon ce matin, l’indice Nikkei a clôturé en hausse de 2,2 %, après 1,3 % lundi, la faiblesse du yen ayant tiré les valeurs liées à l’exportation.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marché des changes, le dollar est reparti en légère hausse, sur des anticipations d’un retrait plus tôt que prévu des mesures de soutien de la Réserve fédérale américaine à l’économie. Face à l’euro, le billet vert prend 0,12 % et évolue proche de la barre des 1,34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noter également, en Allemagne,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de nouveau ralenti en octobre, à 1,2 % sur un an contre 1,4 % en septembre, et de 0,2 % sur un mois, en raison surtout du recul des prix de l’énergie, selon l’Office fédéral des statistiques. Pour les spécialistes de CMC Markets ces chiffres «justifient la décision de la Banque centrale européenne de réduire son taux directeur», a relevé M. Hewson. La BCE a décidé jeudi dernier de baisser son principal taux directeur, le portant à 0,25 %, un nouveau plus bas historique. Cette décision a pris par surprise analystes et marchés.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son coté, la Banque de France prévoit que le produit intérieur français connaîtra une croissance de 0,4 % au quatrième trimestre 2013, dans une première estimation pour cette période publiée mardi.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compagnie franco-néerlandaise </w:t>
      </w:r>
      <w:r>
        <w:rPr>
          <w:rFonts w:ascii="arial" w:eastAsia="arial" w:hAnsi="arial" w:cs="arial"/>
          <w:b/>
          <w:color w:val="000000"/>
          <w:sz w:val="20"/>
          <w:lang w:val="en-US" w:eastAsia="en-US" w:bidi="ar-SA"/>
        </w:rPr>
        <w:t xml:space="preserve">Air France-KLM (+0,21 % à 7,25 euros) </w:t>
      </w:r>
      <w:r>
        <w:rPr>
          <w:rFonts w:ascii="arial" w:eastAsia="arial" w:hAnsi="arial" w:cs="arial"/>
          <w:color w:val="000000"/>
          <w:sz w:val="20"/>
          <w:lang w:val="en-US" w:eastAsia="en-US" w:bidi="ar-SA"/>
        </w:rPr>
        <w:t xml:space="preserve">refusera jeudi de participer à l’augmentation de capital d’Alitalia, dont elle détient 25 % des parts et verra par conséquent sa participation tomber à 10 %, d’après les informations du </w:t>
      </w:r>
      <w:r>
        <w:rPr>
          <w:rFonts w:ascii="arial" w:eastAsia="arial" w:hAnsi="arial" w:cs="arial"/>
          <w:i/>
          <w:color w:val="000000"/>
          <w:sz w:val="20"/>
          <w:lang w:val="en-US" w:eastAsia="en-US" w:bidi="ar-SA"/>
        </w:rPr>
        <w:t>Figaro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Lagardère (-0,88 % à 26,50 euros) </w:t>
      </w:r>
      <w:r>
        <w:rPr>
          <w:rFonts w:ascii="arial" w:eastAsia="arial" w:hAnsi="arial" w:cs="arial"/>
          <w:color w:val="000000"/>
          <w:sz w:val="20"/>
          <w:lang w:val="en-US" w:eastAsia="en-US" w:bidi="ar-SA"/>
        </w:rPr>
        <w:t>confirme son objectif de progression de 0 à 5 % du résultat opérationnel de sa branche médias, à changes constants, après un chiffre d’affaires de 1,877 milliard d’euros (-2,9 % en données comparables) pour le troisième trimestre.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société </w:t>
      </w:r>
      <w:r>
        <w:rPr>
          <w:rFonts w:ascii="arial" w:eastAsia="arial" w:hAnsi="arial" w:cs="arial"/>
          <w:b/>
          <w:color w:val="000000"/>
          <w:sz w:val="20"/>
          <w:lang w:val="en-US" w:eastAsia="en-US" w:bidi="ar-SA"/>
        </w:rPr>
        <w:t xml:space="preserve">Nicox (+5,85 % à 2,63 euros) </w:t>
      </w:r>
      <w:r>
        <w:rPr>
          <w:rFonts w:ascii="arial" w:eastAsia="arial" w:hAnsi="arial" w:cs="arial"/>
          <w:color w:val="000000"/>
          <w:sz w:val="20"/>
          <w:lang w:val="en-US" w:eastAsia="en-US" w:bidi="ar-SA"/>
        </w:rPr>
        <w:t>va lancer aujourd’hui sur le marché américain un deuxième test de diagnostic destiné aux ophtalmologues. En l’occurrence il s’agit d’un test de détection précoce du syndrome de Goujerot-SjÃ¶gren.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automobilistes roulent moins, mais leur facture ne cesse d’augmenter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4 Juin 2013 6:18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6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CONSO;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L’an dernier, le budget d’un propriétaire type de Clio essence a progressé en France de 1,2% (6049 euros) et celui du propriétaire d’une 308 diesel de 4,4% (7991 euros).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Année après année, la facture de l’automobiliste française s’alourdit. Certes, le budget du propriétaire d’une Renault Clio 3 à essence neuve n’a progressé que de 1,2% en 2012, atteignant 6049 euros, selon l’étude annuelle de l’Automobile club association (ACA). Mais il faut prendre en compte le fait que pour limiter ses dépenses, ce consommateur a parcouru 271 km de moins en un an, soit 8751 km. À kilométrage égal, la hausse du budget total atteint 4,4%, plus de deux fois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Parallèlement, les dépenses du détenteur d’une Peugeot 308 diesel se sont élevées à 7991 euros, grimpant de 4,4%, et même de 5,1% à kilométrage égal (il a parcouru 108 km de moins, à 15.368 km).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«Quasiment tous les postes du budget (carburant, assurance, péages, réparations) ont augmenté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C’est totalement exagéré!», s’est exclamé Didier Bollecker, le président de l’ACA.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 quart de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2012, le prix du litre de SP95 a ainsi bondi de 4,4% (de 1,50 euro à 1,57 euro), tandis que le litre de gazole a pris 4,5%, passant de 1,34 euro à 1,40 euro. Les primes moyennes d’assurance de la Clio essence et de la 308 diesel ont grimpé de 3%, malgré une baisse de 6,6% du nombre d’accidents de la route, rappelle l’ACA. Les coûts d’entretien de la Clio sont par ailleurs en hausse de 2,6%, tandis que le tarif des péages autoroutiers a crû de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L’étude souligne enfin le niveau «anormal» des taxes, qui représentent le quart du budget de la Clio 3. Celles qui ont frappé l’utilisateur de la 308 ont progressé de 3,1%, à 1945 euros. Dans ce contexte, l’association s’oppose au projet d’alignement de la fiscalité du gazole sur celle de l’essence envisagée par le gouvernement après 2014. «Une telle initiative serait une erreur considérable, car cela reviendrait à prélever plus de 8 milliards supplémentaires sur les 60% d’automobilistes qui utilisent des moteurs diesel (le prix du gazole à la pompe augmenterait d’environ 20 centimes par litre) et ferait chuter la valeur de revente de leurs véhicules», calcule Didier Bollecker. Il préconise à l’inverse d’aligner la fiscalité sur celle du gazole, ce qui permettrait «d’améliorer le pouvoir d’achat» des Français.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pouvoir d’achat plombé par les impôts en cette fin d’année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4 Octobre 2013 11:52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72"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ménages verront leurs revenus grignotés par les augmentations de prélèvement actés fin 2012 par le gouvernement Ayrault, prévoit l’Insee. Ils devraient puiser dans leur épargne en fin d’année pour continuer à consommer.</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n’est décidément pas l’heure de la pause fiscale. Le pouvoir d’achat des Français, au cœur du débat politique des dernières semaines, devrait décliner de 0,1 % au troisième trimestre puis de 0,2 % au quatrième trimestre, en raison notamment du poids de l’impôt, a estimé l’Insee dans            ses dernières projections. «Ce repli tiendrait en grande partie au regain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à la vigueur des impôts sur le revenu et le patrimoine», explique l’Institut national de la statistique.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fait, les hausses de prélèvement actées à la fin de l’année dernière par le gouvernement Ayrault dans le budget 2013 s’élèvent à 1,1 point de revenu des ménages. La moitié pèse tout particulièrement sur les Français durant le deuxième semestre, via l’arrivée de l’impôt sur la fortune et de la deuxième tranche de celui sur les revenus.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D’ici la fin de l’année, les Français n’auront donc d’autre choix que de puiser dans leur épargne pour maintenir leur niveau de vie, prévoit l’Insee. Après s’être replié au troisième trimestre sous l’effet de la baisse de la consommation énergétique (-4 %), la consommation rebondirait en fin d’année (+0,3 %) «quelque peu soutenue par le déblocage de l’épargne salariale, et l’anticipation d’achats d’automobiles en amont du durcissement du malus écologique» annoncé en septembre dans le cadre du budget 2014.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Vers une stabilisation du chômage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Malgré une rude fin d’année, l’ensemble de 2013 se révélera positive pour le pouvoir d’achat. Les prélèvements ralentiraient en effet nettement relativement aux hausses de l’année dernière. Au final, et grâce aussi à la baisse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douze mois, le pouvoir d’achat progresserait à nouveau (+0,5% après -0,9% en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D’autre part, l’Insee prévoit que la croissance devrait atteindre 0,2% cette année. Après le rebond de 0,5% au 2e trimestre, qui mettait fin à la récession en France, l’activité devrait rester atone au 3e et de nouveau progresser de 0,4% au 4e. De quoi permettre au produit intérieur brut (PIB) de renouer fin 2013 avec son niveau d’avant la crise, c’est-à-dire du premier trimestre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Sous l’effet du retour de la croissance, la baisse de l’emploi marchand s’atténuerait progressivement au second semestre (-24.000, puis -7000 par trimestre). Avec la montée en charge des emplois d’avenir (21.500 ont été signés au 1er semestre, pour une cible de 100.000 en 2013), le nombre de bénéficiaires d’emplois aidés dans le public augmenterait nettement au second semestre. Au total, l’Insee anticipe un taux de chômage qui progresserait encore de 0,1 point au 3e trimestre, à 11%, puis se stabiliserait à ce niveau au 4e, après une hausse ininterrompue depuis mi-2011.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ne parvient toujours pas à atteindre les 4300 points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 Novembre 2013 11:29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76"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L’indice a terminé la séance en repli de 0,62% à 4273,19 points. Les investisseurs veulent en savoir plus sur les prochaines actions de la Fed et de la BCE.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 marché déserté en cette fête de la Toussaint, le CAC 40 a terminé la séance en repli de 0,62 % à 4273,19 points. Alors que l’indice phare de la Bourse de Paris avait terminé la veille à 4299,89 points, les fameux 4300 points - un niveau qui n’a pas été connu depuis la chute de Lehman Brothers en septembre 2008 - n’ont ainsi toujours pas été atteints, du moins en clôture: à deux reprises hier, le CAC 40 s’est hissé au delà, notamment à l’ouverture le matin et vers 15h30, quand Wall Street a démarré dans le vert, à la faveur d’un bon chiffre sur l’activité manufacturière. Mais chaque tentative n’a duré que quelques minutes. En fin de séance, le CAC 40 a repris une tendance baissière, signe que les investisseurs demeurent incertains. Y compris aux État-Unis: à la mi-séance, le S&amp;P 500 reculait de 0,09% à 1754,72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effet, ils restent suspendus aux prochaines décisions des Banques centrales américaine et européenne. «L’idée que la Banque centrale européenne (BCE) pourrait assouplir sa politique monétaire, à la faveur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bénigne, et que la Réserve fédérale pourrait dénouer sa politique d’assouplissement quantitatif plus tôt que prévu» envoie «des signaux divergents aux investisseurs», estiment dans une note les analystes de Saxo Banque.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Outre-Atlantique, un dirigeant de la Fed a dit que la réduction des aides pourrait arriver plus tôt que prévu, ce qui a encouragé des prises de bénéfices à Wall Street hier. Du côté européen en revanche, le chômage atteint des niveaux record en Europe (12,2%), et la déflation est plus brutale que prévu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chuté à 0,7% en octobre sur un an). Ces mauvais chiffres auront eu raison de l’euro, qui a fini par se replier face au dollar. Il se traitait légèrement au-dessus des 1,35 dollar en fin deséance parisienne hier.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chute de la monnaie unique indique que les investisseurs semblent de plus en plus anticiper un mouvement de la part des autorités monétaires européennes jeudi prochain. Pourtant, certains analystes penchent encore pour une nouvelle baisse du taux directeur européen - déjà à un point bas historique - plutôt en décembre, faisant écho aux propos d’Ewald Nowotny, membre du conseil des gouverneurs de la BCE, qui a déclaré que l’insitution ne devrait toucher au taux, invoquant l’amélioration de la conjoncture dans la zone euro. En tout cas,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Steria à la fête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Parmi les valeurs qui se sont distinguées hier à la Bourse de Paris, on note la performance de l’action Steria, qui a grimpé de % à euros (la plus forte progression du SBF 120) après avoir décroché le plus gros contrat de son histoire, à plus de 1,2 milliard d’euros. De l’autre côté du palmarès, Renault présente la plus forte baisse du CAC 40, inscrivant un recul de 5,35% à 61,10 euros, après que son partenaire Nissan Motor a annoncé avoir diminué de près de 20% sa prévision de bénéfice net annuel. À noter enfin que Publicis a gagné 0,68% à 31,85 euros. Le groupe a annoncé que sa fusion avec Omnicom était implicitement approuvée par les autorités américaines, le délai pour se saisir du dossier ayant expiré.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Pourquoi le prix des logements neufs ne baisse jamais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15 février 2013 04:44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80"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Jean-Yves Guérin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jyguerin@lefigaro.fr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Alors que les prix de l'immobilier ancien baissent en France, ils sont stables voire à la hausse pour les logements neufs. La baisse des volumes vendus n'y change rien.</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Difficile à comprendre. En pleine crise, le prix des appartements neufs continue à grimper. En 2011, il avait augmenté de 7%; l'année dernière de 0,9%. C'est d'autant plus surprenant que, dans le même temps, les ventes ont plongé: - 28% l'année dernière soit 73.700 logements écoulés. Pourtant, dans tous les secteurs frappés par la récession (automobile, prêt-à-porter...), les prix ont baissé pour reconquérir des clients. Même dans l'immobilier ancien, ils ont commencé à piquer du nez: selon Century 21, ils ont baissé de près de 2% l'année dernière.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les promoteurs immobiliers, eux font de la résistance. «Il y a très peu de chances que nos prix reculent même si les tarifs de l'immobilier ancien s'enfoncent», affirme François Payelle, président de la FPI (Fédération des promoteurs immobiliers). Une anomalie qui a une explication: «Sur chaque programme immobilier, les emprunts bancaires représentent 90% des fonds, raconte Alexandra François-Cuxac, vice-présidente de la FPI. Or les banques exigent que nous sortions une rentabilité brute de 7% et nette de 4,3 à 4,4% sinon ils ne financent pas l'opération. Cela nous empêche de baisser les prix.»</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«Arrêter cette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de normes»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toute façon, selon les professionnels, les coûts de revient sont plutôt en hausse. En cause, d'abord, le coût du terrain qui représente 40% du prix de revient d'un logement en Ile-de-France. Car leur prix a toujours tendance à monter. Et, si elle va dans le bon sens, la loi sur la mobilisation du foncier public qui va obliger des administrations et des établissements publics à céder gratuitement ou avec une forte décote des terrains constructibles, risque de mettre plusieurs années avant de porter ses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Autre facteur qui fait grimper les coûts: l'empilement des normes que ce soit le BBC (Bâtiment basse consommation), l'           accessibilité des appartements aux handicapés... «Nous demandons aux pouvoirs publics d'arrêter cette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normes, souligne François Payelle. Par exemple, il n'est peut-être pas utile de construire deux parkings par logement neuf comme certains nous l'imposent.» D'ici là, les prix ne risquent pas de baisser.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Immobilier: le plan de métro des loyers parisiens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Faut-il acheter ou louer son logement?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L'immobilier français serait le plus surévalué au monde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logements neufs devront être moins énergivores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Associations familiales : les fonds gelés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16 octobre 2013 19:45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Guillaume Guichard</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députés ont voté, ce soir, le gel des moyens alloués aux associations familiales en 2014, lors de l'examen en commission des Affaires sociales du projet de budget de la Sécurité sociale. Les unions d'associations familiales perdront de ce fait, à cause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l'équivalent de 280.000 euros sur une subvention de fonctionnement d'environ 22,4 millions d'euros, versée par la branche famille.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situation des associations familiales « semble privilégiée au regard de l'évolution des financements publics attribués aux autres intervenants associatifs », a justifié l'auteure de l'amendement gelant ces fonds, la socialiste Marie-Françoise Clergeau. La président de la commission des Affaires sociales, Catherine Lemorton, a pour sa part rappelé lors des débats « les coupes budgétaires effectuées en 2009 par la droite aux dépens des associations de l'éducation populaire », traditionnellement proches de la gauche.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L'Unaf (Union nationale des associations familiales) s'était élevée contre la réforme de la famille lancée en juin dernier par le gouvernement Ayrault.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députés ont en revanche rejeté un amendement socialiste qui commandait au gouvernement un rapport sur la représentativité des associations familialessiégeant au sein des instances de la Sécurité sociale.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crise n'est pas finie en Europe (Lagarde)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10 décembre 2013 16:34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directrice générale du Fonds monétaire international (FMI),            Christine Lagarde, a souligné mardi que la crise économique n'était pas terminée, pressant les Européens de mettre en place les réformes nécessaires, notamment celles concernant l'union bancaire.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"Pouvons-nous vraiment dire que la crise est derrière nous quand il y a 12% de la population active sans emploi ?", a demandé la directrice du FMI, qui s'exprimait au Parlement européen devant le Comité économique et social européen (CESE), un organe consultatif auprès des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y a des signes évidents que tout ne va pas bien" au sein de l'Union européenne, même si des efforts ont été faits pour tenter de tourner la page de la crise. "Il faut faire plus", a exhorté la patronne du FMI, invitant notamment la Banque centrale européenne (BCE) à laisser encore longtemps ses principaux taux d'intérêt à un niveau bas et à lutter contre le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a également rappelé que l'union bancaire "reste une priorité", au moment où les ministres des Finances de l'Union européenne sont entrés dans le vif des négociations aujourd'hui sur le mécanisme chargé de régler le sort des banques en faillite dans la zone euro.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Wall Street termine sans élan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10 Juin 2013 12:38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Bourse de New York a terminé la séance quasiment à l’équilibre, après le coup de fouet apporté à l’ouverture par l’agence de notation Standard &amp; Poor’s.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 Street a terminé proche de l’équilibre lundi, reprenant son souffle après la forte progression du marché vendredi et le coup de fouet apporté à l’ouverture par l’agence de notation Standard &amp; Poor’s: le Dow Jones a cédé 0,06% tandis que le Nasdaq a grappillé 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des résultats définitifs, le Dow Jones Industrial Average a perdu 9,53 points à 15.238,59 points, et le Nasdaq, à dominante technologique, a avancé de 4,55 points à 3.473,77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Standard &amp; Poor’s 500 a lâché 0,03% (-0,57 point) à 1.642,81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a bénéficié en tout début de séance d’une annonce de S&amp;P, qui s’est montrée lundi plus optimiste pour la première économie mondiale en révisant la perspective du pays de «négative» à «stable» en raison d’un recul des «risques» budgétaires.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bien sûr une bonne nouvelle pour le marché car cela éloigne la possibilité d’un nouvel abaissement de la note des Etats-Unis», a remarqué Peter Cardillo, de Rockwell Global Capital. «Cela renforce également l’idée que l’économie américaine est stable, qu’elle croît légèrement même si c’est à un rythme modeste».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l’effet d’entraînement de cette information a été de courte durée et les indices sont passés dans le rouge quelques minutes après l’ouverture avant d’osciller entre pertes et profits tout au long de la séance.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ne faut pas oublier que vendredi dernier, le Dow Jones a gagné 200 points», encouragé par le rapport mensuel sur l’emploi américain, a rappelé Art Hogan de Lazard Capital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est tout à fait normal d’observer une période de consolidation, d’autant plus que les investisseurs attendent d’en savoir plus sur l’état de l’économie américaine et les intentions de la Fed», dont la politique monétaire ces derniers mois a largement participé à l’embellie du marché, a-t-il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cet égard, une intervention dans la matinée de James Bullard, un des dirigeants de l’institution, n’a pas apporté beaucoup de grains à moudre aux acteurs du marché.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 président de l’antenne de la Fed à Saint-Louis, dans le Missouri (centre), le marché de l’emploi s’est en effet bien amélioré ces derniers mois mais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américaine reste «étonnamment basse», laissant à la Fed suffisamment de marge pour poursuivre ses mesures de soutien à l’économie.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a parallèlement digéré «des chiffres meilleurs que prévu sur la croissance japonaise», qui a été légèrement revue à la hausse pour le premier trimestre, et «des données moins fortes qu’anticipées en Chine» sur la production industrielle, le commerce extérieur ou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ont remarqué les analystes de Wells Fargo.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obligataire a reculé. Le rendement du bon du Trésor à 10 ans a progressé à 2,215% contre 2,161% vendredi soir, et celui à 30 ans à 3,370% contre 3,324%.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BCE prête à de nouvelles mesures si besoin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décembre 2013 14:58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(BCE) reste disposée à mobiliser plusieurs options de politique monétaire pour soutenir l'économie de la zone euro, selon son président Mario Draghi. "Nous surveillons les évolutions (du marché monétaire) attentivement et sommes prêts à envisager l'usage tous les instruments disponibles", a-t-il déclaré lors de sa traditionnelle conférence de presse faisant suite à la décision de la BCE de laisser ses taux d'intérêt inchangés.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n'a évoqué aucune mesure en particulier mais la banque centrale a déjà fait savoir qu'elle pouvait abaisser à nouveau ses taux directeurs si nécessaire. Un taux des dépôts au jour le jour négatif afin d'encourager les banques de la zone euro à distribuer des crédits a été évoqué durant les discussions du Conseil des gouverneurs.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plus, l'OCDE et d'autres organisations ont appelé la BCE a racheter directement des actifs pour injecter des liquidités dans le système bancaire et empêcher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baisser de façon trop importante. Plusieurs responsables de la politique monétaire sont intervenus ces dernières semaines pour souligner que la BCE n'était pas à cours d'instruments, après sa décision en novembre d'abaisser son principal taux de refinancement à un plus bas record de 0,25%.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sur ses gardes pour le Black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29 Novembre 2013 8:29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97"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Comme la veille, la séance est très calme alors que les marchés américains, fermés jeudi à l’occasion de Thanksgiving et n’ouvriront que pour une demi-séance ce vendredi, jour du Black Friday et traditionnel coup d’envoi des achats de fin d’année aux États-Unis.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CAC 40 évolue autour de l’équilibre ce vendredi à la mi-journée, soutenu par la baisse du chômage en zone euro mais peu active avant la réouverture de Wall Street après un jour férié. Il grignote 0,05 % à 4.304,50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Fermée jeudi pour Thanksgiving, Wall Street ne rouvrira que partiellement ce vendredi, dit Black Friday aux États-Unis, où la plupart des traders font le pont.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Côté indicateur économique, le chômage a reflué en octobre dans la zone euro à 12,1 %, avec 61.000 demandeurs d’emploi de moins qu’en septembre. Les analystes tablaient sur 12,2 %. Par ailleurs,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légèrement repartie à la hausse en novembre dans la zone euro, à 0,9 %, un chiffre qui reste très en dessous de l’objectif fixé par la Banque centrale européenne (BCE) qui tient sa réunion jeudi prochain.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noter également, Standard &amp; Poor’s a relevé de «négative» à «stable» la perspective de la note de crédit attribuée à l’Espagne, BBB- pour le moment. L’agence a par ailleurs abaissé la note des Pays-Bas, l’un des derniers AAA de la zone euro, revenue à AA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Bourse de Tokyo a pour sa part fini en baisse ce matin sur des prises de bénéfice après avoir inscrit la veille sa meilleure clôture en près de six ans. Le Nikkei n’en a pas moins enregistré son meilleur mois de novembre (+9,3 %) depuis 2005. Les statistiques japonaises publiées vendredi ont montré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a accéléré à son rythme le plus soutenu en cinq ans et une deuxième hausse mensuelle consécutive de la production industrielle en octobre, autant d’éléments qui laissent présager une poursuite de la reprise de la troisième économie mondiale l’an prochain. Elle a amplement tiré parti de la faiblesse du yen qui a inscrit un plus bas de cinq ans de 139,71 contre l’euro et de six mois de 102,61 face au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marché pétrolier, le Brent est à peu près stable, non loin des 111 dollars le baril, soutenu par des troubles qui se prolongent en Libye mais affecté par ailleurs par les progrès sensibles enregistré sur le dossier du nucléaire iranien.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Malgré un repli de 5,6 % de son chiffre d’affaires au premier semestre de l’exercice 2012-2013, le champenois </w:t>
      </w:r>
      <w:r>
        <w:rPr>
          <w:rFonts w:ascii="arial" w:eastAsia="arial" w:hAnsi="arial" w:cs="arial"/>
          <w:b/>
          <w:color w:val="000000"/>
          <w:sz w:val="20"/>
          <w:lang w:val="en-US" w:eastAsia="en-US" w:bidi="ar-SA"/>
        </w:rPr>
        <w:t xml:space="preserve">Laurent Perrier (-1,41 % à 69,80 euros) </w:t>
      </w:r>
      <w:r>
        <w:rPr>
          <w:rFonts w:ascii="arial" w:eastAsia="arial" w:hAnsi="arial" w:cs="arial"/>
          <w:color w:val="000000"/>
          <w:sz w:val="20"/>
          <w:lang w:val="en-US" w:eastAsia="en-US" w:bidi="ar-SA"/>
        </w:rPr>
        <w:t>a enregistré une progression de 10,5 % de son résultat opérationnel, à 17,1 millions d’euros, et de 18,2 % de son bénéfice net à 8,2 millions d’euros.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Vinci (-0,19 % à 47,48 euros) </w:t>
      </w:r>
      <w:r>
        <w:rPr>
          <w:rFonts w:ascii="arial" w:eastAsia="arial" w:hAnsi="arial" w:cs="arial"/>
          <w:color w:val="000000"/>
          <w:sz w:val="20"/>
          <w:lang w:val="en-US" w:eastAsia="en-US" w:bidi="ar-SA"/>
        </w:rPr>
        <w:t>a ouvert vendredi le premier tour de piste de la vente du portefeuille de concessions de parkings de sa filiale Vinci Park, indiquent Les Échos.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Renault (-0,37 % à 64,51 euros) </w:t>
      </w:r>
      <w:r>
        <w:rPr>
          <w:rFonts w:ascii="arial" w:eastAsia="arial" w:hAnsi="arial" w:cs="arial"/>
          <w:color w:val="000000"/>
          <w:sz w:val="20"/>
          <w:lang w:val="en-US" w:eastAsia="en-US" w:bidi="ar-SA"/>
        </w:rPr>
        <w:t>prévoit de fabriquer en Russie un deuxième moteur avec Nissan et AvtoVAZ pour accentuer ses économies d’échelle sur un marché attendu en léger rebond en 2014, a déclaré jeudi le directeur général de Renault Russie dans une interview à Reuters.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Rubis (+0,11 % à 46,05 euros) </w:t>
      </w:r>
      <w:r>
        <w:rPr>
          <w:rFonts w:ascii="arial" w:eastAsia="arial" w:hAnsi="arial" w:cs="arial"/>
          <w:color w:val="000000"/>
          <w:sz w:val="20"/>
          <w:lang w:val="en-US" w:eastAsia="en-US" w:bidi="ar-SA"/>
        </w:rPr>
        <w:t>a réussi à lever 85 millions d’euros au travers d’une augmentation de capital, sursouscrite à hauteur de 3,5 fois l’offre de titres.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Veolia (+0,17 % à 12 euros) </w:t>
      </w:r>
      <w:r>
        <w:rPr>
          <w:rFonts w:ascii="arial" w:eastAsia="arial" w:hAnsi="arial" w:cs="arial"/>
          <w:color w:val="000000"/>
          <w:sz w:val="20"/>
          <w:lang w:val="en-US" w:eastAsia="en-US" w:bidi="ar-SA"/>
        </w:rPr>
        <w:t>a bouclé l’acquisition de la participation de 50 % du groupe Fomento de Construcciones y Contratas (FCC) dans Proactiva Medio Ambiente. Le montant de l’opération s’élève à 150 millions d’euros et permet au groupe de détenir 100 % du capital de Proactiva.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Bourse de Paris espère un geste de la BCE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4 Novembre 2013 8:21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01"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Après une nouvelle semaine de surplace, le marché parisien évolue en légère progression ce lundi, dans l’espoir d’une baisse des taux directeurs de la banque centrale européenne.</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une quasi-stabilité la semaine dernière (soit un gain hebdomadaire de + 0,02 %), le CAC 40 évolue en petite hausse ce lundi. L’indice avance de 0,26 % en milieu de séance à 4284,45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un nouveau recul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un chômage record en zone euro, certains investisseurs espèrent une baisse des taux de la Banque centrale européenne d’ici la fin de l’année.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chute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à 0,7 % en octobre, bien plus bas que l’objectif de la BCE de 2 %, a en effet ravivé le débat sur l’éventualité d’une baisse des taux lors d’une des deux dernières réunions monétaires de l’année. La prochaine se tiendra le 7 novembre. Dans la perspective d’une telle décision, l’euro a fortement reculé la semaine dernière et tente de se stabiliser à 1,3442 dollar ce matin.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Wall Street a rebondi vendredi soir (+0,45 % pour le Dow Jones) grâce aux chiffres de ventes de voitures en octobre et à un indice de production manufacturière encourageants, les places asiatiques terminent sur une note relativement prudente en dépit de bons chiffres d’activité en Chine. La Bourse de Tokyo est fermée, Shanghai finit presque à l’équilibre et Hong-Kong recule de 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front du pétrole, le baril de Brent repasse au-dessus des 106 dollars, soutenu par des achats à bon compte après sa chute de 3 % vendredi liée à la remontée du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 de son côté perd du terrain pour la sixième séance d’affilée, l’incertitude concernant le calendrier de réduction des achats d’actifs de la Réserve fédérale américaine continuant à peser sur le sentiment de marché.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ont par ailleurs pris connaissance d’une détérioration de l’activité du secteur manufacturier français en octobre, selon l’indice PMI. Dans l’ensemble de la zone euro, en octobre, seules la France et la Grèce ont enregistré des contractions, tandis que dans les autres pays la reprise industrielle, «bien que modérée et fragile, se poursuit», selon Markit, qui publie cet indice.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Alcatel-Lucent (-6,90 % à 2,76 euros)</w:t>
      </w:r>
      <w:r>
        <w:rPr>
          <w:rFonts w:ascii="arial" w:eastAsia="arial" w:hAnsi="arial" w:cs="arial"/>
          <w:color w:val="000000"/>
          <w:sz w:val="20"/>
          <w:lang w:val="en-US" w:eastAsia="en-US" w:bidi="ar-SA"/>
        </w:rPr>
        <w:t xml:space="preserve"> a annoncé ce matin le lancement d’une augmentation de capital d’un montant de 955 millions d’euros dans le cadre de son plan de transformation afin notamment de réduire sa dette. UBS a relevé sa recommandation de «neutre» à «achat», avec un objectif de cours porté de 1,9 euro à 3,7 euros.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Faurecia (+4,86 % à 22,34 euros)</w:t>
      </w:r>
      <w:r>
        <w:rPr>
          <w:rFonts w:ascii="arial" w:eastAsia="arial" w:hAnsi="arial" w:cs="arial"/>
          <w:color w:val="000000"/>
          <w:sz w:val="20"/>
          <w:lang w:val="en-US" w:eastAsia="en-US" w:bidi="ar-SA"/>
        </w:rPr>
        <w:t xml:space="preserve"> et </w:t>
      </w:r>
      <w:r>
        <w:rPr>
          <w:rFonts w:ascii="arial" w:eastAsia="arial" w:hAnsi="arial" w:cs="arial"/>
          <w:b/>
          <w:color w:val="000000"/>
          <w:sz w:val="20"/>
          <w:lang w:val="en-US" w:eastAsia="en-US" w:bidi="ar-SA"/>
        </w:rPr>
        <w:t>Peugeot (+0,64 % à 10,05 euros)</w:t>
      </w:r>
      <w:r>
        <w:rPr>
          <w:rFonts w:ascii="arial" w:eastAsia="arial" w:hAnsi="arial" w:cs="arial"/>
          <w:color w:val="000000"/>
          <w:sz w:val="20"/>
          <w:lang w:val="en-US" w:eastAsia="en-US" w:bidi="ar-SA"/>
        </w:rPr>
        <w:t xml:space="preserve"> profitaient d’une hausse des immatriculations en France en octobre mais R</w:t>
      </w:r>
      <w:r>
        <w:rPr>
          <w:rFonts w:ascii="arial" w:eastAsia="arial" w:hAnsi="arial" w:cs="arial"/>
          <w:b/>
          <w:color w:val="000000"/>
          <w:sz w:val="20"/>
          <w:lang w:val="en-US" w:eastAsia="en-US" w:bidi="ar-SA"/>
        </w:rPr>
        <w:t>enault (-1,76 % à 60,22 euros)</w:t>
      </w:r>
      <w:r>
        <w:rPr>
          <w:rFonts w:ascii="arial" w:eastAsia="arial" w:hAnsi="arial" w:cs="arial"/>
          <w:color w:val="000000"/>
          <w:sz w:val="20"/>
          <w:lang w:val="en-US" w:eastAsia="en-US" w:bidi="ar-SA"/>
        </w:rPr>
        <w:t xml:space="preserve"> se repliait, pâtissant notamment d’un abaissement de recommandation.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Accor (-0,87 % à 32,89 euros)</w:t>
      </w:r>
      <w:r>
        <w:rPr>
          <w:rFonts w:ascii="arial" w:eastAsia="arial" w:hAnsi="arial" w:cs="arial"/>
          <w:color w:val="000000"/>
          <w:sz w:val="20"/>
          <w:lang w:val="en-US" w:eastAsia="en-US" w:bidi="ar-SA"/>
        </w:rPr>
        <w:t xml:space="preserve"> a cédé à Abu Dhabi Investment sa participation de 19,4 % au capital de TAHL, le premier propriétaire d’hôtels en Australie, moyennant 46 millions d’euros.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Air France-KLM (-1,73 % à 7,29 euros)</w:t>
      </w:r>
      <w:r>
        <w:rPr>
          <w:rFonts w:ascii="arial" w:eastAsia="arial" w:hAnsi="arial" w:cs="arial"/>
          <w:color w:val="000000"/>
          <w:sz w:val="20"/>
          <w:lang w:val="en-US" w:eastAsia="en-US" w:bidi="ar-SA"/>
        </w:rPr>
        <w:t xml:space="preserve"> a démenti des informations de presse indiquant qu’elle avait exigé la suppression de 5.000 emplois chez Alitalia, dont elle est le principal actionnaire, pour participer à sa recapitalisation. Par ailleurs, la compagnie aérienne irlandaise à bas coûts Ryanair a drastiquement révisé en baisse lundi son objectif de bénéfice annuel.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chiffre d’affaires d’</w:t>
      </w:r>
      <w:r>
        <w:rPr>
          <w:rFonts w:ascii="arial" w:eastAsia="arial" w:hAnsi="arial" w:cs="arial"/>
          <w:b/>
          <w:color w:val="000000"/>
          <w:sz w:val="20"/>
          <w:lang w:val="en-US" w:eastAsia="en-US" w:bidi="ar-SA"/>
        </w:rPr>
        <w:t xml:space="preserve">Eurofins Scientific (+1,44 % à 204,65 euros) </w:t>
      </w:r>
      <w:r>
        <w:rPr>
          <w:rFonts w:ascii="arial" w:eastAsia="arial" w:hAnsi="arial" w:cs="arial"/>
          <w:color w:val="000000"/>
          <w:sz w:val="20"/>
          <w:lang w:val="en-US" w:eastAsia="en-US" w:bidi="ar-SA"/>
        </w:rPr>
        <w:t>a progressé de 17,5 % à l’issue des neuf premiers mois d’activité, à 882,2 millions d’euros (dont plus de 6 % de croissance organique).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Chine maintient sa politique monétaire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29 septembre 2013 14:15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chinoise a annoncé dimanche qu'elle maintiendrait en l'état sa politique monétaire avec ses opérations de réglage fin pour faire face aux incertitudes économiques, tout en poursuivant les réformes en cours sur le front du yuan et des taux d'intérêt.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performances économiques de la Chine, tout comme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restent stables mais des "difficultés et défis" l'attendent au tournant, a déclaré la Banque populaire de Chine dans un communiqué après une réunion régulière de son comité de politique monétaire. Tout en maintenant sa politique monétaire prudente, la banque centrale continuera de procéder à des opérations de réglage préventives et opportunes pour contribuer à stabiliser la croissance économique, explique-t-elle.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Elle promet par ailleurs de poursuivre la réforme des taux d'intérêt et d'améliorer le régime des changes, tout en maintenant la stabilité de la parité du yuan. Confrontées à un brutal ralentissement de la croissance, les autorités chinoises ont accru l'investissement dans les chemins de fer et la construction de logements publics, avec en sus des mesures pour soutenir les petites et moyennes entreprises. Cette politique a commencé à porter ses fruits, à en croire les dernières statistiques qui font état d'un rebond des ventes au détail et de l'activité industrielle en août.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Français déménagent moins, les loyers marquent le pas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22 mai 2013 12:40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08"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Danièle Guinot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dguinot@lefigaro.fr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Alors que les loyers avaient encore progressé de 2,2% en 2012, la hausse ralentit en ce début d'année . À Paris, la ville la plus chère de France, les loyers facturés aux nouveaux locataires ont même reculé.</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crise se fait sentir aussi sur le marché locatif. Affectés par la hausse du chômage et les incertitudes liées à leur pouvoir d'achat, les Français reportent de plus en plus leurs projets de déménagement. «Depuis l'été 2011, le marché locatif privé s'enfonce dans la récession, affecté comme l'ensemble de l'économie immobilière par le ralentissement économique», note l'économiste Michel Mouillart. Cela a une fois de plus eu une incidence sur les loyers, qui avaient tout de même progressé de 2,2 % en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le début de l'année, les loyers facturés aux nouveaux locataires ont augmenté de 0,5 %, soit moins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(1 % sur la période), selon l'Observatoire des loyers Clameur. Cette moyenne cache d'importantes disparités régionales, puisque les loyers baissent dans 30 % des grandes métropoles (de plus de 146.000 habitants). À commencer par Paris (-1,3 % à 23,90 euros le m2), de très loin la ville la plus chère de France où l'offre est traditionnellement inférieure à la demande. Le recul des loyers est également marqué au Havre (-3,5 % à 10,50 euros/m2), Rennes (-3,3 % à 11,70 euros/m2), Nice (-2,4 % à 14,30 euros/m2), Bordeaux (-1,5 % à 12,30 euros/m2), ou encore Le Mans (-0,8 % à 8,50 euros/m2). Dans 45 % des autres grandes villes, la hausse des loyers reste très modérée. C'est notamment le cas à Montpellier (+0,6 à 13,70 euros/m2), Marseille (0,3 % à 12,60 euros/m2), Strasbourg (+0,5 % à 12,70 euros/m2), Villeurbanne (+0,5 % à 11,80 euros/m2), Dijon (+0,5 % à 11,80 euros/m2) ou Grenoble (+0,1 % à 12 euros/m2).</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Certaines métropoles résistent mieux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certaines métropoles résistent mieux à la conjoncture, et les bailleurs augmentent toujours les loyers entre deux locataires. À Lille (+2,3 % à 14 euros/m2), Angers (+2,4 % à 10,70 euros/m2) et à Reims (+6,8 % à 11,80 euros/m2), ainsi qu'à Lyon (+1,1 % à 12,80 euros/m2) et à Toulouse (+1,4 % à 11,90 euros/m2).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niveau des régions, la baisse des loyers est plus rapide dans le Limousin (-1,2 %), en Aquitaine (-1,6 %), en Haute-Normandie (-1,7 %) et en Basse-Normandie (-2,1 %). Elle est «plus modérée» en Franche-Comté (-0,1 %), en Poitou-Charentes (-0,2 %) et en Lorraine (-0,5 %). À l'inverse, les loyers ont progressé «lentement» en Provence-Alpes-Côte d'Azur (+0,1 %), en Ile-de-France (+0,2 %), en Midi-Pyrénées (+0,5 %), en Bourgogne (+0,7 %) et dans le Centre (+0,7 %). Ils ont augmenté plus rapidement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les autres régions, avec un coup d'accélérateur marqué en Champagne-Ardenne (+2,5 %) et dans les Pays de la Loire (+3,4 %).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les mois qui viennent, la donne ne devrait pas changer. «Bien que le marché retrouve habituellement des couleurs avec l'arrivée du printemps, les évolutions des loyers ne prêtent guère à l'optimisme», estime Michel Mouillart. Compte tenu de la conjoncture actuelle, les locataires devraient être peu nombreux à déménager. Mais le marché locatif est aussi «déstabilisé par des annonces et des décisions publiques qui bouleversent les projets des investisseurs et des propriétaires bailleurs et finissent par renforcer le déséquilibre des marchés», poursuit l'économiste.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toutes les annonces immobilières avec Explorimmo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la commission bancaire approuve la candidature de Yellen à la Fed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21 novembre 2013 16:16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commission bancaire du Sénat américain approuve la candidature deJanet Yellen  pour devenir la première femme à présider la           banque centrale des États-Unis (Fed), ultime étape avant sa confirmation définitive par le Sénat. Les sénateurs ont voté par 14 voix contre huit en faveur de Janet Yellen, 67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 confirmation par l'ensemble du Sénat semblait assurée, lors d'un vote dont la date n'a pas été annoncée mais qui devrait intervenir en décembre. Actuelle vice-présidente de la Fed, Janet Yellen a été désignée le 9 octobre par le président Barack Obama pour succéder à Ben Bernanke, qui quitte ses fonctions le 31 janvier 2014. Le mandat dure quatre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Plusieurs sénateurs républicains sont opposés à sa candidature en raison de son profil de "colombe", favorable à une politique de taux d'intérêt bas qui risquerait de faire déraper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leur groupe ne semblait pas assez grand pour faire échouer la confirmation. Pour des raisons de procédure, Janet Yellen devra emporter au moins 60 voix sur 100 au Sénat. Les 55 démocrates n'ont donc besoin que de l'appui de cinq républicains.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Lors de son audition parlementaire, Janet Yellen avait plaidé pour la poursuite d'une politique monétaire très accommodante tant que la reprise économique resterait fragile.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ico/sam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Obama choisit Janet Yellen pour diriger la Fed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9 Octobre 2013 7:34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15"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président des États-Unis doit officiellement proposer sa candidature, ce mercredi. Si le Sénat valide le choix du chef de l’État américain, Janet Yellen deviendrait la première femme à diriger la Banque centrale américaine.</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Barack Obama est suivi par le Sénat,            Janet Yellen sera bientôt «la femme la plus puissante du monde». Cette économiste de 67 ans, native de Brooklyn, est déjà numéro deux de la Réserve Fédérale depuis 2010. Le président des États-Unis demande au Sénat de voter pour confirmer sa nomination à la tête de la banque centrale américaine pour succéder à Ben Bernanke dont le mandat de quatre ans expire fin janvier.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choix de cette «colombe» est d’abord un moyen pour Barack Obama de démontrer qu’en dépit de la grave crise politique qui paralyse une partie du gouvernement fédéral, il reste président et n’est pas condamné à rester sur la touche. Mais le chef de l’État américain agit aussi maintenant pour assurer une certaine continuité à la Fed à un moment où cette dernière négocie un virage de politique monétaire particulièrement délicat. Qualifiée par ses amis de «petite dame dotée d’un grand QI», cette femme serait la première à diriger la Fed et aussi la première démocrate depuis Paul Volcker qui avait été nommé par Jimmy Carter en 1979. Démocrate, appréciée de républicains modérés pour sa courtoisie et son approche argumentée des questions monétaires, elle a de bonnes chances de devenir la personne la plus écoutée du monde de la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Yellen a activement soutenu les initiatives les plus controversées de la banque centrale au cours des dernières années. Longtemps enseignante a Berkeley, voilà du reste plus d’une décennie qu’elle travaille pour la Fed, institution mandatée pour garantir un équilibre entre le plein emploi et la stabilité des prix. Disciple de l’économiste «progressiste» James Tobin, lorsqu’elle étudiait à l’Université de Yale, cette dame aux cheveux blanc et de petite taille, a par exemple défendu les interventions massives pronées en 2008 par Ben Bernanke pour sauver les banques et les marchés de crédit.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Son défi: la fin des mesures de soutien à l’économie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Autour de la table du comité monétaire de la Fed, elle vote pour le maintien de taux directeurs quasi nuls par la Fed depuis la fin 2008. Elle croit aussi en l’efficacité de la politique de manipulation des taux à long terme par le biais de rachats d’obligations du Trésor (assouplissement quantitatif). À ses yeux cette pratique, assimilée par beaucoup à une recours «à la planche à billets», est nécessaire pour lutter contre le développement d’un chômage de longue durée. Janet Yellen a vu juste pour le moment en affirmant dès le début de la crise que le risque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serait minime.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Épouse d’un économiste, George A. Akerlof qui obtint le Prix Nobel en 2001, elle a vu venir plus tôt que d’autres les risques d’éclatement de la bulle immobilière après être devenue présidente de la Fed de San Francisco en 2004. Elle a aussi oeuvré pour convaincre la Fed d’adopter un objectif explicite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ce qu’Alan Greenspan avait longtemps bloqué. Un tiers des sénateurs démocrates ont déjà demandé explicitement à Barack Obama de la sélectionner, plutôt que Larry Summers, ancien secrétaire au Trésor de Bill Clinton, ex-conseiller de Barack Obama, jugé trop controversé. Depuis que Larry Summers s’est déclaré à contre-coeur «hors course» mi-septembre,            Janet Yellen faisait figure de favorite.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 défi, si elle est confirmée par le Sénat, sera de décider quand abandonner graduellement les mesures exceptionnelles de soutien à la demande de crédit en place depuis 2008, sans faire peur aux marchés. Pour ce faire, elle devra juger du danger que représentent les signes récents de fragilité de la demande et de l’embauche aux États-Unis.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Kenya : retour de la croissance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septembre 2013 16:26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L'économie du Kenya, plombée ces dernières années par une grave crise politique, une sécheresse dévastatrice et la crise mondiale, semble avoir tourné une page : prisée des investisseurs, elle pourrait, a prédit le président kényan Uhuru Kenyatta, enregistrer une croissance à deux chiffres d'ici à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allons augmenter le taux de croissance du PIB," a-t-il assuré. "Nous comptons réaliser cela en 2018," a-t-il poursuivi, tout en évoquant un ambitieux plan destiné à développer les atouts traditionnels du pays comme le tourisme et l'agriculture, et miser sur de nouveaux secteurs comme l'industrie manufacturière et les télécoms.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voulons faire du Kenya la porte d'entrée sur l'Afrique, un hub manufacturier et technologique, et un pays d'accueil pour des millions d'entrepreneurs", a-t-il encore lancé.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Kenya est l'un des pays où les récents progrès de l'Afrique sont évidents", a renchéri Antoinette Sayeh, responsable du département Afrique du FMI, citant l'augmentation des réserves en devises étrangères du pays, l'amélioration du profil de sa dette et la maîtrise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dans la première économie d'Afrique de l'Est est passée de 14% en 2011 à 9,4% en 2012 et devrait tourner autour de 5% en 2013.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Af.du Sud: grève des stations-services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9 septembre 2013 12:07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grève des employés de stations-services en Afrique du Sud pour obtenir de meilleurs salaires a débuté aujourd'hui, tandis que l'activité a repris sur les chaînes des grandes usines automobiles du pays et dans les mines 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salariés qui travaillent aujourd'hui subissent des menaces de leur direction", a affirmé Castro Ngobese, un porte-parole du Numsa, le syndicat national qui fédère environ un tiers des 73.000 salariés du secteur et a appelé au mouvement, y compris dans les garages de réparation.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marches sont prévues dans la matinée à Johannesburg et au Cap, pour permettre aux salariés de remettre leurs revendications, après l'échec de plusieurs rounds de négociations.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l'industrie automobile, ce lundi marquait la reprise du travail et la fin de 21 jours de grève après l'annonce d'un accord prévoyant des hausses de salaire de 11,5% et la promesse d'une augmentation consécutive de 10% tous les ans jusqu'en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L'accord, légèrement supérieur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été dénoncé par une organisation syndicale plus revendicative mais encore peu implantée dans les mines d'or, avec un cinquième de la main d'oeuvre, Amcu, qui a appelé ses adhérents dimanche à relancer le mouvement pour obtenir davantage.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Contrats sur les oeufs en Chine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6 novembre 2013 13:06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Reconnaissant qu'il est bon pour un acteur économique de ne pas mettre tous ses oeufs dans le même panier, l'opérateur d'un marché boursier chinois va introduire cette semaine un contrat à terme portant sur les oeufs.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Dalian Commodity Exchange, principale place d'échanges dédiée aux matières agricoles en Chine, a annoncé qu'il proposerait à partir de vendredi un nouveau contrat à terme, dédié aux oeufs de poule.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contrats à terme sont un instrument financier, librement échangeable, permettant de livrer ou de prendre réception d'une marchandise ou d'un actif à une date donnée et à un prix prédéfini.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tant que (notre) premier contrat à terme concernant un produit d'élevage (...), l'introduction de ce contrat sur les oeufs est d'une grande importance pour le secteur et pour le développement des marchés à terme" en Chine, s'est félicité l'opérateur boursier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Chine, producteur agricole majeur, a une population de plus de 1,3 milliard d'habitants à nourrir -- lesquels sont confrontés depuis des années à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galopante des prix alimentaires.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les neuf premiers mois de 2013, les prix des oeufs ont ainsi bondi de 7,6% par rapport à la même période de 2012, selon les chiffres du Bureau national des statistiques (BNS).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Joly accuse Valls de "populisme"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22 août 2013 06:49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Eva Joly, ex-candidate écologiste à la présidentielle, rejoint aujourd'hui dans </w:t>
      </w:r>
      <w:r>
        <w:rPr>
          <w:rFonts w:ascii="arial" w:eastAsia="arial" w:hAnsi="arial" w:cs="arial"/>
          <w:i/>
          <w:color w:val="000000"/>
          <w:sz w:val="20"/>
          <w:lang w:val="en-US" w:eastAsia="en-US" w:bidi="ar-SA"/>
        </w:rPr>
        <w:t>Le Parisien</w:t>
      </w:r>
      <w:r>
        <w:rPr>
          <w:rFonts w:ascii="arial" w:eastAsia="arial" w:hAnsi="arial" w:cs="arial"/>
          <w:color w:val="000000"/>
          <w:sz w:val="20"/>
          <w:lang w:val="en-US" w:eastAsia="en-US" w:bidi="ar-SA"/>
        </w:rPr>
        <w:t xml:space="preserve"> le concert de critiques contre le ministre de l'Intérieur            Manuel Valls, qu'elle accuse de "populisme" et de "funambulisme idéologique".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Interrogée sur les positions controversées de Valls, Eva Joly estime dans une interview que le ministre de l'Intérieur "marche sur la corde raide du populisme". "Son funambulisme idéologique est dangereux", insiste-t-elle.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L'ancienne juge fustige particulièrement les positions de Valls sur la réforme de la loi pénale préparée par Christiane Taubira. "Alors que nous avons des magistrats intègres et dévoués, Valls ne veut pas leur faire confiance", assure-t-elle. "Sarkozy les méprisait et Valls marche dans ses pas en recherchant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pénale".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 Joly, qui sera présente aux journées d'été d'Europe Ecologie-Les Verts (EELV) qui s'ouvrent aujourd'hui à Marseille, estime par ailleurs qu'une éventuelle sortie des écologistes du gouvernement "n'est plus un tabou", et ce "parce que le cap global n'est pas le bon: le gouvernement tarde à engager la transition écologique."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Eva Joly a annoncé qu'elle sera candidate aux élections européennes de 2014. «Je serai candidate, si les militants sont d'accord» a-t-elle affirmée.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Énergie: l'Église anglicane critique les prix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20 octobre 2013 14:17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Ancien cadre de l'industrie pétrolière, l'archevêque de Cantorbéry, chef spirituel de l'Eglise anglicane, a critiqué la hausse des prix de l'énergie en Grande-Bretagne, jugeant qu'elle aggravait la situation des familles les plus pauvres.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Justin Welby a appelé les grands groupes énergétiques internationaux à "prendre conscience de leurs obligations sociales", alors que les prix de l'énergie ont augmenté de 24% en Grande-Bretagne en quatre ans, selon le régulateur Ofgem.   La compagnie Centrica a augmenté la semaine dernière les prix de l'électricité et du gaz d'en moyenne 9,2% - plus de trois fois le taux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Sa concurrente SSE avait annoncé une hausse de 8,2% quelques jours plus tôt.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L'Eglise d'Angleterre est actionnaire de ces deux compagnies.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conséquences de la hausse des prix de l'énergie pour les foyers, notamment ceux à bas revenus, vont être graves et les compagnies se doivent de justifier leurs décisions", dit l'archevêque de Cantorbéry dans une interview au Mail on Sunday.  "Je comprends que des gens trouvent cela inexplicable et je peux aussi comprendre leur colère", ajoute-t-il.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chef de l'opposition travailliste britannique, Ed Miliband, s'est engagé le mois dernier à geler les tarifs de l'énergie pendant vingt mois s'il remporte les élections de 2015, ce que le Premier ministre conservateur David Cameron a jugé irréaliste.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Augmentation des salaires en Syrie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22 juin 2013 13:18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Bachar al-Assad a promulgué ce samedi un décret prévoyant "une augmentation des salaires des fonctionnaires et des militaires" en Syrie, ravagée depuis plus de deux ans par un conflit qui a fait flamber les prix, a annoncé l'agence officielle Sana.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décision est la deuxième du genre depuis le début en mars 2011 d'une révolte populaire qui s'est transformée face à la répression en un conflit armé ayant fait plus de 93.000 morts selon l'ONU.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intervient alors que les prix connaissent une hausse vertigineuse et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atteint des sommets inégalés en Syrie, selon des experts économiques. Le décret prévoit une augmentation de 40% sur la première tranche de 10.000 livres syriennes (50 dollars) du salaire des fonctionnaires et des militaires ainsi que de 20% sur la deuxième tranche de 10.000 livres syriennes. Il prévoit également une hausse des pensions de retraite.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début de la crise en mars 2011, le dollar américain s'échangeait contre près de 50 livres. Aujourd'hui, il en vaut près de 200, soit une baisse de 300% de la valeur de la livre syrienne qui a porté un coup terrible au pouvoir d'achat des Syriens. Le 24 mars 2011, un décret présidentiel avait stipulé une augmentation des salaires des fonctionnaires.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roupie indienne continue de chuter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10 juin 2013 07:54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roupie indienne a enregistré lundi un nouveau record à la baisse face au dollar sous l'effet d'une demande croissante en dollars d'importateurs de pétrole et du renchérissement du billet vert dû à l'amélioration des chiffres de l'emploi aux Etats-Unis. La roupie est descendue à 57,37 roupies pour un dollar, battant son précédent record de 57,32 roupies, le 28 juin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nouveau record à la baisse survient dans un contexte de sévère ralentissement de l'activité de la troisième puissance économique d'Asie, qui a enregistré en 2012-2013 sa plus faible croissance en dix ans, à 5%. Les analystes et les courtiers vont surveiller une possible intervention de la Reserve Bank of India (RBI), la banque centrale indienne, pour prévenir une nouvelle chute de la roupie. En mai, la devise indienne s'était déjà dépréciée de 7% face au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faiblesse de la roupie rend les produits d'importation plus coûteux, en particulier le pétrole dont l'Inde dépend fortement, et contribue à alimenter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déjà élevé. La RBI a pour habitude de ne pas commenter les mouvements sur le marché des changes et défend une politique d'intervention uniquement pour lutter contre la volatilité des cours.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dons des Français peinent à répondre aux besoins des associations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21 Juin 2013 3:30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40"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collecte des associations et fondations a progressé de 1,7% sur un an en 2012, soit moins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(+2%), selon France Générosités. Le syndicat s’inquiète d’un rabotage de l’avantage fiscal accordé aux donateurs.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Français sont généreux, mais pas assez. Les dons aux grandes associations et fondations ont progressé de 1,7% sur un an en 2012, après un recul de 1,4% en 2011, selon            les estimations de France Générosités publiées ce vendredi. Le syndicat, dont les adhérents (Action contre la faim, Aides, la Croix-Rouge Française, le Secours Catholique, le Secours Populaire, la Fondation de France ou encore l’Unicef) pèsent pour plus de 80% des dons des particuliers et des entreprises, avait collecté 2 milliards d’euros en 2011. Les Français ont donc donné 34 millions d’euros de plus l’an dernier. «C’est une bonne surprise, car le début d’année avait été morose», se félicite Françoise Sampermans, présidente de France Générosités. «L’appel lancé par les associations en octobre et leurs nombreuses campagnes sur le terrain ont payé.» De fait, 42% des dons ont été collectés sur les trois derniers mois de l’année.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bémol: la croissance des dons est restée inférieure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a atteint 2% en 2012, selon l’Insee. «Au final, la collecte est étale et ne comble pas les besoins des associations qui sont toujours plus sollicitées, alors que les familles sont touchées par le chômage et se paupérisent», prévient la présidente de France Générosités. La lutte contre l’exclusion et la pauvreté est d’ailleurs citée comme l’une des trois causes prioritaires par 35% des donateurs, d’après un sondage TNS Sofres réalisé pour le syndicat. L’aide et la protection de l’enfance (39%) reste en tête du classement, tandis que la recherche médicale (31%) occupe la troisième place. Mais les donateurs sont, eux aussi, rattrapés par la crise: 58% d’entre eux déclarent qu’ils donneront moins de 50 euros cette année, contre 51% en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ce contexte, France Générosités met en garde contre une modification de l’avantage fiscal accordé aux donateurs. Aujourd’hui, 66% du montant des dons versés aux associations dites «d’intérêt général ou d’utilité publique» peuvent être déduits de l’impôt sur le revenu et 75% des sommes données aux organismes engagés en faveur des plus démunis. Or, le            rapport Queyranne sur la modernisation de l’action publique, remis le 18 juin, propose au gouvernement d’abaisser le taux à 60% pour le premier type d’associations, les autres n’étant pas concernées. Une mesure qui dégagerait une économie de 150 millions d’euros. «Nous n’allons pas nous laisser faire», promet Françoise Sampermans. D’après France Générosités, près d’un quart des donateurs (23%) pourraient en conséquence réduire le montant de leurs dons, voire cesser de donner.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Campagnes sur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L’enjeu est d’autant plus lourd pour le monde associatif que 92% des dons ont été faits par les donateurs fidèles l’an dernier. Leur mobilisation, qui s’est traduite par une hausse de 2,2% de leurs dons, a compensé la baisse de 4% des dons provenant de nouveaux donateurs. «Il n’est pas facile aujourd’hui d’aller chercher de nouveaux mécènes», s’inquiète Françoise Sampermans. Les associations essaient tout de même, à grands renforts de campagnes de sensibilisation sur les réseaux sociaux. «Des partenariats existent aussi avec les sites marchands, comme les 3 Suisses, qui récoltent et reversent des dons aux associations lorsque leurs clients réalisent des achats en ligne.» De nouvelles techniques qui ne supplanteront pas la méthode «classique et à succès» de la collecte dans la rue.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L'once d’or au plus bas depuis septembre 2010</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20 Juin 2013 5:45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44"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MATIÈRES PREMIÈRES;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VIDÉO - L’annonce par Ben Bernanke le président de la Fed d’un ralentissement des injections de liquidité dans le circuit financier a entraîné le métal précieux sous les 1300 dollars l’once, du jamais vu depuis plus de deux ans.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 entre dans une zone de turbulence. Le métal précieux a chuté de 6% ce jeudi sous le seuil des 1300 dollars à 1293,65 dollars cet après-midi. Il s’agit de son niveau le plus bas depuis fin septembre 2010. Cette nouvelle dégringolade, deux mois après un mois d’avril sombre            qui avait vu l’or perdre plus de 200 dollars en l’espace de deux séances, fait chuter le cours du métal précieux de 22% depuis le début de l’année.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Hier, le décrochage s’est opéré en début de soirée, juste après le discours du patron de la Réserve fédérale américaine, Ben Bernanke. Ce dernier a prévenu que l’institution comptait retirer progressivement son soutien monétaire massif à l’économie américaine. Concrètement, la Fed pourrait freiner dès cette année ses injections de liquidités dans le circuit financier, qui atteignent 85 milliards de dollars par mois, avant de les stopper par étapes au milieu de l’année prochaine.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nouvelle a entraîné une poussée de la devise américaine face à l’euro et au yen. Problème: la remontée du billet vert pénalise les achats d’or libellés en dollar pour les détenteurs d’autres devises. «En plus de cette hausse du dollar, le discours a eu pour effet d’orienter les taux vers le haut, ce qui est toujours négatif pour l’or. De plus, la chute des marchés actions contribue à la baisse du métal précieux car les investisseurs vendent l’or pour couvrir leurs pertes. C’est une triple peine», constate Jean-François Faure, président d’           Aucoffre.com, spécialiste de la vente de métal jaune.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perspective de voir s’arrêter la politique très accommodante de la Fed fait également s’éloigner le risque d’hyperinflation dans les prochains mois, d’après certains observateurs. Or l’or est traditionnellement considéré comme une protection contre la hausse des prix à la consommation.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«C’est les soldes!»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D’après Jean-François Faure, l’or, entrée dans sa phase de consolidation, pourrait poursuivre sa baisse jusqu’à l’année prochaine. «Il peut descendre à 1100 dollars, c’est envisageable, mais j’ai du mal à imaginer qu’il ira plus bas. Il devrait remonter en 2014». Les fondamentaux restent bons sur le long terme: «la demande physique reste forte de la part des particuliers et des banques centrales qui achètent à bon compte. De plus, la matière reste compliquée à extraire. Si les prix baissent trop, des mines s’arrêteront, ce qui entraînera une contraction de l’offre et une remontée des cours», explique ce dernier.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risques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 devraient par ailleurs pas disparaître du jour au lendemain, malgré la Fed: «cet argent qui a été injecté massivement n’a pas entraîné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massive car il est allé dans les banques. Ces liquidités, qui existent dans un système de trappe, pourraient ressortir», prévient le spécialiste. «Dans ce cas, l’or sera à nouveau très recherché comme épargne de précaution. Sur une logique de long terme, on est aujourd’hui gagnant à acheter. Il faut foncer, c’est les soldes!»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Nouriel Roubini prédit une chute de l’or à 1000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L’once d’or au plus bas à Londres depuis janvier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conditions d’un rebond de l’or ne sont pas réunies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UE:Draghi voit une reprise avant fin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3 juin 2013 7:41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politique accommodante de la Banque centrale européenne (BCE) et la demande étrangère devraient permettre une lente reprise de l'économie de la zone euro d'ici la fin de l'année, a annoncé lundi Mario Draghi, président de la BCE. "La situation économique reste difficile dans la zone euro, mais il y a quelques signes d'une possible stabilisation, et notre scénario de base continue à prévoir une reprise très progressive à partir de la fin de l'année", a dit Mario Draghi, lors d'une conférence à Shanghai.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"Pour inspirer confiance, les responsables politiques doivent respecter fidèlement leurs programmes d'ajustement budgétaire", a-t-il néanmoins prévenu. "Il y aurait peu à gagner d'un assouplissement de ces programmes, si cela conduit les marchés à attendre de nouvelles mesures de rigueur budgétaire par la suite."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BCE a abaissé il y a un mois ses taux d'intérêt, et le niveau relativement peu élevé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accentue les pressions pour que l'institution de Francfort prenne de nouvelles mesures, notamment une baisse de son taux de dépôt en territoire négatif. La prochaine réunion de politique monétaire de la BCE aura lieu jeudi, mais les analystes interrogés par Reuters ne s'attendent pas à une nouvelle baisse des taux.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Suède : prêts immobiliers sur 140 ans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31 mai 2013 16:05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Fonds monétaire international a déploré aujourd'hui que les ménages suédois remboursent leurs emprunts immobiliers si lentement qu'ils prévoient de le faire en moyenne sur 140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stabilité financière serait [...] renforcée par une réduction constante des échéanciers de remboursement - qui dépassent en moyenne 140 ans", a indiqué le FMI dans un communiqué à l'issue d'une mission en Suède.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Inquiétudes sur le marché immobilier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statistique avait été révélée en mars par un organisme gouvernemental, l'Inspection du secteur financier. Elle porte sur des emprunts considérés comme relativement sûrs, ceux où l'acheteur immobilier a eu un apport initial égal ou supérieur à 25% de la valeur du bien et verse des mensualités supérieures aux seuls intérêts.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D'après l'institution de Washington, le marché immobilier suédois est l'un des principaux risques pour l'économie du pays, aux côtés de la crise en zone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une dette des ménages montée au-delà de 1,7 fois le revenu disponible, une baisse soudaine et non négligeable des prix de l'immobilier pourrait avoir un effet sur la consommation et les banques, faisant monter le chômage et encore baisser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et grimper le nombre de prêts non productifs et les coûts de financement des banques", a souligné le FMI.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Russie: Poutine remanie ses conseillers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31 mai 2013 9:06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Vladimir Poutine a décidé de remanier son équipe de conseillers afin de renforcer le contrôle du Kremlin sur la gestion de l'économie de la Russie évaluée à 2.000 milliards de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ministre de l'Economie Sergueï Beloussov va devenir le principal conseiller du chef de l'Etat dans ce domaine, se voyant confier la fonction très convoitée "d'économiste en chef" du pays. Cette nomination intervient après celle d'Elvira Nabioullina à la tête de la banque centrale de Russie à compter du mois de juin.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premier vice-président de la banque de Russie, Alexei Oulioukaïev, devrait quitter ses fonctions pour prendre le portefeuille ministériel de l'Economie.  Il sera remplacé par la coordinatrice en charge de la présidence russe du G20, Ksenia Ioudaïeva, apprend-on de sources proches de la banque centrale et du gouvernement. "Il (Oulioukaïev) est un candidat très probable", a précisé une source confirmant des informations parues dans le quotidien Kommersant.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Oulioukaïev apparaissait comme le successeur désigné du président de la banque centrale Sergueï Ignatiev sur le départ mais ses positions sur la maîtrise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n'étaient pas en accord avec le souhait de Poutine de voir l'institution intervenir plus largement pour soutenir une croissance économique en berne.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Venezuela : amende pour General Motors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19 novembre 2013 19:21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vénézuélien a annoncé avoir infligé une amende à la compagnie automobile américaine General Motors (GM), accusée d'"usure" et de prix exorbitants pratiqués dans la commercialisation de véhicules et pièces détachées.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amende de 500.000 bolivars (80.000 dollars au change officiel) a été décidée après avoir constaté que l'entreprise pratiquait une sur-tarification pouvant atteindre 400%, a annoncé le ministre des Industries Ricardo Menendez après avoir participé à l'inspection d'une usine d'assemblage de GM à Valencia (nord).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avons mis au jour des marges qui doivent être qualifiées d'usurières", a assuré le ministre sur l'antenne de la télévision publique.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Menendez a également expliqué que ses services enquêtaient sur la destination des dollars assignés à l'entreprise pour l'achat de pièces détachées et l'assemblage de véhicules, alors que le pays impose depuis 2003 un strict contrôle de l'accès aux devises.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amende visant l'entreprise américains s'inscrit dans le cadre d'une campagne de pression fiscale menée depuis une semaine par le gouvernement contre des fabricants et distributeurs accusés de spéculation.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vénézuélien Nicolas Maduro doit recevoir mardi du Parlement des "pouvoirs spéciaux" lui permettant de gouverner par décret pendant un an pour affronter une "guerre économique" déclenchée selon lui par "la bourgeoisie et l'impérialisme".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Depuis plusieurs mois, le Venezuela subit une aggravation de la situation économique, qui se traduit par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plus de 54% et des pénuries de devises et de produits alimentaires ou de consommation courante.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UK: la Banque maintient son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18 septembre 2013 11:21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neuf membres du Comité de politique monétaire de la Banque d'Angleterre (BoE) ont voté unanimement en septembre en faveur d'un statu quo sur le taux directeur et les rachats d'actifs, selon les minutes de cette réunion publiées mercredi.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Lors de sa réunion des 3 et 4 septembre, le Comité de politique monétaire (CPM) a décidé de maintenir son taux directeur à 0,50% (niveau exceptionnellement bas auquel il est fixé depuis mars 2009), et de laisser inchangé à 375 milliards de livres (446 milliards d'euros) le montant total de son programme de rachats d'actifs, épuisé depuis novembre.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CPM observe "de plus en plus de signes que la reprise économique se renforce", ce qui a conduit ses membres à estimer "qu'aucune mesure de stimulus supplémentaire n'était nécessaire actuellement".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Toutefois, les membres du CPM "ont des avis différents sur l'éventuelle nécessité d'un assouplissement monétaire supplémentaire", précisent les minutes. Ainsi, "si la reprise devait faiblir, les arguments en faveur de rachats d'actifs supplémentaires seraient plus solides."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sujet de sa communication sur la trajectoire future des taux, le CPM insiste dans les minutes sur le fait que le seuil de 7% de chômage n'est "pas un déclencheur mécaniquement lié à un mouvement sur les taux" mais plutôt un "point sensible" pour réévaluer les perspectives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de croissance.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héros à la tête de la Banque d'Angleterre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 Feu vert de Bruxelles à l’entrée de la Lettonie dans l’euro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5 Juin 2013 1:05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63" type="#_x0000_t75" style="width:150pt;height:39.7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Lettonie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Sous réserve d’une validation des États membres, la petite économie balte deviendra au 1er janvier 2014 le 18e État à adopter la monnaie unique, trois ans après son voisin estonien. La Lituanie, pour sa part, vise 2015.</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un signe positif pour l’avenir de la zone euro. Sous réserve d’être validé par les États membres de l’Union européenne, la            Lettonie pourra devenir le 18e pays à adopter la monnaie unique. Bruxelles a donné son aval ce mercredi. La Commission estime dans un rapport que Riga «a atteint un haut degré de convergence économique» et propose que le «conseil décide de l’adoption de l’euro au premier janvier 2014». «L’expérience de la Lettonie montre qu’un pays peut surpasser avec succès des déséquilibres macroéconomiques, même sévères, et en sortir plus fort», a commenté            Olli Rehn, le vice-président de la Commission européenne.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est plus réservée. Dans son rapport, elle donne son feu vert à l’entrée de la Lettonie dans l’euro, mais met en garde contre «les risques inflationnistes», en raison de la grande volatilité au cours des dix dernières années, de -1,2% à 15,3%. L’institution monétaire, qui sera bientôt chargée de superviser les banques européennes, met aussi en garde contre l’importance des dépôts étrangers dans les banques locales, source, selon Francfort, «de risques importants pur la stabilité financière».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Pour le reste, Riga respecte les critères officiels d’entrée dans la monnaie unique: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limitée, maîtrise des finances publiques et stabilité du taux de change. «Le taux moyen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les douze derniers mois était de 1,3%, soit bien inférieur à la valeur de référence de 2,7%», souligne la BCE.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Plus forte croissance de toute 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Durement touchée par la crise financière de 2008, qui a fait plonger le PIB de 22% en deux ans, l’économie lettone a imposé la plus sévère cure d’austérité de l’Europe, équivalent à 17% du PIB. Au prix de réformes drastiques et de soutien à l’export, le petit État balte a renoué avec la croissance (plus de 5% en 2011 et 2012), le chômage est retombé de 20 à 10%. «Cette année, la Lettonie devrait être le pays qui connaît la plus forte croissance dans l’UE», insiste Olli Rehn.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plan budgétaire, le déficit public, après avoir grimpé à 8,1% en 2010, est tombé à 1,2% dès 2012 et devrait rester au même niveau cette année. Quant à la dette publique, elle atteignait 40,7% fin 2012, soit bien en dessous du seuil de tolérance de 60% du PIB. Enfin, la monnaie lettone, le lat, qui est en parité fixe avec l’euro depuis 2005, n’a pas dévié de la marge de fluctuation autorisée de 1% depuis plus de deux ans, comme l’impose le règlement européen.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 côté des autorités lettones, les arguments ne manquent pas pour défendre l’adhésion à l’euro, malgré les réticences d’une population échaudée par la crise européenne. Fervent partisan de l’euro, le premier ministre Valdis Dombrovskis cite pêle-mêle les investissements étrangers dopés, la réduction des frais de change et bancaires et des taux d’intérêt, tout ceci favorisant la croissance. L’exemple du voisin estonien, qui a franchi le cap depuis janvier 2011, le montre bien: il y a plus à gagner qu’à perdre. Et la Lituanie est aussi sur les rangs visant le 1er janvier 2015. Olli Rehn s’en félicite: «c’est un signe de confiance dans notre monnaie commune qui montre à l’évidence que ceux qui prédisaient l’explosion de la zone euro se trompaient».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2013</w:t>
      </w:r>
    </w:p>
    <w:p>
      <w:pPr>
        <w:rPr>
          <w:lang w:val="en-US" w:eastAsia="en-US" w:bidi="ar-SA"/>
        </w:rPr>
      </w:pPr>
    </w:p>
    <w:p>
      <w:pPr>
        <w:ind w:left="200"/>
        <w:rPr>
          <w:lang w:val="en-US" w:eastAsia="en-US" w:bidi="ar-SA"/>
        </w:rPr>
      </w:pPr>
      <w:r>
        <w:rPr>
          <w:lang w:val="en-US" w:eastAsia="en-US" w:bidi="ar-SA"/>
        </w:rPr>
        <w:br/>
      </w:r>
      <w:r>
        <w:pict>
          <v:line id="_x0000_s136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inflation ralentie en août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l'inflation a ralenti en août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 l'inflation accélère à3,1%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L'inflation au plus bas en octobre en Espagne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L'inflation s'accélère en Chine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 l'inflation ralentit en août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 l'inflation accélère à 2,7% en juin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Trop d'inflation en Algérie (Lagarde)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l'inflation augmente en juillet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L'inflation stable en France en novembre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 inflation stable à 2,7% en juillet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Gouvernement: inflation de conseillers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Espagne : nette baisse de l'inflation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loyers augmentent moins vite que l'inflation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loyers ont progressé au rythme de l'inflation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Léger repli de l'inflation en juillet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en hausse au Canada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"préserver" le pouvoir d'achat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«Assurer le bon fonctionnement du système financier est de première importance»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France lève près de 9 Mds(EURO)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banque centrale européenne agira si nécessaire»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hausse des loyers ralentit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Loyers quasi-stables (Century 21)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GB:le chômage baisse plus rapidement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 baisse probable du taux</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L'Islande vole au secours des emprunteurs immobiliers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rendements obligataires reviennent vers la normale»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menace d'"aléas négatifs" (BCE)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pompiers s’alarment de la hausse des appels injustifiés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War Z, film le plus rentable de Brad Pitt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Qatar impose l’inflation au PSG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taux du Livret A devrait baisser en août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Venezuela emprisonne des «patrons bourgeois»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Pause fiscale en 2015: Ayrault insiste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 les salaires sont quasiment restés stables en 2011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Mailly (FO) réclame un coup de pouce au Smic</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Venezuala vise une croissance de 4%</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loyers des studios augmentent plus vite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le chômage, inquiétude majeure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loyers sont stables en France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Arabie/salaires:vent de révolte sur twitter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 le PIB recule de 0,5% au 3e trimestre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Fed maintient sa politique de soutien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Sous l'effet de la crise, les loyers se sont assagis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 du Sud: grève dans les mines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L'Islande va annuler des dettes des ménages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baisse de la confiance des ménages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Séance calme en vue à Wall Street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PS adopte sa position sur les retraites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épargnants ont continué en octobre de vider leurs livrets 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Rémunérations des patrons en hausse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France lève 8,9 Md(EURO), taux en hausse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 la banque centrale relève son taux</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redevance télé portée à 133 euros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Russie: maintien du taux directeur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tarifs des péages vont encore augmenter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baisse de la conso des ménages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 d’Avignon 2013, l’inflation galopante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 : pourquoi la vie est si chère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consommateurs dénoncent la hausse des tarifs des médecins spécialistes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Relance : le FMI met la Russie en garde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ouvre en hausse de 0,57%</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Les artisans du bâtiment à nouveau dans la rue </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Les minutes de la Fed ont eu raison de Wall Street </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le moral des ménages rebondit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taxes foncières se sont envolées depuis la crise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Nouriel Roubini prédit une chute de l’or à 1000 dollars </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Fed tempère sa politique ultra-généreuse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prix du timbre pourrait augmenter de 24% en 5 ans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rémunération du livret A pourrait subir une forte baisse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Prudent, le CAC 40 navigue proche de l’équilibre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automobilistes roulent moins, mais leur facture ne cesse d’augmenter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pouvoir d’achat plombé par les impôts en cette fin d’année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ne parvient toujours pas à atteindre les 4300 points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Pourquoi le prix des logements neufs ne baisse jamais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Associations familiales : les fonds gelés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crise n'est pas finie en Europe (Lagarde)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termine sans élan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prête à de nouvelles mesures si besoin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sur ses gardes pour le Black Friday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Bourse de Paris espère un geste de la BCE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Chine maintient sa politique monétaire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Français déménagent moins, les loyers marquent le pas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la commission bancaire approuve la candidature de Yellen à la Fed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Obama choisit Janet Yellen pour diriger la Fed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 : retour de la croissance ?</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Af.du Sud: grève des stations-services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Contrats sur les oeufs en Chine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Joly accuse Valls de "populisme"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Énergie: l'Église anglicane critique les prix</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Augmentation des salaires en Syrie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roupie indienne continue de chuter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dons des Français peinent à répondre aux besoins des associations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L'once d’or au plus bas depuis septembre 2010</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UE:Draghi voit une reprise avant fin 2013</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Suède : prêts immobiliers sur 140 ans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Russie: Poutine remanie ses conseillers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Venezuela : amende pour General Motors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la Banque maintient son taux</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 Feu vert de Bruxelles à l’entrée de la Lettonie dans l’euro</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header" Target="header4.xml"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5.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footer" Target="footer4.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header" Target="header64.xml" /><Relationship Id="rId133" Type="http://schemas.openxmlformats.org/officeDocument/2006/relationships/header" Target="header65.xml" /><Relationship Id="rId134" Type="http://schemas.openxmlformats.org/officeDocument/2006/relationships/footer" Target="footer64.xml" /><Relationship Id="rId135" Type="http://schemas.openxmlformats.org/officeDocument/2006/relationships/footer" Target="footer65.xml" /><Relationship Id="rId136" Type="http://schemas.openxmlformats.org/officeDocument/2006/relationships/header" Target="header66.xml" /><Relationship Id="rId137" Type="http://schemas.openxmlformats.org/officeDocument/2006/relationships/footer" Target="footer66.xml" /><Relationship Id="rId138" Type="http://schemas.openxmlformats.org/officeDocument/2006/relationships/header" Target="header67.xml" /><Relationship Id="rId139" Type="http://schemas.openxmlformats.org/officeDocument/2006/relationships/header" Target="header68.xml" /><Relationship Id="rId14" Type="http://schemas.openxmlformats.org/officeDocument/2006/relationships/footer" Target="footer5.xml" /><Relationship Id="rId140" Type="http://schemas.openxmlformats.org/officeDocument/2006/relationships/footer" Target="footer67.xml" /><Relationship Id="rId141" Type="http://schemas.openxmlformats.org/officeDocument/2006/relationships/footer" Target="footer68.xml" /><Relationship Id="rId142" Type="http://schemas.openxmlformats.org/officeDocument/2006/relationships/header" Target="header69.xml" /><Relationship Id="rId143" Type="http://schemas.openxmlformats.org/officeDocument/2006/relationships/footer" Target="footer69.xml" /><Relationship Id="rId144" Type="http://schemas.openxmlformats.org/officeDocument/2006/relationships/header" Target="header70.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header" Target="header6.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footer" Target="foot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header" Target="header7.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header" Target="header85.xml" /><Relationship Id="rId175" Type="http://schemas.openxmlformats.org/officeDocument/2006/relationships/header" Target="header86.xml" /><Relationship Id="rId176" Type="http://schemas.openxmlformats.org/officeDocument/2006/relationships/footer" Target="footer85.xml" /><Relationship Id="rId177" Type="http://schemas.openxmlformats.org/officeDocument/2006/relationships/footer" Target="footer86.xml" /><Relationship Id="rId178" Type="http://schemas.openxmlformats.org/officeDocument/2006/relationships/header" Target="header87.xml" /><Relationship Id="rId179" Type="http://schemas.openxmlformats.org/officeDocument/2006/relationships/footer" Target="footer87.xml" /><Relationship Id="rId18" Type="http://schemas.openxmlformats.org/officeDocument/2006/relationships/header" Target="header8.xml" /><Relationship Id="rId180" Type="http://schemas.openxmlformats.org/officeDocument/2006/relationships/header" Target="header88.xml" /><Relationship Id="rId181" Type="http://schemas.openxmlformats.org/officeDocument/2006/relationships/header" Target="header89.xml" /><Relationship Id="rId182" Type="http://schemas.openxmlformats.org/officeDocument/2006/relationships/footer" Target="footer88.xml" /><Relationship Id="rId183" Type="http://schemas.openxmlformats.org/officeDocument/2006/relationships/footer" Target="footer89.xml" /><Relationship Id="rId184" Type="http://schemas.openxmlformats.org/officeDocument/2006/relationships/header" Target="header90.xml" /><Relationship Id="rId185" Type="http://schemas.openxmlformats.org/officeDocument/2006/relationships/footer" Target="footer90.xml" /><Relationship Id="rId186" Type="http://schemas.openxmlformats.org/officeDocument/2006/relationships/header" Target="header91.xml" /><Relationship Id="rId187" Type="http://schemas.openxmlformats.org/officeDocument/2006/relationships/header" Target="header92.xml" /><Relationship Id="rId188" Type="http://schemas.openxmlformats.org/officeDocument/2006/relationships/footer" Target="footer91.xml" /><Relationship Id="rId189" Type="http://schemas.openxmlformats.org/officeDocument/2006/relationships/footer" Target="footer92.xml" /><Relationship Id="rId19" Type="http://schemas.openxmlformats.org/officeDocument/2006/relationships/footer" Target="footer7.xml" /><Relationship Id="rId190" Type="http://schemas.openxmlformats.org/officeDocument/2006/relationships/header" Target="header93.xml" /><Relationship Id="rId191" Type="http://schemas.openxmlformats.org/officeDocument/2006/relationships/footer" Target="footer93.xml" /><Relationship Id="rId192" Type="http://schemas.openxmlformats.org/officeDocument/2006/relationships/header" Target="header94.xml" /><Relationship Id="rId193" Type="http://schemas.openxmlformats.org/officeDocument/2006/relationships/header" Target="header95.xml" /><Relationship Id="rId194" Type="http://schemas.openxmlformats.org/officeDocument/2006/relationships/footer" Target="footer94.xml" /><Relationship Id="rId195" Type="http://schemas.openxmlformats.org/officeDocument/2006/relationships/footer" Target="footer95.xml" /><Relationship Id="rId196" Type="http://schemas.openxmlformats.org/officeDocument/2006/relationships/header" Target="header96.xml" /><Relationship Id="rId197" Type="http://schemas.openxmlformats.org/officeDocument/2006/relationships/footer" Target="footer96.xml" /><Relationship Id="rId198" Type="http://schemas.openxmlformats.org/officeDocument/2006/relationships/header" Target="header97.xml" /><Relationship Id="rId199" Type="http://schemas.openxmlformats.org/officeDocument/2006/relationships/header" Target="header98.xml" /><Relationship Id="rId2" Type="http://schemas.openxmlformats.org/officeDocument/2006/relationships/webSettings" Target="webSettings.xml" /><Relationship Id="rId20" Type="http://schemas.openxmlformats.org/officeDocument/2006/relationships/footer" Target="footer8.xml" /><Relationship Id="rId200" Type="http://schemas.openxmlformats.org/officeDocument/2006/relationships/footer" Target="footer97.xml" /><Relationship Id="rId201" Type="http://schemas.openxmlformats.org/officeDocument/2006/relationships/footer" Target="footer98.xml" /><Relationship Id="rId202" Type="http://schemas.openxmlformats.org/officeDocument/2006/relationships/header" Target="header99.xml" /><Relationship Id="rId203" Type="http://schemas.openxmlformats.org/officeDocument/2006/relationships/footer" Target="footer99.xml" /><Relationship Id="rId204" Type="http://schemas.openxmlformats.org/officeDocument/2006/relationships/header" Target="header100.xml" /><Relationship Id="rId205" Type="http://schemas.openxmlformats.org/officeDocument/2006/relationships/header" Target="header101.xml" /><Relationship Id="rId206" Type="http://schemas.openxmlformats.org/officeDocument/2006/relationships/footer" Target="footer100.xml" /><Relationship Id="rId207" Type="http://schemas.openxmlformats.org/officeDocument/2006/relationships/footer" Target="footer101.xml" /><Relationship Id="rId208" Type="http://schemas.openxmlformats.org/officeDocument/2006/relationships/header" Target="header102.xml" /><Relationship Id="rId209" Type="http://schemas.openxmlformats.org/officeDocument/2006/relationships/footer" Target="footer102.xml" /><Relationship Id="rId21" Type="http://schemas.openxmlformats.org/officeDocument/2006/relationships/header" Target="header9.xml" /><Relationship Id="rId210" Type="http://schemas.openxmlformats.org/officeDocument/2006/relationships/header" Target="header103.xml" /><Relationship Id="rId211" Type="http://schemas.openxmlformats.org/officeDocument/2006/relationships/header" Target="header104.xml" /><Relationship Id="rId212" Type="http://schemas.openxmlformats.org/officeDocument/2006/relationships/footer" Target="footer103.xml" /><Relationship Id="rId213" Type="http://schemas.openxmlformats.org/officeDocument/2006/relationships/footer" Target="footer104.xml" /><Relationship Id="rId214" Type="http://schemas.openxmlformats.org/officeDocument/2006/relationships/header" Target="header105.xml" /><Relationship Id="rId215" Type="http://schemas.openxmlformats.org/officeDocument/2006/relationships/footer" Target="footer105.xml" /><Relationship Id="rId216" Type="http://schemas.openxmlformats.org/officeDocument/2006/relationships/header" Target="header106.xml" /><Relationship Id="rId217" Type="http://schemas.openxmlformats.org/officeDocument/2006/relationships/header" Target="header107.xml" /><Relationship Id="rId218" Type="http://schemas.openxmlformats.org/officeDocument/2006/relationships/footer" Target="footer106.xml" /><Relationship Id="rId219" Type="http://schemas.openxmlformats.org/officeDocument/2006/relationships/footer" Target="footer107.xml" /><Relationship Id="rId22" Type="http://schemas.openxmlformats.org/officeDocument/2006/relationships/footer" Target="footer9.xml" /><Relationship Id="rId220" Type="http://schemas.openxmlformats.org/officeDocument/2006/relationships/header" Target="header108.xml" /><Relationship Id="rId221" Type="http://schemas.openxmlformats.org/officeDocument/2006/relationships/footer" Target="footer108.xml" /><Relationship Id="rId222" Type="http://schemas.openxmlformats.org/officeDocument/2006/relationships/header" Target="header109.xml" /><Relationship Id="rId223" Type="http://schemas.openxmlformats.org/officeDocument/2006/relationships/header" Target="header110.xml" /><Relationship Id="rId224" Type="http://schemas.openxmlformats.org/officeDocument/2006/relationships/footer" Target="footer109.xml" /><Relationship Id="rId225" Type="http://schemas.openxmlformats.org/officeDocument/2006/relationships/footer" Target="footer110.xml" /><Relationship Id="rId226" Type="http://schemas.openxmlformats.org/officeDocument/2006/relationships/header" Target="header111.xml" /><Relationship Id="rId227" Type="http://schemas.openxmlformats.org/officeDocument/2006/relationships/footer" Target="footer111.xml" /><Relationship Id="rId228" Type="http://schemas.openxmlformats.org/officeDocument/2006/relationships/header" Target="header112.xml" /><Relationship Id="rId229" Type="http://schemas.openxmlformats.org/officeDocument/2006/relationships/header" Target="header113.xml" /><Relationship Id="rId23" Type="http://schemas.openxmlformats.org/officeDocument/2006/relationships/header" Target="header10.xml" /><Relationship Id="rId230" Type="http://schemas.openxmlformats.org/officeDocument/2006/relationships/footer" Target="footer112.xml" /><Relationship Id="rId231" Type="http://schemas.openxmlformats.org/officeDocument/2006/relationships/footer" Target="footer113.xml" /><Relationship Id="rId232" Type="http://schemas.openxmlformats.org/officeDocument/2006/relationships/header" Target="header114.xml" /><Relationship Id="rId233" Type="http://schemas.openxmlformats.org/officeDocument/2006/relationships/footer" Target="footer114.xml" /><Relationship Id="rId234" Type="http://schemas.openxmlformats.org/officeDocument/2006/relationships/header" Target="header115.xml" /><Relationship Id="rId235" Type="http://schemas.openxmlformats.org/officeDocument/2006/relationships/header" Target="header116.xml" /><Relationship Id="rId236" Type="http://schemas.openxmlformats.org/officeDocument/2006/relationships/footer" Target="footer115.xml" /><Relationship Id="rId237" Type="http://schemas.openxmlformats.org/officeDocument/2006/relationships/footer" Target="footer116.xml" /><Relationship Id="rId238" Type="http://schemas.openxmlformats.org/officeDocument/2006/relationships/header" Target="header117.xml" /><Relationship Id="rId239" Type="http://schemas.openxmlformats.org/officeDocument/2006/relationships/footer" Target="footer117.xml" /><Relationship Id="rId24" Type="http://schemas.openxmlformats.org/officeDocument/2006/relationships/header" Target="header11.xml" /><Relationship Id="rId240" Type="http://schemas.openxmlformats.org/officeDocument/2006/relationships/header" Target="header118.xml" /><Relationship Id="rId241" Type="http://schemas.openxmlformats.org/officeDocument/2006/relationships/header" Target="header119.xml" /><Relationship Id="rId242" Type="http://schemas.openxmlformats.org/officeDocument/2006/relationships/footer" Target="footer118.xml" /><Relationship Id="rId243" Type="http://schemas.openxmlformats.org/officeDocument/2006/relationships/footer" Target="footer119.xml" /><Relationship Id="rId244" Type="http://schemas.openxmlformats.org/officeDocument/2006/relationships/header" Target="header120.xml" /><Relationship Id="rId245" Type="http://schemas.openxmlformats.org/officeDocument/2006/relationships/footer" Target="footer120.xml" /><Relationship Id="rId246" Type="http://schemas.openxmlformats.org/officeDocument/2006/relationships/header" Target="header121.xml" /><Relationship Id="rId247" Type="http://schemas.openxmlformats.org/officeDocument/2006/relationships/header" Target="header122.xml" /><Relationship Id="rId248" Type="http://schemas.openxmlformats.org/officeDocument/2006/relationships/footer" Target="footer121.xml" /><Relationship Id="rId249" Type="http://schemas.openxmlformats.org/officeDocument/2006/relationships/footer" Target="footer122.xml" /><Relationship Id="rId25" Type="http://schemas.openxmlformats.org/officeDocument/2006/relationships/footer" Target="footer10.xml" /><Relationship Id="rId250" Type="http://schemas.openxmlformats.org/officeDocument/2006/relationships/header" Target="header123.xml" /><Relationship Id="rId251" Type="http://schemas.openxmlformats.org/officeDocument/2006/relationships/footer" Target="footer123.xml" /><Relationship Id="rId252" Type="http://schemas.openxmlformats.org/officeDocument/2006/relationships/header" Target="header124.xml" /><Relationship Id="rId253" Type="http://schemas.openxmlformats.org/officeDocument/2006/relationships/header" Target="header125.xml" /><Relationship Id="rId254" Type="http://schemas.openxmlformats.org/officeDocument/2006/relationships/footer" Target="footer124.xml" /><Relationship Id="rId255" Type="http://schemas.openxmlformats.org/officeDocument/2006/relationships/footer" Target="footer125.xml" /><Relationship Id="rId256" Type="http://schemas.openxmlformats.org/officeDocument/2006/relationships/header" Target="header126.xml" /><Relationship Id="rId257" Type="http://schemas.openxmlformats.org/officeDocument/2006/relationships/footer" Target="footer126.xml" /><Relationship Id="rId258" Type="http://schemas.openxmlformats.org/officeDocument/2006/relationships/header" Target="header127.xml" /><Relationship Id="rId259" Type="http://schemas.openxmlformats.org/officeDocument/2006/relationships/header" Target="header128.xml" /><Relationship Id="rId26" Type="http://schemas.openxmlformats.org/officeDocument/2006/relationships/footer" Target="footer11.xml" /><Relationship Id="rId260" Type="http://schemas.openxmlformats.org/officeDocument/2006/relationships/footer" Target="footer127.xml" /><Relationship Id="rId261" Type="http://schemas.openxmlformats.org/officeDocument/2006/relationships/footer" Target="footer128.xml" /><Relationship Id="rId262" Type="http://schemas.openxmlformats.org/officeDocument/2006/relationships/header" Target="header129.xml" /><Relationship Id="rId263" Type="http://schemas.openxmlformats.org/officeDocument/2006/relationships/footer" Target="footer129.xml" /><Relationship Id="rId264" Type="http://schemas.openxmlformats.org/officeDocument/2006/relationships/header" Target="header130.xml" /><Relationship Id="rId265" Type="http://schemas.openxmlformats.org/officeDocument/2006/relationships/header" Target="header131.xml" /><Relationship Id="rId266" Type="http://schemas.openxmlformats.org/officeDocument/2006/relationships/footer" Target="footer130.xml" /><Relationship Id="rId267" Type="http://schemas.openxmlformats.org/officeDocument/2006/relationships/footer" Target="footer131.xml" /><Relationship Id="rId268" Type="http://schemas.openxmlformats.org/officeDocument/2006/relationships/header" Target="header132.xml" /><Relationship Id="rId269" Type="http://schemas.openxmlformats.org/officeDocument/2006/relationships/footer" Target="footer132.xml" /><Relationship Id="rId27" Type="http://schemas.openxmlformats.org/officeDocument/2006/relationships/header" Target="header12.xml" /><Relationship Id="rId270" Type="http://schemas.openxmlformats.org/officeDocument/2006/relationships/header" Target="header133.xml" /><Relationship Id="rId271" Type="http://schemas.openxmlformats.org/officeDocument/2006/relationships/header" Target="header134.xml" /><Relationship Id="rId272" Type="http://schemas.openxmlformats.org/officeDocument/2006/relationships/footer" Target="footer133.xml" /><Relationship Id="rId273" Type="http://schemas.openxmlformats.org/officeDocument/2006/relationships/footer" Target="footer134.xml" /><Relationship Id="rId274" Type="http://schemas.openxmlformats.org/officeDocument/2006/relationships/header" Target="header135.xml" /><Relationship Id="rId275" Type="http://schemas.openxmlformats.org/officeDocument/2006/relationships/footer" Target="footer135.xml" /><Relationship Id="rId276" Type="http://schemas.openxmlformats.org/officeDocument/2006/relationships/header" Target="header136.xml" /><Relationship Id="rId277" Type="http://schemas.openxmlformats.org/officeDocument/2006/relationships/header" Target="header137.xml" /><Relationship Id="rId278" Type="http://schemas.openxmlformats.org/officeDocument/2006/relationships/footer" Target="footer136.xml" /><Relationship Id="rId279" Type="http://schemas.openxmlformats.org/officeDocument/2006/relationships/footer" Target="footer137.xml" /><Relationship Id="rId28" Type="http://schemas.openxmlformats.org/officeDocument/2006/relationships/footer" Target="footer12.xml" /><Relationship Id="rId280" Type="http://schemas.openxmlformats.org/officeDocument/2006/relationships/header" Target="header138.xml" /><Relationship Id="rId281" Type="http://schemas.openxmlformats.org/officeDocument/2006/relationships/footer" Target="footer138.xml" /><Relationship Id="rId282" Type="http://schemas.openxmlformats.org/officeDocument/2006/relationships/header" Target="header139.xml" /><Relationship Id="rId283" Type="http://schemas.openxmlformats.org/officeDocument/2006/relationships/header" Target="header140.xml" /><Relationship Id="rId284" Type="http://schemas.openxmlformats.org/officeDocument/2006/relationships/footer" Target="footer139.xml" /><Relationship Id="rId285" Type="http://schemas.openxmlformats.org/officeDocument/2006/relationships/footer" Target="footer140.xml" /><Relationship Id="rId286" Type="http://schemas.openxmlformats.org/officeDocument/2006/relationships/header" Target="header141.xml" /><Relationship Id="rId287" Type="http://schemas.openxmlformats.org/officeDocument/2006/relationships/footer" Target="footer141.xml" /><Relationship Id="rId288" Type="http://schemas.openxmlformats.org/officeDocument/2006/relationships/header" Target="header142.xml" /><Relationship Id="rId289" Type="http://schemas.openxmlformats.org/officeDocument/2006/relationships/header" Target="header143.xml" /><Relationship Id="rId29" Type="http://schemas.openxmlformats.org/officeDocument/2006/relationships/header" Target="header13.xml" /><Relationship Id="rId290" Type="http://schemas.openxmlformats.org/officeDocument/2006/relationships/footer" Target="footer142.xml" /><Relationship Id="rId291" Type="http://schemas.openxmlformats.org/officeDocument/2006/relationships/footer" Target="footer143.xml" /><Relationship Id="rId292" Type="http://schemas.openxmlformats.org/officeDocument/2006/relationships/header" Target="header144.xml" /><Relationship Id="rId293" Type="http://schemas.openxmlformats.org/officeDocument/2006/relationships/footer" Target="footer144.xml" /><Relationship Id="rId294" Type="http://schemas.openxmlformats.org/officeDocument/2006/relationships/header" Target="header145.xml" /><Relationship Id="rId295" Type="http://schemas.openxmlformats.org/officeDocument/2006/relationships/header" Target="header146.xml" /><Relationship Id="rId296" Type="http://schemas.openxmlformats.org/officeDocument/2006/relationships/footer" Target="footer145.xml" /><Relationship Id="rId297" Type="http://schemas.openxmlformats.org/officeDocument/2006/relationships/footer" Target="footer146.xml" /><Relationship Id="rId298" Type="http://schemas.openxmlformats.org/officeDocument/2006/relationships/header" Target="header147.xml" /><Relationship Id="rId299" Type="http://schemas.openxmlformats.org/officeDocument/2006/relationships/footer" Target="footer147.xml" /><Relationship Id="rId3" Type="http://schemas.openxmlformats.org/officeDocument/2006/relationships/fontTable" Target="fontTable.xml" /><Relationship Id="rId30" Type="http://schemas.openxmlformats.org/officeDocument/2006/relationships/header" Target="header14.xml" /><Relationship Id="rId300" Type="http://schemas.openxmlformats.org/officeDocument/2006/relationships/header" Target="header148.xml" /><Relationship Id="rId301" Type="http://schemas.openxmlformats.org/officeDocument/2006/relationships/header" Target="header149.xml" /><Relationship Id="rId302" Type="http://schemas.openxmlformats.org/officeDocument/2006/relationships/footer" Target="footer148.xml" /><Relationship Id="rId303" Type="http://schemas.openxmlformats.org/officeDocument/2006/relationships/footer" Target="footer149.xml" /><Relationship Id="rId304" Type="http://schemas.openxmlformats.org/officeDocument/2006/relationships/header" Target="header150.xml" /><Relationship Id="rId305" Type="http://schemas.openxmlformats.org/officeDocument/2006/relationships/footer" Target="footer150.xml" /><Relationship Id="rId306" Type="http://schemas.openxmlformats.org/officeDocument/2006/relationships/header" Target="header151.xml" /><Relationship Id="rId307" Type="http://schemas.openxmlformats.org/officeDocument/2006/relationships/header" Target="header152.xml" /><Relationship Id="rId308" Type="http://schemas.openxmlformats.org/officeDocument/2006/relationships/footer" Target="footer151.xml" /><Relationship Id="rId309" Type="http://schemas.openxmlformats.org/officeDocument/2006/relationships/footer" Target="footer152.xml" /><Relationship Id="rId31" Type="http://schemas.openxmlformats.org/officeDocument/2006/relationships/footer" Target="footer13.xml" /><Relationship Id="rId310" Type="http://schemas.openxmlformats.org/officeDocument/2006/relationships/header" Target="header153.xml" /><Relationship Id="rId311" Type="http://schemas.openxmlformats.org/officeDocument/2006/relationships/footer" Target="footer153.xml" /><Relationship Id="rId312" Type="http://schemas.openxmlformats.org/officeDocument/2006/relationships/header" Target="header154.xml" /><Relationship Id="rId313" Type="http://schemas.openxmlformats.org/officeDocument/2006/relationships/header" Target="header155.xml" /><Relationship Id="rId314" Type="http://schemas.openxmlformats.org/officeDocument/2006/relationships/footer" Target="footer154.xml" /><Relationship Id="rId315" Type="http://schemas.openxmlformats.org/officeDocument/2006/relationships/footer" Target="footer155.xml" /><Relationship Id="rId316" Type="http://schemas.openxmlformats.org/officeDocument/2006/relationships/header" Target="header156.xml" /><Relationship Id="rId317" Type="http://schemas.openxmlformats.org/officeDocument/2006/relationships/footer" Target="footer156.xml" /><Relationship Id="rId318" Type="http://schemas.openxmlformats.org/officeDocument/2006/relationships/header" Target="header157.xml" /><Relationship Id="rId319" Type="http://schemas.openxmlformats.org/officeDocument/2006/relationships/header" Target="header158.xml" /><Relationship Id="rId32" Type="http://schemas.openxmlformats.org/officeDocument/2006/relationships/footer" Target="footer14.xml" /><Relationship Id="rId320" Type="http://schemas.openxmlformats.org/officeDocument/2006/relationships/footer" Target="footer157.xml" /><Relationship Id="rId321" Type="http://schemas.openxmlformats.org/officeDocument/2006/relationships/footer" Target="footer158.xml" /><Relationship Id="rId322" Type="http://schemas.openxmlformats.org/officeDocument/2006/relationships/header" Target="header159.xml" /><Relationship Id="rId323" Type="http://schemas.openxmlformats.org/officeDocument/2006/relationships/footer" Target="footer159.xml" /><Relationship Id="rId324" Type="http://schemas.openxmlformats.org/officeDocument/2006/relationships/header" Target="header160.xml" /><Relationship Id="rId325" Type="http://schemas.openxmlformats.org/officeDocument/2006/relationships/header" Target="header161.xml" /><Relationship Id="rId326" Type="http://schemas.openxmlformats.org/officeDocument/2006/relationships/footer" Target="footer160.xml" /><Relationship Id="rId327" Type="http://schemas.openxmlformats.org/officeDocument/2006/relationships/footer" Target="footer161.xml" /><Relationship Id="rId328" Type="http://schemas.openxmlformats.org/officeDocument/2006/relationships/header" Target="header162.xml" /><Relationship Id="rId329" Type="http://schemas.openxmlformats.org/officeDocument/2006/relationships/footer" Target="footer162.xml" /><Relationship Id="rId33" Type="http://schemas.openxmlformats.org/officeDocument/2006/relationships/header" Target="header15.xml" /><Relationship Id="rId330" Type="http://schemas.openxmlformats.org/officeDocument/2006/relationships/header" Target="header163.xml" /><Relationship Id="rId331" Type="http://schemas.openxmlformats.org/officeDocument/2006/relationships/header" Target="header164.xml" /><Relationship Id="rId332" Type="http://schemas.openxmlformats.org/officeDocument/2006/relationships/footer" Target="footer163.xml" /><Relationship Id="rId333" Type="http://schemas.openxmlformats.org/officeDocument/2006/relationships/footer" Target="footer164.xml" /><Relationship Id="rId334" Type="http://schemas.openxmlformats.org/officeDocument/2006/relationships/header" Target="header165.xml" /><Relationship Id="rId335" Type="http://schemas.openxmlformats.org/officeDocument/2006/relationships/footer" Target="footer165.xml" /><Relationship Id="rId336" Type="http://schemas.openxmlformats.org/officeDocument/2006/relationships/header" Target="header166.xml" /><Relationship Id="rId337" Type="http://schemas.openxmlformats.org/officeDocument/2006/relationships/header" Target="header167.xml" /><Relationship Id="rId338" Type="http://schemas.openxmlformats.org/officeDocument/2006/relationships/footer" Target="footer166.xml" /><Relationship Id="rId339" Type="http://schemas.openxmlformats.org/officeDocument/2006/relationships/footer" Target="footer167.xml" /><Relationship Id="rId34" Type="http://schemas.openxmlformats.org/officeDocument/2006/relationships/footer" Target="footer15.xml" /><Relationship Id="rId340" Type="http://schemas.openxmlformats.org/officeDocument/2006/relationships/header" Target="header168.xml" /><Relationship Id="rId341" Type="http://schemas.openxmlformats.org/officeDocument/2006/relationships/footer" Target="footer168.xml" /><Relationship Id="rId342" Type="http://schemas.openxmlformats.org/officeDocument/2006/relationships/header" Target="header169.xml" /><Relationship Id="rId343" Type="http://schemas.openxmlformats.org/officeDocument/2006/relationships/header" Target="header170.xml" /><Relationship Id="rId344" Type="http://schemas.openxmlformats.org/officeDocument/2006/relationships/footer" Target="footer169.xml" /><Relationship Id="rId345" Type="http://schemas.openxmlformats.org/officeDocument/2006/relationships/footer" Target="footer170.xml" /><Relationship Id="rId346" Type="http://schemas.openxmlformats.org/officeDocument/2006/relationships/header" Target="header171.xml" /><Relationship Id="rId347" Type="http://schemas.openxmlformats.org/officeDocument/2006/relationships/footer" Target="footer171.xml" /><Relationship Id="rId348" Type="http://schemas.openxmlformats.org/officeDocument/2006/relationships/header" Target="header172.xml" /><Relationship Id="rId349" Type="http://schemas.openxmlformats.org/officeDocument/2006/relationships/header" Target="header173.xml" /><Relationship Id="rId35" Type="http://schemas.openxmlformats.org/officeDocument/2006/relationships/header" Target="header16.xml" /><Relationship Id="rId350" Type="http://schemas.openxmlformats.org/officeDocument/2006/relationships/footer" Target="footer172.xml" /><Relationship Id="rId351" Type="http://schemas.openxmlformats.org/officeDocument/2006/relationships/footer" Target="footer173.xml" /><Relationship Id="rId352" Type="http://schemas.openxmlformats.org/officeDocument/2006/relationships/header" Target="header174.xml" /><Relationship Id="rId353" Type="http://schemas.openxmlformats.org/officeDocument/2006/relationships/footer" Target="footer174.xml" /><Relationship Id="rId354" Type="http://schemas.openxmlformats.org/officeDocument/2006/relationships/header" Target="header175.xml" /><Relationship Id="rId355" Type="http://schemas.openxmlformats.org/officeDocument/2006/relationships/header" Target="header176.xml" /><Relationship Id="rId356" Type="http://schemas.openxmlformats.org/officeDocument/2006/relationships/footer" Target="footer175.xml" /><Relationship Id="rId357" Type="http://schemas.openxmlformats.org/officeDocument/2006/relationships/footer" Target="footer176.xml" /><Relationship Id="rId358" Type="http://schemas.openxmlformats.org/officeDocument/2006/relationships/header" Target="header177.xml" /><Relationship Id="rId359" Type="http://schemas.openxmlformats.org/officeDocument/2006/relationships/footer" Target="footer177.xml" /><Relationship Id="rId36" Type="http://schemas.openxmlformats.org/officeDocument/2006/relationships/header" Target="header17.xml" /><Relationship Id="rId360" Type="http://schemas.openxmlformats.org/officeDocument/2006/relationships/header" Target="header178.xml" /><Relationship Id="rId361" Type="http://schemas.openxmlformats.org/officeDocument/2006/relationships/header" Target="header179.xml" /><Relationship Id="rId362" Type="http://schemas.openxmlformats.org/officeDocument/2006/relationships/footer" Target="footer178.xml" /><Relationship Id="rId363" Type="http://schemas.openxmlformats.org/officeDocument/2006/relationships/footer" Target="footer179.xml" /><Relationship Id="rId364" Type="http://schemas.openxmlformats.org/officeDocument/2006/relationships/header" Target="header180.xml" /><Relationship Id="rId365" Type="http://schemas.openxmlformats.org/officeDocument/2006/relationships/footer" Target="footer180.xml" /><Relationship Id="rId366" Type="http://schemas.openxmlformats.org/officeDocument/2006/relationships/header" Target="header181.xml" /><Relationship Id="rId367" Type="http://schemas.openxmlformats.org/officeDocument/2006/relationships/header" Target="header182.xml" /><Relationship Id="rId368" Type="http://schemas.openxmlformats.org/officeDocument/2006/relationships/footer" Target="footer181.xml" /><Relationship Id="rId369" Type="http://schemas.openxmlformats.org/officeDocument/2006/relationships/footer" Target="footer182.xml" /><Relationship Id="rId37" Type="http://schemas.openxmlformats.org/officeDocument/2006/relationships/footer" Target="footer16.xml" /><Relationship Id="rId370" Type="http://schemas.openxmlformats.org/officeDocument/2006/relationships/header" Target="header183.xml" /><Relationship Id="rId371" Type="http://schemas.openxmlformats.org/officeDocument/2006/relationships/footer" Target="footer183.xml" /><Relationship Id="rId372" Type="http://schemas.openxmlformats.org/officeDocument/2006/relationships/header" Target="header184.xml" /><Relationship Id="rId373" Type="http://schemas.openxmlformats.org/officeDocument/2006/relationships/header" Target="header185.xml" /><Relationship Id="rId374" Type="http://schemas.openxmlformats.org/officeDocument/2006/relationships/footer" Target="footer184.xml" /><Relationship Id="rId375" Type="http://schemas.openxmlformats.org/officeDocument/2006/relationships/footer" Target="footer185.xml" /><Relationship Id="rId376" Type="http://schemas.openxmlformats.org/officeDocument/2006/relationships/header" Target="header186.xml" /><Relationship Id="rId377" Type="http://schemas.openxmlformats.org/officeDocument/2006/relationships/footer" Target="footer186.xml" /><Relationship Id="rId378" Type="http://schemas.openxmlformats.org/officeDocument/2006/relationships/header" Target="header187.xml" /><Relationship Id="rId379" Type="http://schemas.openxmlformats.org/officeDocument/2006/relationships/header" Target="header188.xml" /><Relationship Id="rId38" Type="http://schemas.openxmlformats.org/officeDocument/2006/relationships/footer" Target="footer17.xml" /><Relationship Id="rId380" Type="http://schemas.openxmlformats.org/officeDocument/2006/relationships/footer" Target="footer187.xml" /><Relationship Id="rId381" Type="http://schemas.openxmlformats.org/officeDocument/2006/relationships/footer" Target="footer188.xml" /><Relationship Id="rId382" Type="http://schemas.openxmlformats.org/officeDocument/2006/relationships/header" Target="header189.xml" /><Relationship Id="rId383" Type="http://schemas.openxmlformats.org/officeDocument/2006/relationships/footer" Target="footer189.xml" /><Relationship Id="rId384" Type="http://schemas.openxmlformats.org/officeDocument/2006/relationships/header" Target="header190.xml" /><Relationship Id="rId385" Type="http://schemas.openxmlformats.org/officeDocument/2006/relationships/header" Target="header191.xml" /><Relationship Id="rId386" Type="http://schemas.openxmlformats.org/officeDocument/2006/relationships/footer" Target="footer190.xml" /><Relationship Id="rId387" Type="http://schemas.openxmlformats.org/officeDocument/2006/relationships/footer" Target="footer191.xml" /><Relationship Id="rId388" Type="http://schemas.openxmlformats.org/officeDocument/2006/relationships/header" Target="header192.xml" /><Relationship Id="rId389" Type="http://schemas.openxmlformats.org/officeDocument/2006/relationships/footer" Target="footer192.xml" /><Relationship Id="rId39" Type="http://schemas.openxmlformats.org/officeDocument/2006/relationships/header" Target="header18.xml" /><Relationship Id="rId390" Type="http://schemas.openxmlformats.org/officeDocument/2006/relationships/header" Target="header193.xml" /><Relationship Id="rId391" Type="http://schemas.openxmlformats.org/officeDocument/2006/relationships/header" Target="header194.xml" /><Relationship Id="rId392" Type="http://schemas.openxmlformats.org/officeDocument/2006/relationships/footer" Target="footer193.xml" /><Relationship Id="rId393" Type="http://schemas.openxmlformats.org/officeDocument/2006/relationships/footer" Target="footer194.xml" /><Relationship Id="rId394" Type="http://schemas.openxmlformats.org/officeDocument/2006/relationships/header" Target="header195.xml" /><Relationship Id="rId395" Type="http://schemas.openxmlformats.org/officeDocument/2006/relationships/footer" Target="footer195.xml" /><Relationship Id="rId396" Type="http://schemas.openxmlformats.org/officeDocument/2006/relationships/header" Target="header196.xml" /><Relationship Id="rId397" Type="http://schemas.openxmlformats.org/officeDocument/2006/relationships/header" Target="header197.xml" /><Relationship Id="rId398" Type="http://schemas.openxmlformats.org/officeDocument/2006/relationships/footer" Target="footer196.xml" /><Relationship Id="rId399" Type="http://schemas.openxmlformats.org/officeDocument/2006/relationships/footer" Target="footer197.xml" /><Relationship Id="rId4" Type="http://schemas.openxmlformats.org/officeDocument/2006/relationships/header" Target="header1.xml" /><Relationship Id="rId40" Type="http://schemas.openxmlformats.org/officeDocument/2006/relationships/footer" Target="footer18.xml" /><Relationship Id="rId400" Type="http://schemas.openxmlformats.org/officeDocument/2006/relationships/header" Target="header198.xml" /><Relationship Id="rId401" Type="http://schemas.openxmlformats.org/officeDocument/2006/relationships/footer" Target="footer198.xml" /><Relationship Id="rId402" Type="http://schemas.openxmlformats.org/officeDocument/2006/relationships/header" Target="header199.xml" /><Relationship Id="rId403" Type="http://schemas.openxmlformats.org/officeDocument/2006/relationships/header" Target="header200.xml" /><Relationship Id="rId404" Type="http://schemas.openxmlformats.org/officeDocument/2006/relationships/footer" Target="footer199.xml" /><Relationship Id="rId405" Type="http://schemas.openxmlformats.org/officeDocument/2006/relationships/footer" Target="footer200.xml" /><Relationship Id="rId406" Type="http://schemas.openxmlformats.org/officeDocument/2006/relationships/header" Target="header201.xml" /><Relationship Id="rId407" Type="http://schemas.openxmlformats.org/officeDocument/2006/relationships/footer" Target="footer201.xml" /><Relationship Id="rId408" Type="http://schemas.openxmlformats.org/officeDocument/2006/relationships/header" Target="header202.xml" /><Relationship Id="rId409" Type="http://schemas.openxmlformats.org/officeDocument/2006/relationships/header" Target="header203.xml" /><Relationship Id="rId41" Type="http://schemas.openxmlformats.org/officeDocument/2006/relationships/header" Target="header19.xml" /><Relationship Id="rId410" Type="http://schemas.openxmlformats.org/officeDocument/2006/relationships/footer" Target="footer202.xml" /><Relationship Id="rId411" Type="http://schemas.openxmlformats.org/officeDocument/2006/relationships/footer" Target="footer203.xml" /><Relationship Id="rId412" Type="http://schemas.openxmlformats.org/officeDocument/2006/relationships/header" Target="header204.xml" /><Relationship Id="rId413" Type="http://schemas.openxmlformats.org/officeDocument/2006/relationships/footer" Target="footer204.xml" /><Relationship Id="rId414" Type="http://schemas.openxmlformats.org/officeDocument/2006/relationships/header" Target="header205.xml" /><Relationship Id="rId415" Type="http://schemas.openxmlformats.org/officeDocument/2006/relationships/header" Target="header206.xml" /><Relationship Id="rId416" Type="http://schemas.openxmlformats.org/officeDocument/2006/relationships/footer" Target="footer205.xml" /><Relationship Id="rId417" Type="http://schemas.openxmlformats.org/officeDocument/2006/relationships/footer" Target="footer206.xml" /><Relationship Id="rId418" Type="http://schemas.openxmlformats.org/officeDocument/2006/relationships/header" Target="header207.xml" /><Relationship Id="rId419" Type="http://schemas.openxmlformats.org/officeDocument/2006/relationships/footer" Target="footer207.xml" /><Relationship Id="rId42" Type="http://schemas.openxmlformats.org/officeDocument/2006/relationships/header" Target="header20.xml" /><Relationship Id="rId420" Type="http://schemas.openxmlformats.org/officeDocument/2006/relationships/header" Target="header208.xml" /><Relationship Id="rId421" Type="http://schemas.openxmlformats.org/officeDocument/2006/relationships/header" Target="header209.xml" /><Relationship Id="rId422" Type="http://schemas.openxmlformats.org/officeDocument/2006/relationships/footer" Target="footer208.xml" /><Relationship Id="rId423" Type="http://schemas.openxmlformats.org/officeDocument/2006/relationships/footer" Target="footer209.xml" /><Relationship Id="rId424" Type="http://schemas.openxmlformats.org/officeDocument/2006/relationships/header" Target="header210.xml" /><Relationship Id="rId425" Type="http://schemas.openxmlformats.org/officeDocument/2006/relationships/footer" Target="footer210.xml" /><Relationship Id="rId426" Type="http://schemas.openxmlformats.org/officeDocument/2006/relationships/header" Target="header211.xml" /><Relationship Id="rId427" Type="http://schemas.openxmlformats.org/officeDocument/2006/relationships/header" Target="header212.xml" /><Relationship Id="rId428" Type="http://schemas.openxmlformats.org/officeDocument/2006/relationships/footer" Target="footer211.xml" /><Relationship Id="rId429" Type="http://schemas.openxmlformats.org/officeDocument/2006/relationships/footer" Target="footer212.xml" /><Relationship Id="rId43" Type="http://schemas.openxmlformats.org/officeDocument/2006/relationships/footer" Target="footer19.xml" /><Relationship Id="rId430" Type="http://schemas.openxmlformats.org/officeDocument/2006/relationships/header" Target="header213.xml" /><Relationship Id="rId431" Type="http://schemas.openxmlformats.org/officeDocument/2006/relationships/footer" Target="footer213.xml" /><Relationship Id="rId432" Type="http://schemas.openxmlformats.org/officeDocument/2006/relationships/header" Target="header214.xml" /><Relationship Id="rId433" Type="http://schemas.openxmlformats.org/officeDocument/2006/relationships/header" Target="header215.xml" /><Relationship Id="rId434" Type="http://schemas.openxmlformats.org/officeDocument/2006/relationships/footer" Target="footer214.xml" /><Relationship Id="rId435" Type="http://schemas.openxmlformats.org/officeDocument/2006/relationships/footer" Target="footer215.xml" /><Relationship Id="rId436" Type="http://schemas.openxmlformats.org/officeDocument/2006/relationships/header" Target="header216.xml" /><Relationship Id="rId437" Type="http://schemas.openxmlformats.org/officeDocument/2006/relationships/footer" Target="footer216.xml" /><Relationship Id="rId438" Type="http://schemas.openxmlformats.org/officeDocument/2006/relationships/header" Target="header217.xml" /><Relationship Id="rId439" Type="http://schemas.openxmlformats.org/officeDocument/2006/relationships/header" Target="header218.xml" /><Relationship Id="rId44" Type="http://schemas.openxmlformats.org/officeDocument/2006/relationships/footer" Target="footer20.xml" /><Relationship Id="rId440" Type="http://schemas.openxmlformats.org/officeDocument/2006/relationships/footer" Target="footer217.xml" /><Relationship Id="rId441" Type="http://schemas.openxmlformats.org/officeDocument/2006/relationships/footer" Target="footer218.xml" /><Relationship Id="rId442" Type="http://schemas.openxmlformats.org/officeDocument/2006/relationships/header" Target="header219.xml" /><Relationship Id="rId443" Type="http://schemas.openxmlformats.org/officeDocument/2006/relationships/footer" Target="footer219.xml" /><Relationship Id="rId444" Type="http://schemas.openxmlformats.org/officeDocument/2006/relationships/header" Target="header220.xml" /><Relationship Id="rId445" Type="http://schemas.openxmlformats.org/officeDocument/2006/relationships/header" Target="header221.xml" /><Relationship Id="rId446" Type="http://schemas.openxmlformats.org/officeDocument/2006/relationships/footer" Target="footer220.xml" /><Relationship Id="rId447" Type="http://schemas.openxmlformats.org/officeDocument/2006/relationships/footer" Target="footer221.xml" /><Relationship Id="rId448" Type="http://schemas.openxmlformats.org/officeDocument/2006/relationships/header" Target="header222.xml" /><Relationship Id="rId449" Type="http://schemas.openxmlformats.org/officeDocument/2006/relationships/footer" Target="footer222.xml" /><Relationship Id="rId45" Type="http://schemas.openxmlformats.org/officeDocument/2006/relationships/header" Target="header21.xml" /><Relationship Id="rId450" Type="http://schemas.openxmlformats.org/officeDocument/2006/relationships/header" Target="header223.xml" /><Relationship Id="rId451" Type="http://schemas.openxmlformats.org/officeDocument/2006/relationships/header" Target="header224.xml" /><Relationship Id="rId452" Type="http://schemas.openxmlformats.org/officeDocument/2006/relationships/footer" Target="footer223.xml" /><Relationship Id="rId453" Type="http://schemas.openxmlformats.org/officeDocument/2006/relationships/footer" Target="footer224.xml" /><Relationship Id="rId454" Type="http://schemas.openxmlformats.org/officeDocument/2006/relationships/header" Target="header225.xml" /><Relationship Id="rId455" Type="http://schemas.openxmlformats.org/officeDocument/2006/relationships/footer" Target="footer225.xml" /><Relationship Id="rId456" Type="http://schemas.openxmlformats.org/officeDocument/2006/relationships/header" Target="header226.xml" /><Relationship Id="rId457" Type="http://schemas.openxmlformats.org/officeDocument/2006/relationships/header" Target="header227.xml" /><Relationship Id="rId458" Type="http://schemas.openxmlformats.org/officeDocument/2006/relationships/footer" Target="footer226.xml" /><Relationship Id="rId459" Type="http://schemas.openxmlformats.org/officeDocument/2006/relationships/footer" Target="footer227.xml" /><Relationship Id="rId46" Type="http://schemas.openxmlformats.org/officeDocument/2006/relationships/footer" Target="footer21.xml" /><Relationship Id="rId460" Type="http://schemas.openxmlformats.org/officeDocument/2006/relationships/header" Target="header228.xml" /><Relationship Id="rId461" Type="http://schemas.openxmlformats.org/officeDocument/2006/relationships/footer" Target="footer228.xml" /><Relationship Id="rId462" Type="http://schemas.openxmlformats.org/officeDocument/2006/relationships/header" Target="header229.xml" /><Relationship Id="rId463" Type="http://schemas.openxmlformats.org/officeDocument/2006/relationships/header" Target="header230.xml" /><Relationship Id="rId464" Type="http://schemas.openxmlformats.org/officeDocument/2006/relationships/footer" Target="footer229.xml" /><Relationship Id="rId465" Type="http://schemas.openxmlformats.org/officeDocument/2006/relationships/footer" Target="footer230.xml" /><Relationship Id="rId466" Type="http://schemas.openxmlformats.org/officeDocument/2006/relationships/header" Target="header231.xml" /><Relationship Id="rId467" Type="http://schemas.openxmlformats.org/officeDocument/2006/relationships/footer" Target="footer231.xml" /><Relationship Id="rId468" Type="http://schemas.openxmlformats.org/officeDocument/2006/relationships/header" Target="header232.xml" /><Relationship Id="rId469" Type="http://schemas.openxmlformats.org/officeDocument/2006/relationships/header" Target="header233.xml" /><Relationship Id="rId47" Type="http://schemas.openxmlformats.org/officeDocument/2006/relationships/header" Target="header22.xml" /><Relationship Id="rId470" Type="http://schemas.openxmlformats.org/officeDocument/2006/relationships/footer" Target="footer232.xml" /><Relationship Id="rId471" Type="http://schemas.openxmlformats.org/officeDocument/2006/relationships/footer" Target="footer233.xml" /><Relationship Id="rId472" Type="http://schemas.openxmlformats.org/officeDocument/2006/relationships/header" Target="header234.xml" /><Relationship Id="rId473" Type="http://schemas.openxmlformats.org/officeDocument/2006/relationships/footer" Target="footer234.xml" /><Relationship Id="rId474" Type="http://schemas.openxmlformats.org/officeDocument/2006/relationships/header" Target="header235.xml" /><Relationship Id="rId475" Type="http://schemas.openxmlformats.org/officeDocument/2006/relationships/header" Target="header236.xml" /><Relationship Id="rId476" Type="http://schemas.openxmlformats.org/officeDocument/2006/relationships/footer" Target="footer235.xml" /><Relationship Id="rId477" Type="http://schemas.openxmlformats.org/officeDocument/2006/relationships/footer" Target="footer236.xml" /><Relationship Id="rId478" Type="http://schemas.openxmlformats.org/officeDocument/2006/relationships/header" Target="header237.xml" /><Relationship Id="rId479" Type="http://schemas.openxmlformats.org/officeDocument/2006/relationships/footer" Target="footer237.xml" /><Relationship Id="rId48" Type="http://schemas.openxmlformats.org/officeDocument/2006/relationships/header" Target="header23.xml" /><Relationship Id="rId480" Type="http://schemas.openxmlformats.org/officeDocument/2006/relationships/header" Target="header238.xml" /><Relationship Id="rId481" Type="http://schemas.openxmlformats.org/officeDocument/2006/relationships/header" Target="header239.xml" /><Relationship Id="rId482" Type="http://schemas.openxmlformats.org/officeDocument/2006/relationships/footer" Target="footer238.xml" /><Relationship Id="rId483" Type="http://schemas.openxmlformats.org/officeDocument/2006/relationships/footer" Target="footer239.xml" /><Relationship Id="rId484" Type="http://schemas.openxmlformats.org/officeDocument/2006/relationships/header" Target="header240.xml" /><Relationship Id="rId485" Type="http://schemas.openxmlformats.org/officeDocument/2006/relationships/footer" Target="footer240.xml" /><Relationship Id="rId486" Type="http://schemas.openxmlformats.org/officeDocument/2006/relationships/header" Target="header241.xml" /><Relationship Id="rId487" Type="http://schemas.openxmlformats.org/officeDocument/2006/relationships/header" Target="header242.xml" /><Relationship Id="rId488" Type="http://schemas.openxmlformats.org/officeDocument/2006/relationships/footer" Target="footer241.xml" /><Relationship Id="rId489" Type="http://schemas.openxmlformats.org/officeDocument/2006/relationships/footer" Target="footer242.xml" /><Relationship Id="rId49" Type="http://schemas.openxmlformats.org/officeDocument/2006/relationships/footer" Target="footer22.xml" /><Relationship Id="rId490" Type="http://schemas.openxmlformats.org/officeDocument/2006/relationships/header" Target="header243.xml" /><Relationship Id="rId491" Type="http://schemas.openxmlformats.org/officeDocument/2006/relationships/footer" Target="footer243.xml" /><Relationship Id="rId492" Type="http://schemas.openxmlformats.org/officeDocument/2006/relationships/header" Target="header244.xml" /><Relationship Id="rId493" Type="http://schemas.openxmlformats.org/officeDocument/2006/relationships/header" Target="header245.xml" /><Relationship Id="rId494" Type="http://schemas.openxmlformats.org/officeDocument/2006/relationships/footer" Target="footer244.xml" /><Relationship Id="rId495" Type="http://schemas.openxmlformats.org/officeDocument/2006/relationships/footer" Target="footer245.xml" /><Relationship Id="rId496" Type="http://schemas.openxmlformats.org/officeDocument/2006/relationships/header" Target="header246.xml" /><Relationship Id="rId497" Type="http://schemas.openxmlformats.org/officeDocument/2006/relationships/footer" Target="footer246.xml" /><Relationship Id="rId498" Type="http://schemas.openxmlformats.org/officeDocument/2006/relationships/header" Target="header247.xml" /><Relationship Id="rId499" Type="http://schemas.openxmlformats.org/officeDocument/2006/relationships/header" Target="header248.xml" /><Relationship Id="rId5" Type="http://schemas.openxmlformats.org/officeDocument/2006/relationships/header" Target="header2.xml" /><Relationship Id="rId50" Type="http://schemas.openxmlformats.org/officeDocument/2006/relationships/footer" Target="footer23.xml" /><Relationship Id="rId500" Type="http://schemas.openxmlformats.org/officeDocument/2006/relationships/footer" Target="footer247.xml" /><Relationship Id="rId501" Type="http://schemas.openxmlformats.org/officeDocument/2006/relationships/footer" Target="footer248.xml" /><Relationship Id="rId502" Type="http://schemas.openxmlformats.org/officeDocument/2006/relationships/header" Target="header249.xml" /><Relationship Id="rId503" Type="http://schemas.openxmlformats.org/officeDocument/2006/relationships/footer" Target="footer249.xml" /><Relationship Id="rId504" Type="http://schemas.openxmlformats.org/officeDocument/2006/relationships/header" Target="header250.xml" /><Relationship Id="rId505" Type="http://schemas.openxmlformats.org/officeDocument/2006/relationships/header" Target="header251.xml" /><Relationship Id="rId506" Type="http://schemas.openxmlformats.org/officeDocument/2006/relationships/footer" Target="footer250.xml" /><Relationship Id="rId507" Type="http://schemas.openxmlformats.org/officeDocument/2006/relationships/footer" Target="footer251.xml" /><Relationship Id="rId508" Type="http://schemas.openxmlformats.org/officeDocument/2006/relationships/header" Target="header252.xml" /><Relationship Id="rId509" Type="http://schemas.openxmlformats.org/officeDocument/2006/relationships/footer" Target="footer252.xml" /><Relationship Id="rId51" Type="http://schemas.openxmlformats.org/officeDocument/2006/relationships/header" Target="header24.xml" /><Relationship Id="rId510" Type="http://schemas.openxmlformats.org/officeDocument/2006/relationships/header" Target="header253.xml" /><Relationship Id="rId511" Type="http://schemas.openxmlformats.org/officeDocument/2006/relationships/header" Target="header254.xml" /><Relationship Id="rId512" Type="http://schemas.openxmlformats.org/officeDocument/2006/relationships/footer" Target="footer253.xml" /><Relationship Id="rId513" Type="http://schemas.openxmlformats.org/officeDocument/2006/relationships/footer" Target="footer254.xml" /><Relationship Id="rId514" Type="http://schemas.openxmlformats.org/officeDocument/2006/relationships/header" Target="header255.xml" /><Relationship Id="rId515" Type="http://schemas.openxmlformats.org/officeDocument/2006/relationships/footer" Target="footer255.xml" /><Relationship Id="rId516" Type="http://schemas.openxmlformats.org/officeDocument/2006/relationships/header" Target="header256.xml" /><Relationship Id="rId517" Type="http://schemas.openxmlformats.org/officeDocument/2006/relationships/header" Target="header257.xml" /><Relationship Id="rId518" Type="http://schemas.openxmlformats.org/officeDocument/2006/relationships/footer" Target="footer256.xml" /><Relationship Id="rId519" Type="http://schemas.openxmlformats.org/officeDocument/2006/relationships/footer" Target="footer257.xml" /><Relationship Id="rId52" Type="http://schemas.openxmlformats.org/officeDocument/2006/relationships/footer" Target="footer24.xml" /><Relationship Id="rId520" Type="http://schemas.openxmlformats.org/officeDocument/2006/relationships/header" Target="header258.xml" /><Relationship Id="rId521" Type="http://schemas.openxmlformats.org/officeDocument/2006/relationships/footer" Target="footer258.xml" /><Relationship Id="rId522" Type="http://schemas.openxmlformats.org/officeDocument/2006/relationships/header" Target="header259.xml" /><Relationship Id="rId523" Type="http://schemas.openxmlformats.org/officeDocument/2006/relationships/header" Target="header260.xml" /><Relationship Id="rId524" Type="http://schemas.openxmlformats.org/officeDocument/2006/relationships/footer" Target="footer259.xml" /><Relationship Id="rId525" Type="http://schemas.openxmlformats.org/officeDocument/2006/relationships/footer" Target="footer260.xml" /><Relationship Id="rId526" Type="http://schemas.openxmlformats.org/officeDocument/2006/relationships/header" Target="header261.xml" /><Relationship Id="rId527" Type="http://schemas.openxmlformats.org/officeDocument/2006/relationships/footer" Target="footer261.xml" /><Relationship Id="rId528" Type="http://schemas.openxmlformats.org/officeDocument/2006/relationships/header" Target="header262.xml" /><Relationship Id="rId529" Type="http://schemas.openxmlformats.org/officeDocument/2006/relationships/header" Target="header263.xml" /><Relationship Id="rId53" Type="http://schemas.openxmlformats.org/officeDocument/2006/relationships/header" Target="header25.xml" /><Relationship Id="rId530" Type="http://schemas.openxmlformats.org/officeDocument/2006/relationships/footer" Target="footer262.xml" /><Relationship Id="rId531" Type="http://schemas.openxmlformats.org/officeDocument/2006/relationships/footer" Target="footer263.xml" /><Relationship Id="rId532" Type="http://schemas.openxmlformats.org/officeDocument/2006/relationships/header" Target="header264.xml" /><Relationship Id="rId533" Type="http://schemas.openxmlformats.org/officeDocument/2006/relationships/footer" Target="footer264.xml" /><Relationship Id="rId534" Type="http://schemas.openxmlformats.org/officeDocument/2006/relationships/header" Target="header265.xml" /><Relationship Id="rId535" Type="http://schemas.openxmlformats.org/officeDocument/2006/relationships/header" Target="header266.xml" /><Relationship Id="rId536" Type="http://schemas.openxmlformats.org/officeDocument/2006/relationships/footer" Target="footer265.xml" /><Relationship Id="rId537" Type="http://schemas.openxmlformats.org/officeDocument/2006/relationships/footer" Target="footer266.xml" /><Relationship Id="rId538" Type="http://schemas.openxmlformats.org/officeDocument/2006/relationships/header" Target="header267.xml" /><Relationship Id="rId539" Type="http://schemas.openxmlformats.org/officeDocument/2006/relationships/footer" Target="footer267.xml" /><Relationship Id="rId54" Type="http://schemas.openxmlformats.org/officeDocument/2006/relationships/header" Target="header26.xml" /><Relationship Id="rId540" Type="http://schemas.openxmlformats.org/officeDocument/2006/relationships/header" Target="header268.xml" /><Relationship Id="rId541" Type="http://schemas.openxmlformats.org/officeDocument/2006/relationships/header" Target="header269.xml" /><Relationship Id="rId542" Type="http://schemas.openxmlformats.org/officeDocument/2006/relationships/footer" Target="footer268.xml" /><Relationship Id="rId543" Type="http://schemas.openxmlformats.org/officeDocument/2006/relationships/footer" Target="footer269.xml" /><Relationship Id="rId544" Type="http://schemas.openxmlformats.org/officeDocument/2006/relationships/header" Target="header270.xml" /><Relationship Id="rId545" Type="http://schemas.openxmlformats.org/officeDocument/2006/relationships/footer" Target="footer270.xml" /><Relationship Id="rId546" Type="http://schemas.openxmlformats.org/officeDocument/2006/relationships/header" Target="header271.xml" /><Relationship Id="rId547" Type="http://schemas.openxmlformats.org/officeDocument/2006/relationships/header" Target="header272.xml" /><Relationship Id="rId548" Type="http://schemas.openxmlformats.org/officeDocument/2006/relationships/footer" Target="footer271.xml" /><Relationship Id="rId549" Type="http://schemas.openxmlformats.org/officeDocument/2006/relationships/footer" Target="footer272.xml" /><Relationship Id="rId55" Type="http://schemas.openxmlformats.org/officeDocument/2006/relationships/footer" Target="footer25.xml" /><Relationship Id="rId550" Type="http://schemas.openxmlformats.org/officeDocument/2006/relationships/header" Target="header273.xml" /><Relationship Id="rId551" Type="http://schemas.openxmlformats.org/officeDocument/2006/relationships/footer" Target="footer273.xml" /><Relationship Id="rId552" Type="http://schemas.openxmlformats.org/officeDocument/2006/relationships/header" Target="header274.xml" /><Relationship Id="rId553" Type="http://schemas.openxmlformats.org/officeDocument/2006/relationships/header" Target="header275.xml" /><Relationship Id="rId554" Type="http://schemas.openxmlformats.org/officeDocument/2006/relationships/footer" Target="footer274.xml" /><Relationship Id="rId555" Type="http://schemas.openxmlformats.org/officeDocument/2006/relationships/footer" Target="footer275.xml" /><Relationship Id="rId556" Type="http://schemas.openxmlformats.org/officeDocument/2006/relationships/header" Target="header276.xml" /><Relationship Id="rId557" Type="http://schemas.openxmlformats.org/officeDocument/2006/relationships/footer" Target="footer276.xml" /><Relationship Id="rId558" Type="http://schemas.openxmlformats.org/officeDocument/2006/relationships/header" Target="header277.xml" /><Relationship Id="rId559" Type="http://schemas.openxmlformats.org/officeDocument/2006/relationships/header" Target="header278.xml" /><Relationship Id="rId56" Type="http://schemas.openxmlformats.org/officeDocument/2006/relationships/footer" Target="footer26.xml" /><Relationship Id="rId560" Type="http://schemas.openxmlformats.org/officeDocument/2006/relationships/footer" Target="footer277.xml" /><Relationship Id="rId561" Type="http://schemas.openxmlformats.org/officeDocument/2006/relationships/footer" Target="footer278.xml" /><Relationship Id="rId562" Type="http://schemas.openxmlformats.org/officeDocument/2006/relationships/header" Target="header279.xml" /><Relationship Id="rId563" Type="http://schemas.openxmlformats.org/officeDocument/2006/relationships/footer" Target="footer279.xml" /><Relationship Id="rId564" Type="http://schemas.openxmlformats.org/officeDocument/2006/relationships/header" Target="header280.xml" /><Relationship Id="rId565" Type="http://schemas.openxmlformats.org/officeDocument/2006/relationships/header" Target="header281.xml" /><Relationship Id="rId566" Type="http://schemas.openxmlformats.org/officeDocument/2006/relationships/footer" Target="footer280.xml" /><Relationship Id="rId567" Type="http://schemas.openxmlformats.org/officeDocument/2006/relationships/footer" Target="footer281.xml" /><Relationship Id="rId568" Type="http://schemas.openxmlformats.org/officeDocument/2006/relationships/header" Target="header282.xml" /><Relationship Id="rId569" Type="http://schemas.openxmlformats.org/officeDocument/2006/relationships/footer" Target="footer282.xml" /><Relationship Id="rId57" Type="http://schemas.openxmlformats.org/officeDocument/2006/relationships/header" Target="header27.xml" /><Relationship Id="rId570" Type="http://schemas.openxmlformats.org/officeDocument/2006/relationships/header" Target="header283.xml" /><Relationship Id="rId571" Type="http://schemas.openxmlformats.org/officeDocument/2006/relationships/header" Target="header284.xml" /><Relationship Id="rId572" Type="http://schemas.openxmlformats.org/officeDocument/2006/relationships/footer" Target="footer283.xml" /><Relationship Id="rId573" Type="http://schemas.openxmlformats.org/officeDocument/2006/relationships/footer" Target="footer284.xml" /><Relationship Id="rId574" Type="http://schemas.openxmlformats.org/officeDocument/2006/relationships/header" Target="header285.xml" /><Relationship Id="rId575" Type="http://schemas.openxmlformats.org/officeDocument/2006/relationships/footer" Target="footer285.xml" /><Relationship Id="rId576" Type="http://schemas.openxmlformats.org/officeDocument/2006/relationships/header" Target="header286.xml" /><Relationship Id="rId577" Type="http://schemas.openxmlformats.org/officeDocument/2006/relationships/header" Target="header287.xml" /><Relationship Id="rId578" Type="http://schemas.openxmlformats.org/officeDocument/2006/relationships/footer" Target="footer286.xml" /><Relationship Id="rId579" Type="http://schemas.openxmlformats.org/officeDocument/2006/relationships/footer" Target="footer287.xml" /><Relationship Id="rId58" Type="http://schemas.openxmlformats.org/officeDocument/2006/relationships/footer" Target="footer27.xml" /><Relationship Id="rId580" Type="http://schemas.openxmlformats.org/officeDocument/2006/relationships/header" Target="header288.xml" /><Relationship Id="rId581" Type="http://schemas.openxmlformats.org/officeDocument/2006/relationships/footer" Target="footer288.xml" /><Relationship Id="rId582" Type="http://schemas.openxmlformats.org/officeDocument/2006/relationships/header" Target="header289.xml" /><Relationship Id="rId583" Type="http://schemas.openxmlformats.org/officeDocument/2006/relationships/header" Target="header290.xml" /><Relationship Id="rId584" Type="http://schemas.openxmlformats.org/officeDocument/2006/relationships/footer" Target="footer289.xml" /><Relationship Id="rId585" Type="http://schemas.openxmlformats.org/officeDocument/2006/relationships/footer" Target="footer290.xml" /><Relationship Id="rId586" Type="http://schemas.openxmlformats.org/officeDocument/2006/relationships/header" Target="header291.xml" /><Relationship Id="rId587" Type="http://schemas.openxmlformats.org/officeDocument/2006/relationships/footer" Target="footer291.xml" /><Relationship Id="rId588" Type="http://schemas.openxmlformats.org/officeDocument/2006/relationships/header" Target="header292.xml" /><Relationship Id="rId589" Type="http://schemas.openxmlformats.org/officeDocument/2006/relationships/header" Target="header293.xml" /><Relationship Id="rId59" Type="http://schemas.openxmlformats.org/officeDocument/2006/relationships/header" Target="header28.xml" /><Relationship Id="rId590" Type="http://schemas.openxmlformats.org/officeDocument/2006/relationships/footer" Target="footer292.xml" /><Relationship Id="rId591" Type="http://schemas.openxmlformats.org/officeDocument/2006/relationships/footer" Target="footer293.xml" /><Relationship Id="rId592" Type="http://schemas.openxmlformats.org/officeDocument/2006/relationships/header" Target="header294.xml" /><Relationship Id="rId593" Type="http://schemas.openxmlformats.org/officeDocument/2006/relationships/footer" Target="footer294.xml" /><Relationship Id="rId594" Type="http://schemas.openxmlformats.org/officeDocument/2006/relationships/header" Target="header295.xml" /><Relationship Id="rId595" Type="http://schemas.openxmlformats.org/officeDocument/2006/relationships/header" Target="header296.xml" /><Relationship Id="rId596" Type="http://schemas.openxmlformats.org/officeDocument/2006/relationships/footer" Target="footer295.xml" /><Relationship Id="rId597" Type="http://schemas.openxmlformats.org/officeDocument/2006/relationships/footer" Target="footer296.xml" /><Relationship Id="rId598" Type="http://schemas.openxmlformats.org/officeDocument/2006/relationships/header" Target="header297.xml" /><Relationship Id="rId599" Type="http://schemas.openxmlformats.org/officeDocument/2006/relationships/footer" Target="footer297.xml" /><Relationship Id="rId6" Type="http://schemas.openxmlformats.org/officeDocument/2006/relationships/footer" Target="footer1.xml" /><Relationship Id="rId60" Type="http://schemas.openxmlformats.org/officeDocument/2006/relationships/header" Target="header29.xml" /><Relationship Id="rId600" Type="http://schemas.openxmlformats.org/officeDocument/2006/relationships/header" Target="header298.xml" /><Relationship Id="rId601" Type="http://schemas.openxmlformats.org/officeDocument/2006/relationships/header" Target="header299.xml" /><Relationship Id="rId602" Type="http://schemas.openxmlformats.org/officeDocument/2006/relationships/footer" Target="footer298.xml" /><Relationship Id="rId603" Type="http://schemas.openxmlformats.org/officeDocument/2006/relationships/footer" Target="footer299.xml" /><Relationship Id="rId604" Type="http://schemas.openxmlformats.org/officeDocument/2006/relationships/header" Target="header300.xml" /><Relationship Id="rId605" Type="http://schemas.openxmlformats.org/officeDocument/2006/relationships/footer" Target="footer300.xml" /><Relationship Id="rId606" Type="http://schemas.openxmlformats.org/officeDocument/2006/relationships/theme" Target="theme/theme1.xml" /><Relationship Id="rId607" Type="http://schemas.openxmlformats.org/officeDocument/2006/relationships/styles" Target="styles.xml" /><Relationship Id="rId61" Type="http://schemas.openxmlformats.org/officeDocument/2006/relationships/footer" Target="footer28.xml" /><Relationship Id="rId62" Type="http://schemas.openxmlformats.org/officeDocument/2006/relationships/footer" Target="footer29.xml" /><Relationship Id="rId63" Type="http://schemas.openxmlformats.org/officeDocument/2006/relationships/header" Target="header30.xml" /><Relationship Id="rId64" Type="http://schemas.openxmlformats.org/officeDocument/2006/relationships/footer" Target="footer30.xml" /><Relationship Id="rId65" Type="http://schemas.openxmlformats.org/officeDocument/2006/relationships/header" Target="header31.xml" /><Relationship Id="rId66" Type="http://schemas.openxmlformats.org/officeDocument/2006/relationships/header" Target="header32.xml" /><Relationship Id="rId67" Type="http://schemas.openxmlformats.org/officeDocument/2006/relationships/footer" Target="footer31.xml" /><Relationship Id="rId68" Type="http://schemas.openxmlformats.org/officeDocument/2006/relationships/footer" Target="footer32.xml" /><Relationship Id="rId69" Type="http://schemas.openxmlformats.org/officeDocument/2006/relationships/header" Target="header33.xml" /><Relationship Id="rId7" Type="http://schemas.openxmlformats.org/officeDocument/2006/relationships/footer" Target="footer2.xml" /><Relationship Id="rId70" Type="http://schemas.openxmlformats.org/officeDocument/2006/relationships/footer" Target="footer33.xml" /><Relationship Id="rId71" Type="http://schemas.openxmlformats.org/officeDocument/2006/relationships/header" Target="header34.xml" /><Relationship Id="rId72" Type="http://schemas.openxmlformats.org/officeDocument/2006/relationships/header" Target="header35.xml" /><Relationship Id="rId73" Type="http://schemas.openxmlformats.org/officeDocument/2006/relationships/footer" Target="footer34.xml" /><Relationship Id="rId74" Type="http://schemas.openxmlformats.org/officeDocument/2006/relationships/footer" Target="footer35.xml" /><Relationship Id="rId75" Type="http://schemas.openxmlformats.org/officeDocument/2006/relationships/header" Target="header36.xml" /><Relationship Id="rId76" Type="http://schemas.openxmlformats.org/officeDocument/2006/relationships/footer" Target="footer36.xml" /><Relationship Id="rId77" Type="http://schemas.openxmlformats.org/officeDocument/2006/relationships/header" Target="header37.xml" /><Relationship Id="rId78" Type="http://schemas.openxmlformats.org/officeDocument/2006/relationships/header" Target="header38.xml" /><Relationship Id="rId79" Type="http://schemas.openxmlformats.org/officeDocument/2006/relationships/footer" Target="footer37.xml" /><Relationship Id="rId8" Type="http://schemas.openxmlformats.org/officeDocument/2006/relationships/header" Target="header3.xml" /><Relationship Id="rId80" Type="http://schemas.openxmlformats.org/officeDocument/2006/relationships/footer" Target="footer38.xml" /><Relationship Id="rId81" Type="http://schemas.openxmlformats.org/officeDocument/2006/relationships/header" Target="header39.xml" /><Relationship Id="rId82" Type="http://schemas.openxmlformats.org/officeDocument/2006/relationships/footer" Target="footer39.xml" /><Relationship Id="rId83" Type="http://schemas.openxmlformats.org/officeDocument/2006/relationships/header" Target="header40.xml" /><Relationship Id="rId84" Type="http://schemas.openxmlformats.org/officeDocument/2006/relationships/header" Target="header41.xml" /><Relationship Id="rId85" Type="http://schemas.openxmlformats.org/officeDocument/2006/relationships/footer" Target="footer40.xml" /><Relationship Id="rId86" Type="http://schemas.openxmlformats.org/officeDocument/2006/relationships/footer" Target="footer41.xml" /><Relationship Id="rId87" Type="http://schemas.openxmlformats.org/officeDocument/2006/relationships/header" Target="header42.xml" /><Relationship Id="rId88" Type="http://schemas.openxmlformats.org/officeDocument/2006/relationships/footer" Target="footer42.xml" /><Relationship Id="rId89" Type="http://schemas.openxmlformats.org/officeDocument/2006/relationships/image" Target="media/image2.png"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roupie indienne continue de chuter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197928956</vt:lpwstr>
  </property>
  <property fmtid="{D5CDD505-2E9C-101B-9397-08002B2CF9AE}" pid="3" name="LADocCount">
    <vt:i4>100</vt:i4>
  </property>
  <property fmtid="{D5CDD505-2E9C-101B-9397-08002B2CF9AE}" pid="4" name="LADocumentID:urn:contentItem:5883-TK31-DXP3-F220-00000-00">
    <vt:lpwstr>Doc::/shared/document|contextualFeaturePermID::1516831</vt:lpwstr>
  </property>
  <property fmtid="{D5CDD505-2E9C-101B-9397-08002B2CF9AE}" pid="5" name="LADocumentID:urn:contentItem:5889-D4N1-JB71-R2B7-00000-00">
    <vt:lpwstr>Doc::/shared/document|contextualFeaturePermID::1516831</vt:lpwstr>
  </property>
  <property fmtid="{D5CDD505-2E9C-101B-9397-08002B2CF9AE}" pid="6" name="LADocumentID:urn:contentItem:588H-93H1-DXP3-F067-00000-00">
    <vt:lpwstr>Doc::/shared/document|contextualFeaturePermID::1516831</vt:lpwstr>
  </property>
  <property fmtid="{D5CDD505-2E9C-101B-9397-08002B2CF9AE}" pid="7" name="LADocumentID:urn:contentItem:58CP-C641-JB71-R3PF-00000-00">
    <vt:lpwstr>Doc::/shared/document|contextualFeaturePermID::1516831</vt:lpwstr>
  </property>
  <property fmtid="{D5CDD505-2E9C-101B-9397-08002B2CF9AE}" pid="8" name="LADocumentID:urn:contentItem:58DJ-8971-F0C5-8346-00000-00">
    <vt:lpwstr>Doc::/shared/document|contextualFeaturePermID::1516831</vt:lpwstr>
  </property>
  <property fmtid="{D5CDD505-2E9C-101B-9397-08002B2CF9AE}" pid="9" name="LADocumentID:urn:contentItem:58GG-15V1-F0C5-8229-00000-00">
    <vt:lpwstr>Doc::/shared/document|contextualFeaturePermID::1516831</vt:lpwstr>
  </property>
  <property fmtid="{D5CDD505-2E9C-101B-9397-08002B2CF9AE}" pid="10" name="LADocumentID:urn:contentItem:58GG-1DM1-DXP3-F2KC-00000-00">
    <vt:lpwstr>Doc::/shared/document|contextualFeaturePermID::1516831</vt:lpwstr>
  </property>
  <property fmtid="{D5CDD505-2E9C-101B-9397-08002B2CF9AE}" pid="11" name="LADocumentID:urn:contentItem:58HY-T691-JCX3-J416-00000-00">
    <vt:lpwstr>Doc::/shared/document|contextualFeaturePermID::1516831</vt:lpwstr>
  </property>
  <property fmtid="{D5CDD505-2E9C-101B-9397-08002B2CF9AE}" pid="12" name="LADocumentID:urn:contentItem:58JC-RR91-DXP3-F477-00000-00">
    <vt:lpwstr>Doc::/shared/document|contextualFeaturePermID::1516831</vt:lpwstr>
  </property>
  <property fmtid="{D5CDD505-2E9C-101B-9397-08002B2CF9AE}" pid="13" name="LADocumentID:urn:contentItem:58JC-RRJ1-DXP3-F2M7-00000-00">
    <vt:lpwstr>Doc::/shared/document|contextualFeaturePermID::1516831</vt:lpwstr>
  </property>
  <property fmtid="{D5CDD505-2E9C-101B-9397-08002B2CF9AE}" pid="14" name="LADocumentID:urn:contentItem:58JC-RRJ1-DXP3-F2MF-00000-00">
    <vt:lpwstr>Doc::/shared/document|contextualFeaturePermID::1516831</vt:lpwstr>
  </property>
  <property fmtid="{D5CDD505-2E9C-101B-9397-08002B2CF9AE}" pid="15" name="LADocumentID:urn:contentItem:58JT-NGF1-DXP3-F0T7-00000-00">
    <vt:lpwstr>Doc::/shared/document|contextualFeaturePermID::1516831</vt:lpwstr>
  </property>
  <property fmtid="{D5CDD505-2E9C-101B-9397-08002B2CF9AE}" pid="16" name="LADocumentID:urn:contentItem:58K1-N8P1-DXP3-F4G6-00000-00">
    <vt:lpwstr>Doc::/shared/document|contextualFeaturePermID::1516831</vt:lpwstr>
  </property>
  <property fmtid="{D5CDD505-2E9C-101B-9397-08002B2CF9AE}" pid="17" name="LADocumentID:urn:contentItem:58K7-M251-JCX3-J2ND-00000-00">
    <vt:lpwstr>Doc::/shared/document|contextualFeaturePermID::1516831</vt:lpwstr>
  </property>
  <property fmtid="{D5CDD505-2E9C-101B-9397-08002B2CF9AE}" pid="18" name="LADocumentID:urn:contentItem:58KF-KJ91-F0C5-803N-00000-00">
    <vt:lpwstr>Doc::/shared/document|contextualFeaturePermID::1516831</vt:lpwstr>
  </property>
  <property fmtid="{D5CDD505-2E9C-101B-9397-08002B2CF9AE}" pid="19" name="LADocumentID:urn:contentItem:58MH-F801-F0C5-82HJ-00000-00">
    <vt:lpwstr>Doc::/shared/document|contextualFeaturePermID::1516831</vt:lpwstr>
  </property>
  <property fmtid="{D5CDD505-2E9C-101B-9397-08002B2CF9AE}" pid="20" name="LADocumentID:urn:contentItem:58MH-F801-F0C5-82J0-00000-00">
    <vt:lpwstr>Doc::/shared/document|contextualFeaturePermID::1516831</vt:lpwstr>
  </property>
  <property fmtid="{D5CDD505-2E9C-101B-9397-08002B2CF9AE}" pid="21" name="LADocumentID:urn:contentItem:58MH-FGR1-DXP3-F1VY-00000-00">
    <vt:lpwstr>Doc::/shared/document|contextualFeaturePermID::1516831</vt:lpwstr>
  </property>
  <property fmtid="{D5CDD505-2E9C-101B-9397-08002B2CF9AE}" pid="22" name="LADocumentID:urn:contentItem:58MY-CJF1-F0C5-80GD-00000-00">
    <vt:lpwstr>Doc::/shared/document|contextualFeaturePermID::1516831</vt:lpwstr>
  </property>
  <property fmtid="{D5CDD505-2E9C-101B-9397-08002B2CF9AE}" pid="23" name="LADocumentID:urn:contentItem:58P7-6MK1-F0C5-8077-00000-00">
    <vt:lpwstr>Doc::/shared/document|contextualFeaturePermID::1516831</vt:lpwstr>
  </property>
  <property fmtid="{D5CDD505-2E9C-101B-9397-08002B2CF9AE}" pid="24" name="LADocumentID:urn:contentItem:58PF-9K21-DXP3-F0HT-00000-00">
    <vt:lpwstr>Doc::/shared/document|contextualFeaturePermID::1516831</vt:lpwstr>
  </property>
  <property fmtid="{D5CDD505-2E9C-101B-9397-08002B2CF9AE}" pid="25" name="LADocumentID:urn:contentItem:58PN-5511-JCX3-J0H4-00000-00">
    <vt:lpwstr>Doc::/shared/document|contextualFeaturePermID::1516831</vt:lpwstr>
  </property>
  <property fmtid="{D5CDD505-2E9C-101B-9397-08002B2CF9AE}" pid="26" name="LADocumentID:urn:contentItem:58PN-5HK1-JB71-R1R9-00000-00">
    <vt:lpwstr>Doc::/shared/document|contextualFeaturePermID::1516831</vt:lpwstr>
  </property>
  <property fmtid="{D5CDD505-2E9C-101B-9397-08002B2CF9AE}" pid="27" name="LADocumentID:urn:contentItem:58PW-4531-JCX3-J4H1-00000-00">
    <vt:lpwstr>Doc::/shared/document|contextualFeaturePermID::1516831</vt:lpwstr>
  </property>
  <property fmtid="{D5CDD505-2E9C-101B-9397-08002B2CF9AE}" pid="28" name="LADocumentID:urn:contentItem:58PW-4D11-JB71-R4CW-00000-00">
    <vt:lpwstr>Doc::/shared/document|contextualFeaturePermID::1516831</vt:lpwstr>
  </property>
  <property fmtid="{D5CDD505-2E9C-101B-9397-08002B2CF9AE}" pid="29" name="LADocumentID:urn:contentItem:58R3-2WY1-JCX3-J503-00000-00">
    <vt:lpwstr>Doc::/shared/document|contextualFeaturePermID::1516831</vt:lpwstr>
  </property>
  <property fmtid="{D5CDD505-2E9C-101B-9397-08002B2CF9AE}" pid="30" name="LADocumentID:urn:contentItem:58R9-2GJ1-DXP3-F2BK-00000-00">
    <vt:lpwstr>Doc::/shared/document|contextualFeaturePermID::1516831</vt:lpwstr>
  </property>
  <property fmtid="{D5CDD505-2E9C-101B-9397-08002B2CF9AE}" pid="31" name="LADocumentID:urn:contentItem:58R9-69T1-JB71-R13M-00000-00">
    <vt:lpwstr>Doc::/shared/document|contextualFeaturePermID::1516831</vt:lpwstr>
  </property>
  <property fmtid="{D5CDD505-2E9C-101B-9397-08002B2CF9AE}" pid="32" name="LADocumentID:urn:contentItem:58TM-RW41-JCX3-J4V4-00000-00">
    <vt:lpwstr>Doc::/shared/document|contextualFeaturePermID::1516831</vt:lpwstr>
  </property>
  <property fmtid="{D5CDD505-2E9C-101B-9397-08002B2CF9AE}" pid="33" name="LADocumentID:urn:contentItem:58VG-N5X1-F0C5-80SH-00000-00">
    <vt:lpwstr>Doc::/shared/document|contextualFeaturePermID::1516831</vt:lpwstr>
  </property>
  <property fmtid="{D5CDD505-2E9C-101B-9397-08002B2CF9AE}" pid="34" name="LADocumentID:urn:contentItem:58VP-NS51-DXP3-F0VS-00000-00">
    <vt:lpwstr>Doc::/shared/document|contextualFeaturePermID::1516831</vt:lpwstr>
  </property>
  <property fmtid="{D5CDD505-2E9C-101B-9397-08002B2CF9AE}" pid="35" name="LADocumentID:urn:contentItem:58VP-NS51-DXP3-F0XM-00000-00">
    <vt:lpwstr>Doc::/shared/document|contextualFeaturePermID::1516831</vt:lpwstr>
  </property>
  <property fmtid="{D5CDD505-2E9C-101B-9397-08002B2CF9AE}" pid="36" name="LADocumentID:urn:contentItem:58VP-X081-JB71-R2MR-00000-00">
    <vt:lpwstr>Doc::/shared/document|contextualFeaturePermID::1516831</vt:lpwstr>
  </property>
  <property fmtid="{D5CDD505-2E9C-101B-9397-08002B2CF9AE}" pid="37" name="LADocumentID:urn:contentItem:58VP-X081-JB71-R2NG-00000-00">
    <vt:lpwstr>Doc::/shared/document|contextualFeaturePermID::1516831</vt:lpwstr>
  </property>
  <property fmtid="{D5CDD505-2E9C-101B-9397-08002B2CF9AE}" pid="38" name="LADocumentID:urn:contentItem:590B-52M1-JB71-R05T-00000-00">
    <vt:lpwstr>Doc::/shared/document|contextualFeaturePermID::1516831</vt:lpwstr>
  </property>
  <property fmtid="{D5CDD505-2E9C-101B-9397-08002B2CF9AE}" pid="39" name="LADocumentID:urn:contentItem:5934-C2N1-JB71-R3MX-00000-00">
    <vt:lpwstr>Doc::/shared/document|contextualFeaturePermID::1516831</vt:lpwstr>
  </property>
  <property fmtid="{D5CDD505-2E9C-101B-9397-08002B2CF9AE}" pid="40" name="LADocumentID:urn:contentItem:593Y-MR91-JCX3-J4H0-00000-00">
    <vt:lpwstr>Doc::/shared/document|contextualFeaturePermID::1516831</vt:lpwstr>
  </property>
  <property fmtid="{D5CDD505-2E9C-101B-9397-08002B2CF9AE}" pid="41" name="LADocumentID:urn:contentItem:5945-KW91-JB71-R081-00000-00">
    <vt:lpwstr>Doc::/shared/document|contextualFeaturePermID::1516831</vt:lpwstr>
  </property>
  <property fmtid="{D5CDD505-2E9C-101B-9397-08002B2CF9AE}" pid="42" name="LADocumentID:urn:contentItem:594C-VJY1-JB71-R434-00000-00">
    <vt:lpwstr>Doc::/shared/document|contextualFeaturePermID::1516831</vt:lpwstr>
  </property>
  <property fmtid="{D5CDD505-2E9C-101B-9397-08002B2CF9AE}" pid="43" name="LADocumentID:urn:contentItem:595W-MY71-DXP3-F32J-00000-00">
    <vt:lpwstr>Doc::/shared/document|contextualFeaturePermID::1516831</vt:lpwstr>
  </property>
  <property fmtid="{D5CDD505-2E9C-101B-9397-08002B2CF9AE}" pid="44" name="LADocumentID:urn:contentItem:597T-3J91-DXP3-F3BD-00000-00">
    <vt:lpwstr>Doc::/shared/document|contextualFeaturePermID::1516831</vt:lpwstr>
  </property>
  <property fmtid="{D5CDD505-2E9C-101B-9397-08002B2CF9AE}" pid="45" name="LADocumentID:urn:contentItem:598N-01W1-DXP3-F3GY-00000-00">
    <vt:lpwstr>Doc::/shared/document|contextualFeaturePermID::1516831</vt:lpwstr>
  </property>
  <property fmtid="{D5CDD505-2E9C-101B-9397-08002B2CF9AE}" pid="46" name="LADocumentID:urn:contentItem:599R-43T1-JB71-R41P-00000-00">
    <vt:lpwstr>Doc::/shared/document|contextualFeaturePermID::1516831</vt:lpwstr>
  </property>
  <property fmtid="{D5CDD505-2E9C-101B-9397-08002B2CF9AE}" pid="47" name="LADocumentID:urn:contentItem:599X-T7P1-DXP3-F1GT-00000-00">
    <vt:lpwstr>Doc::/shared/document|contextualFeaturePermID::1516831</vt:lpwstr>
  </property>
  <property fmtid="{D5CDD505-2E9C-101B-9397-08002B2CF9AE}" pid="48" name="LADocumentID:urn:contentItem:59B4-S951-F0C5-84TV-00000-00">
    <vt:lpwstr>Doc::/shared/document|contextualFeaturePermID::1516831</vt:lpwstr>
  </property>
  <property fmtid="{D5CDD505-2E9C-101B-9397-08002B2CF9AE}" pid="49" name="LADocumentID:urn:contentItem:59BS-P3H1-JCX3-J4WY-00000-00">
    <vt:lpwstr>Doc::/shared/document|contextualFeaturePermID::1516831</vt:lpwstr>
  </property>
  <property fmtid="{D5CDD505-2E9C-101B-9397-08002B2CF9AE}" pid="50" name="LADocumentID:urn:contentItem:59BS-PFH1-JB71-R3FJ-00000-00">
    <vt:lpwstr>Doc::/shared/document|contextualFeaturePermID::1516831</vt:lpwstr>
  </property>
  <property fmtid="{D5CDD505-2E9C-101B-9397-08002B2CF9AE}" pid="51" name="LADocumentID:urn:contentItem:59CD-KGH1-JB71-R1VD-00000-00">
    <vt:lpwstr>Doc::/shared/document|contextualFeaturePermID::1516831</vt:lpwstr>
  </property>
  <property fmtid="{D5CDD505-2E9C-101B-9397-08002B2CF9AE}" pid="52" name="LADocumentID:urn:contentItem:59CM-K2H1-DXP3-F3PX-00000-00">
    <vt:lpwstr>Doc::/shared/document|contextualFeaturePermID::1516831</vt:lpwstr>
  </property>
  <property fmtid="{D5CDD505-2E9C-101B-9397-08002B2CF9AE}" pid="53" name="LADocumentID:urn:contentItem:59CV-TXY1-JB71-R1RK-00000-00">
    <vt:lpwstr>Doc::/shared/document|contextualFeaturePermID::1516831</vt:lpwstr>
  </property>
  <property fmtid="{D5CDD505-2E9C-101B-9397-08002B2CF9AE}" pid="54" name="LADocumentID:urn:contentItem:59D2-H211-DXP3-F3DH-00000-00">
    <vt:lpwstr>Doc::/shared/document|contextualFeaturePermID::1516831</vt:lpwstr>
  </property>
  <property fmtid="{D5CDD505-2E9C-101B-9397-08002B2CF9AE}" pid="55" name="LADocumentID:urn:contentItem:59D2-MWW1-JB71-R07C-00000-00">
    <vt:lpwstr>Doc::/shared/document|contextualFeaturePermID::1516831</vt:lpwstr>
  </property>
  <property fmtid="{D5CDD505-2E9C-101B-9397-08002B2CF9AE}" pid="56" name="LADocumentID:urn:contentItem:59FB-B4D1-JCX3-J4N3-00000-00">
    <vt:lpwstr>Doc::/shared/document|contextualFeaturePermID::1516831</vt:lpwstr>
  </property>
  <property fmtid="{D5CDD505-2E9C-101B-9397-08002B2CF9AE}" pid="57" name="LADocumentID:urn:contentItem:59FB-B4D1-JCX3-J4SW-00000-00">
    <vt:lpwstr>Doc::/shared/document|contextualFeaturePermID::1516831</vt:lpwstr>
  </property>
  <property fmtid="{D5CDD505-2E9C-101B-9397-08002B2CF9AE}" pid="58" name="LADocumentID:urn:contentItem:59FS-9G41-JB71-R2W0-00000-00">
    <vt:lpwstr>Doc::/shared/document|contextualFeaturePermID::1516831</vt:lpwstr>
  </property>
  <property fmtid="{D5CDD505-2E9C-101B-9397-08002B2CF9AE}" pid="59" name="LADocumentID:urn:contentItem:59G6-6ND1-DXP3-F1K9-00000-00">
    <vt:lpwstr>Doc::/shared/document|contextualFeaturePermID::1516831</vt:lpwstr>
  </property>
  <property fmtid="{D5CDD505-2E9C-101B-9397-08002B2CF9AE}" pid="60" name="LADocumentID:urn:contentItem:59H8-4GR1-F0C5-82C9-00000-00">
    <vt:lpwstr>Doc::/shared/document|contextualFeaturePermID::1516831</vt:lpwstr>
  </property>
  <property fmtid="{D5CDD505-2E9C-101B-9397-08002B2CF9AE}" pid="61" name="LADocumentID:urn:contentItem:59HX-8D51-DXP3-F1MX-00000-00">
    <vt:lpwstr>Doc::/shared/document|contextualFeaturePermID::1516831</vt:lpwstr>
  </property>
  <property fmtid="{D5CDD505-2E9C-101B-9397-08002B2CF9AE}" pid="62" name="LADocumentID:urn:contentItem:59J4-40X1-JCX3-J326-00000-00">
    <vt:lpwstr>Doc::/shared/document|contextualFeaturePermID::1516831</vt:lpwstr>
  </property>
  <property fmtid="{D5CDD505-2E9C-101B-9397-08002B2CF9AE}" pid="63" name="LADocumentID:urn:contentItem:59J9-XPV1-F0C5-84DB-00000-00">
    <vt:lpwstr>Doc::/shared/document|contextualFeaturePermID::1516831</vt:lpwstr>
  </property>
  <property fmtid="{D5CDD505-2E9C-101B-9397-08002B2CF9AE}" pid="64" name="LADocumentID:urn:contentItem:59KC-TV91-JB71-R0KN-00000-00">
    <vt:lpwstr>Doc::/shared/document|contextualFeaturePermID::1516831</vt:lpwstr>
  </property>
  <property fmtid="{D5CDD505-2E9C-101B-9397-08002B2CF9AE}" pid="65" name="LADocumentID:urn:contentItem:59KT-R961-DXP3-F1KV-00000-00">
    <vt:lpwstr>Doc::/shared/document|contextualFeaturePermID::1516831</vt:lpwstr>
  </property>
  <property fmtid="{D5CDD505-2E9C-101B-9397-08002B2CF9AE}" pid="66" name="LADocumentID:urn:contentItem:59MN-KJ31-JB71-R1K6-00000-00">
    <vt:lpwstr>Doc::/shared/document|contextualFeaturePermID::1516831</vt:lpwstr>
  </property>
  <property fmtid="{D5CDD505-2E9C-101B-9397-08002B2CF9AE}" pid="67" name="LADocumentID:urn:contentItem:59N3-JHF1-JB71-R0X1-00000-00">
    <vt:lpwstr>Doc::/shared/document|contextualFeaturePermID::1516831</vt:lpwstr>
  </property>
  <property fmtid="{D5CDD505-2E9C-101B-9397-08002B2CF9AE}" pid="68" name="LADocumentID:urn:contentItem:59N9-J791-DXP3-F083-00000-00">
    <vt:lpwstr>Doc::/shared/document|contextualFeaturePermID::1516831</vt:lpwstr>
  </property>
  <property fmtid="{D5CDD505-2E9C-101B-9397-08002B2CF9AE}" pid="69" name="LADocumentID:urn:contentItem:59N9-J791-DXP3-F088-00000-00">
    <vt:lpwstr>Doc::/shared/document|contextualFeaturePermID::1516831</vt:lpwstr>
  </property>
  <property fmtid="{D5CDD505-2E9C-101B-9397-08002B2CF9AE}" pid="70" name="LADocumentID:urn:contentItem:59PC-TV21-DXP3-F0B1-00000-00">
    <vt:lpwstr>Doc::/shared/document|contextualFeaturePermID::1516831</vt:lpwstr>
  </property>
  <property fmtid="{D5CDD505-2E9C-101B-9397-08002B2CF9AE}" pid="71" name="LADocumentID:urn:contentItem:59PK-HNR1-JB71-R1VG-00000-00">
    <vt:lpwstr>Doc::/shared/document|contextualFeaturePermID::1516831</vt:lpwstr>
  </property>
  <property fmtid="{D5CDD505-2E9C-101B-9397-08002B2CF9AE}" pid="72" name="LADocumentID:urn:contentItem:59PT-KJK1-F0C5-84YY-00000-00">
    <vt:lpwstr>Doc::/shared/document|contextualFeaturePermID::1516831</vt:lpwstr>
  </property>
  <property fmtid="{D5CDD505-2E9C-101B-9397-08002B2CF9AE}" pid="73" name="LADocumentID:urn:contentItem:59R7-D4H1-F0C5-81MW-00000-00">
    <vt:lpwstr>Doc::/shared/document|contextualFeaturePermID::1516831</vt:lpwstr>
  </property>
  <property fmtid="{D5CDD505-2E9C-101B-9397-08002B2CF9AE}" pid="74" name="LADocumentID:urn:contentItem:59RW-9XR1-JCX3-J3GF-00000-00">
    <vt:lpwstr>Doc::/shared/document|contextualFeaturePermID::1516831</vt:lpwstr>
  </property>
  <property fmtid="{D5CDD505-2E9C-101B-9397-08002B2CF9AE}" pid="75" name="LADocumentID:urn:contentItem:59S9-8HY1-F0C5-80XM-00000-00">
    <vt:lpwstr>Doc::/shared/document|contextualFeaturePermID::1516831</vt:lpwstr>
  </property>
  <property fmtid="{D5CDD505-2E9C-101B-9397-08002B2CF9AE}" pid="76" name="LADocumentID:urn:contentItem:59S9-8W21-JB71-R0NT-00000-00">
    <vt:lpwstr>Doc::/shared/document|contextualFeaturePermID::1516831</vt:lpwstr>
  </property>
  <property fmtid="{D5CDD505-2E9C-101B-9397-08002B2CF9AE}" pid="77" name="LADocumentID:urn:contentItem:59TK-3X71-F0C5-82TW-00000-00">
    <vt:lpwstr>Doc::/shared/document|contextualFeaturePermID::1516831</vt:lpwstr>
  </property>
  <property fmtid="{D5CDD505-2E9C-101B-9397-08002B2CF9AE}" pid="78" name="LADocumentID:urn:contentItem:59TT-3VK1-DXP3-F2JS-00000-00">
    <vt:lpwstr>Doc::/shared/document|contextualFeaturePermID::1516831</vt:lpwstr>
  </property>
  <property fmtid="{D5CDD505-2E9C-101B-9397-08002B2CF9AE}" pid="79" name="LADocumentID:urn:contentItem:59V7-1GR1-JCX3-J34V-00000-00">
    <vt:lpwstr>Doc::/shared/document|contextualFeaturePermID::1516831</vt:lpwstr>
  </property>
  <property fmtid="{D5CDD505-2E9C-101B-9397-08002B2CF9AE}" pid="80" name="LADocumentID:urn:contentItem:59W2-XCH1-DXP3-F1FX-00000-00">
    <vt:lpwstr>Doc::/shared/document|contextualFeaturePermID::1516831</vt:lpwstr>
  </property>
  <property fmtid="{D5CDD505-2E9C-101B-9397-08002B2CF9AE}" pid="81" name="LADocumentID:urn:contentItem:59W8-WTT1-F0C5-81C1-00000-00">
    <vt:lpwstr>Doc::/shared/document|contextualFeaturePermID::1516831</vt:lpwstr>
  </property>
  <property fmtid="{D5CDD505-2E9C-101B-9397-08002B2CF9AE}" pid="82" name="LADocumentID:urn:contentItem:59WG-VVR1-JCX3-J196-00000-00">
    <vt:lpwstr>Doc::/shared/document|contextualFeaturePermID::1516831</vt:lpwstr>
  </property>
  <property fmtid="{D5CDD505-2E9C-101B-9397-08002B2CF9AE}" pid="83" name="LADocumentID:urn:contentItem:59WG-W6X1-JB71-R0CF-00000-00">
    <vt:lpwstr>Doc::/shared/document|contextualFeaturePermID::1516831</vt:lpwstr>
  </property>
  <property fmtid="{D5CDD505-2E9C-101B-9397-08002B2CF9AE}" pid="84" name="LADocumentID:urn:contentItem:59XJ-P5S1-F0C5-8394-00000-00">
    <vt:lpwstr>Doc::/shared/document|contextualFeaturePermID::1516831</vt:lpwstr>
  </property>
  <property fmtid="{D5CDD505-2E9C-101B-9397-08002B2CF9AE}" pid="85" name="LADocumentID:urn:contentItem:59XJ-PGC1-JB71-R2GN-00000-00">
    <vt:lpwstr>Doc::/shared/document|contextualFeaturePermID::1516831</vt:lpwstr>
  </property>
  <property fmtid="{D5CDD505-2E9C-101B-9397-08002B2CF9AE}" pid="86" name="LADocumentID:urn:contentItem:59XS-NS41-JB71-R0XY-00000-00">
    <vt:lpwstr>Doc::/shared/document|contextualFeaturePermID::1516831</vt:lpwstr>
  </property>
  <property fmtid="{D5CDD505-2E9C-101B-9397-08002B2CF9AE}" pid="87" name="LADocumentID:urn:contentItem:59Y6-M4F1-JCX3-J14J-00000-00">
    <vt:lpwstr>Doc::/shared/document|contextualFeaturePermID::1516831</vt:lpwstr>
  </property>
  <property fmtid="{D5CDD505-2E9C-101B-9397-08002B2CF9AE}" pid="88" name="LADocumentID:urn:contentItem:59Y6-M4F1-JCX3-J14V-00000-00">
    <vt:lpwstr>Doc::/shared/document|contextualFeaturePermID::1516831</vt:lpwstr>
  </property>
  <property fmtid="{D5CDD505-2E9C-101B-9397-08002B2CF9AE}" pid="89" name="LADocumentID:urn:contentItem:59YM-HPG1-JB71-R306-00000-00">
    <vt:lpwstr>Doc::/shared/document|contextualFeaturePermID::1516831</vt:lpwstr>
  </property>
  <property fmtid="{D5CDD505-2E9C-101B-9397-08002B2CF9AE}" pid="90" name="LADocumentID:urn:contentItem:5B02-GPW1-DXP3-F3PY-00000-00">
    <vt:lpwstr>Doc::/shared/document|contextualFeaturePermID::1516831</vt:lpwstr>
  </property>
  <property fmtid="{D5CDD505-2E9C-101B-9397-08002B2CF9AE}" pid="91" name="LADocumentID:urn:contentItem:5B0G-F261-DXP3-F34N-00000-00">
    <vt:lpwstr>Doc::/shared/document|contextualFeaturePermID::1516831</vt:lpwstr>
  </property>
  <property fmtid="{D5CDD505-2E9C-101B-9397-08002B2CF9AE}" pid="92" name="LADocumentID:urn:contentItem:5B1J-9111-DXP3-F2PS-00000-00">
    <vt:lpwstr>Doc::/shared/document|contextualFeaturePermID::1516831</vt:lpwstr>
  </property>
  <property fmtid="{D5CDD505-2E9C-101B-9397-08002B2CF9AE}" pid="93" name="LADocumentID:urn:contentItem:5B20-7HX1-DXP3-F2NN-00000-00">
    <vt:lpwstr>Doc::/shared/document|contextualFeaturePermID::1516831</vt:lpwstr>
  </property>
  <property fmtid="{D5CDD505-2E9C-101B-9397-08002B2CF9AE}" pid="94" name="LADocumentID:urn:contentItem:5B2M-B5N1-JB71-R2SG-00000-00">
    <vt:lpwstr>Doc::/shared/document|contextualFeaturePermID::1516831</vt:lpwstr>
  </property>
  <property fmtid="{D5CDD505-2E9C-101B-9397-08002B2CF9AE}" pid="95" name="LADocumentID:urn:contentItem:5B32-3441-F0C5-833K-00000-00">
    <vt:lpwstr>Doc::/shared/document|contextualFeaturePermID::1516831</vt:lpwstr>
  </property>
  <property fmtid="{D5CDD505-2E9C-101B-9397-08002B2CF9AE}" pid="96" name="LADocumentID:urn:contentItem:5B32-3441-F0C5-833W-00000-00">
    <vt:lpwstr>Doc::/shared/document|contextualFeaturePermID::1516831</vt:lpwstr>
  </property>
  <property fmtid="{D5CDD505-2E9C-101B-9397-08002B2CF9AE}" pid="97" name="LADocumentID:urn:contentItem:5B38-29T1-JCX3-J0N8-00000-00">
    <vt:lpwstr>Doc::/shared/document|contextualFeaturePermID::1516831</vt:lpwstr>
  </property>
  <property fmtid="{D5CDD505-2E9C-101B-9397-08002B2CF9AE}" pid="98" name="LADocumentID:urn:contentItem:5B55-SDV1-DXP3-F3G9-00000-00">
    <vt:lpwstr>Doc::/shared/document|contextualFeaturePermID::1516831</vt:lpwstr>
  </property>
  <property fmtid="{D5CDD505-2E9C-101B-9397-08002B2CF9AE}" pid="99" name="LADocumentID:urn:contentItem:5F4K-5DK1-F018-N0K0-00000-00">
    <vt:lpwstr>Doc::/shared/document|contextualFeaturePermID::1516831</vt:lpwstr>
  </property>
  <property fmtid="{D5CDD505-2E9C-101B-9397-08002B2CF9AE}" pid="100" name="LADocumentID:urn:contentItem:5F4K-5DK1-F018-N0NM-00000-00">
    <vt:lpwstr>Doc::/shared/document|contextualFeaturePermID::1516831</vt:lpwstr>
  </property>
  <property fmtid="{D5CDD505-2E9C-101B-9397-08002B2CF9AE}" pid="101" name="LADocumentID:urn:contentItem:5F4K-5DK1-F018-N0NX-00000-00">
    <vt:lpwstr>Doc::/shared/document|contextualFeaturePermID::1516831</vt:lpwstr>
  </property>
  <property fmtid="{D5CDD505-2E9C-101B-9397-08002B2CF9AE}" pid="102" name="LADocumentID:urn:contentItem:5F4M-BXB1-F018-N17T-00000-00">
    <vt:lpwstr>Doc::/shared/document|contextualFeaturePermID::1516831</vt:lpwstr>
  </property>
  <property fmtid="{D5CDD505-2E9C-101B-9397-08002B2CF9AE}" pid="103" name="LADocumentID:urn:contentItem:5F4M-BXB1-F018-N17X-00000-00">
    <vt:lpwstr>Doc::/shared/document|contextualFeaturePermID::1516831</vt:lpwstr>
  </property>
  <property fmtid="{D5CDD505-2E9C-101B-9397-08002B2CF9AE}" pid="104" name="UserPermID">
    <vt:lpwstr>urn:user:PA186512083</vt:lpwstr>
  </property>
</Properties>
</file>