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7774" w:rsidRPr="006629EC" w:rsidRDefault="001B7774">
      <w:pPr>
        <w:rPr>
          <w:rFonts w:ascii="Arial" w:hAnsi="Arial" w:cs="Arial"/>
        </w:rPr>
      </w:pPr>
    </w:p>
    <w:p w:rsidR="006629EC" w:rsidRDefault="006629EC">
      <w:pPr>
        <w:rPr>
          <w:rFonts w:ascii="Arial" w:hAnsi="Arial" w:cs="Arial"/>
        </w:rPr>
      </w:pPr>
    </w:p>
    <w:p w:rsidR="006629EC" w:rsidRDefault="006629EC">
      <w:pPr>
        <w:rPr>
          <w:rFonts w:ascii="Arial" w:hAnsi="Arial" w:cs="Arial"/>
        </w:rPr>
      </w:pPr>
    </w:p>
    <w:p w:rsidR="008A5F27" w:rsidRPr="006629EC" w:rsidRDefault="008A5F27">
      <w:pPr>
        <w:rPr>
          <w:rFonts w:ascii="Arial" w:hAnsi="Arial" w:cs="Arial"/>
        </w:rPr>
      </w:pPr>
    </w:p>
    <w:p w:rsidR="006629EC" w:rsidRPr="00746F44" w:rsidRDefault="00D854A0" w:rsidP="008A5F27">
      <w:pPr>
        <w:jc w:val="center"/>
        <w:rPr>
          <w:rFonts w:ascii="Arial" w:hAnsi="Arial" w:cs="Arial"/>
          <w:b/>
          <w:sz w:val="48"/>
          <w:szCs w:val="48"/>
          <w:lang w:val="en-US"/>
        </w:rPr>
      </w:pPr>
      <w:r w:rsidRPr="00746F44">
        <w:rPr>
          <w:rFonts w:ascii="Arial" w:hAnsi="Arial" w:cs="Arial"/>
          <w:b/>
          <w:sz w:val="48"/>
          <w:szCs w:val="48"/>
          <w:lang w:val="en-US"/>
        </w:rPr>
        <w:t>BUSINESS REQUIREMENTS SPECIFICATIONS</w:t>
      </w:r>
      <w:r w:rsidR="008A5F27" w:rsidRPr="00746F44">
        <w:rPr>
          <w:rFonts w:ascii="Arial" w:hAnsi="Arial" w:cs="Arial"/>
          <w:b/>
          <w:sz w:val="48"/>
          <w:szCs w:val="48"/>
          <w:lang w:val="en-US"/>
        </w:rPr>
        <w:t xml:space="preserve"> (BRS)</w:t>
      </w:r>
    </w:p>
    <w:p w:rsidR="006629EC" w:rsidRPr="002E6307" w:rsidRDefault="00AA09DE" w:rsidP="006629EC">
      <w:pPr>
        <w:jc w:val="center"/>
        <w:rPr>
          <w:rFonts w:ascii="Arial" w:hAnsi="Arial" w:cs="Arial"/>
          <w:b/>
          <w:color w:val="2020E4"/>
          <w:sz w:val="48"/>
          <w:szCs w:val="48"/>
        </w:rPr>
      </w:pPr>
      <w:r w:rsidRPr="002E6307">
        <w:rPr>
          <w:rFonts w:ascii="Arial" w:hAnsi="Arial" w:cs="Arial"/>
          <w:b/>
          <w:color w:val="2020E4"/>
          <w:sz w:val="48"/>
          <w:szCs w:val="48"/>
        </w:rPr>
        <w:t xml:space="preserve">PORTAL </w:t>
      </w:r>
      <w:r w:rsidR="002E6307" w:rsidRPr="002E6307">
        <w:rPr>
          <w:rFonts w:ascii="Arial" w:hAnsi="Arial" w:cs="Arial"/>
          <w:b/>
          <w:color w:val="2020E4"/>
          <w:sz w:val="48"/>
          <w:szCs w:val="48"/>
        </w:rPr>
        <w:t xml:space="preserve">DE </w:t>
      </w:r>
      <w:r w:rsidRPr="002E6307">
        <w:rPr>
          <w:rFonts w:ascii="Arial" w:hAnsi="Arial" w:cs="Arial"/>
          <w:b/>
          <w:color w:val="2020E4"/>
          <w:sz w:val="48"/>
          <w:szCs w:val="48"/>
        </w:rPr>
        <w:t xml:space="preserve">RECEPCIÓN </w:t>
      </w:r>
      <w:r w:rsidR="002E6307" w:rsidRPr="002E6307">
        <w:rPr>
          <w:rFonts w:ascii="Arial" w:hAnsi="Arial" w:cs="Arial"/>
          <w:b/>
          <w:color w:val="2020E4"/>
          <w:sz w:val="48"/>
          <w:szCs w:val="48"/>
        </w:rPr>
        <w:t xml:space="preserve">DE </w:t>
      </w:r>
      <w:r w:rsidRPr="002E6307">
        <w:rPr>
          <w:rFonts w:ascii="Arial" w:hAnsi="Arial" w:cs="Arial"/>
          <w:b/>
          <w:color w:val="2020E4"/>
          <w:sz w:val="48"/>
          <w:szCs w:val="48"/>
        </w:rPr>
        <w:t>FACTURA ELECTRÓNICA</w:t>
      </w:r>
    </w:p>
    <w:p w:rsidR="006629EC" w:rsidRPr="002E6307" w:rsidRDefault="006629EC" w:rsidP="006629EC">
      <w:pPr>
        <w:rPr>
          <w:rFonts w:ascii="Arial" w:hAnsi="Arial" w:cs="Arial"/>
        </w:rPr>
      </w:pPr>
    </w:p>
    <w:p w:rsidR="006629EC" w:rsidRPr="002E6307" w:rsidRDefault="006629EC" w:rsidP="006629EC">
      <w:pPr>
        <w:rPr>
          <w:rFonts w:ascii="Arial" w:hAnsi="Arial" w:cs="Arial"/>
        </w:rPr>
      </w:pPr>
    </w:p>
    <w:p w:rsidR="006629EC" w:rsidRPr="002E6307" w:rsidRDefault="006629EC" w:rsidP="006629EC">
      <w:pPr>
        <w:rPr>
          <w:rFonts w:ascii="Arial" w:hAnsi="Arial" w:cs="Arial"/>
        </w:rPr>
      </w:pPr>
    </w:p>
    <w:p w:rsidR="006629EC" w:rsidRPr="00340E0F" w:rsidRDefault="00D854A0" w:rsidP="006629EC">
      <w:pPr>
        <w:jc w:val="center"/>
        <w:rPr>
          <w:rFonts w:ascii="Arial" w:hAnsi="Arial" w:cs="Arial"/>
          <w:b/>
          <w:lang w:val="en-US"/>
        </w:rPr>
      </w:pPr>
      <w:r w:rsidRPr="00340E0F">
        <w:rPr>
          <w:rFonts w:ascii="Arial" w:hAnsi="Arial" w:cs="Arial"/>
          <w:b/>
          <w:lang w:val="en-US"/>
        </w:rPr>
        <w:t xml:space="preserve">PROYECTO </w:t>
      </w:r>
      <w:proofErr w:type="gramStart"/>
      <w:r w:rsidRPr="00340E0F">
        <w:rPr>
          <w:rFonts w:ascii="Arial" w:hAnsi="Arial" w:cs="Arial"/>
          <w:b/>
          <w:lang w:val="en-US"/>
        </w:rPr>
        <w:t>(</w:t>
      </w:r>
      <w:r w:rsidR="00746F44" w:rsidRPr="00340E0F">
        <w:rPr>
          <w:rFonts w:ascii="Arial" w:hAnsi="Arial" w:cs="Arial"/>
          <w:b/>
          <w:lang w:val="en-US"/>
        </w:rPr>
        <w:t xml:space="preserve"> </w:t>
      </w:r>
      <w:r w:rsidR="00AA09DE">
        <w:rPr>
          <w:rFonts w:ascii="Arial" w:hAnsi="Arial" w:cs="Arial"/>
          <w:b/>
          <w:lang w:val="en-US"/>
        </w:rPr>
        <w:t>X</w:t>
      </w:r>
      <w:proofErr w:type="gramEnd"/>
      <w:r w:rsidR="00746F44" w:rsidRPr="00340E0F">
        <w:rPr>
          <w:rFonts w:ascii="Arial" w:hAnsi="Arial" w:cs="Arial"/>
          <w:b/>
          <w:lang w:val="en-US"/>
        </w:rPr>
        <w:t xml:space="preserve"> </w:t>
      </w:r>
      <w:r w:rsidR="006629EC" w:rsidRPr="00340E0F">
        <w:rPr>
          <w:rFonts w:ascii="Arial" w:hAnsi="Arial" w:cs="Arial"/>
          <w:b/>
          <w:lang w:val="en-US"/>
        </w:rPr>
        <w:t>)          REQ</w:t>
      </w:r>
      <w:r w:rsidRPr="00340E0F">
        <w:rPr>
          <w:rFonts w:ascii="Arial" w:hAnsi="Arial" w:cs="Arial"/>
          <w:b/>
          <w:lang w:val="en-US"/>
        </w:rPr>
        <w:t>UERIMIENTO</w:t>
      </w:r>
      <w:r w:rsidR="00746F44" w:rsidRPr="00340E0F">
        <w:rPr>
          <w:rFonts w:ascii="Arial" w:hAnsi="Arial" w:cs="Arial"/>
          <w:b/>
          <w:lang w:val="en-US"/>
        </w:rPr>
        <w:t xml:space="preserve"> (  </w:t>
      </w:r>
      <w:r w:rsidR="006629EC" w:rsidRPr="00340E0F">
        <w:rPr>
          <w:rFonts w:ascii="Arial" w:hAnsi="Arial" w:cs="Arial"/>
          <w:b/>
          <w:lang w:val="en-US"/>
        </w:rPr>
        <w:t xml:space="preserve">)          </w:t>
      </w:r>
      <w:r w:rsidRPr="00340E0F">
        <w:rPr>
          <w:rFonts w:ascii="Arial" w:hAnsi="Arial" w:cs="Arial"/>
          <w:b/>
          <w:lang w:val="en-US"/>
        </w:rPr>
        <w:t>INCIDENCIA</w:t>
      </w:r>
      <w:r w:rsidR="006629EC" w:rsidRPr="00340E0F">
        <w:rPr>
          <w:rFonts w:ascii="Arial" w:hAnsi="Arial" w:cs="Arial"/>
          <w:b/>
          <w:lang w:val="en-US"/>
        </w:rPr>
        <w:t xml:space="preserve"> (     )</w:t>
      </w:r>
    </w:p>
    <w:p w:rsidR="006629EC" w:rsidRPr="00340E0F" w:rsidRDefault="006629EC" w:rsidP="006629EC">
      <w:pPr>
        <w:rPr>
          <w:rFonts w:ascii="Arial" w:hAnsi="Arial" w:cs="Arial"/>
          <w:lang w:val="en-US"/>
        </w:rPr>
      </w:pPr>
    </w:p>
    <w:tbl>
      <w:tblPr>
        <w:tblStyle w:val="TableGrid"/>
        <w:tblW w:w="0" w:type="auto"/>
        <w:tblLook w:val="04A0" w:firstRow="1" w:lastRow="0" w:firstColumn="1" w:lastColumn="0" w:noHBand="0" w:noVBand="1"/>
      </w:tblPr>
      <w:tblGrid>
        <w:gridCol w:w="4106"/>
        <w:gridCol w:w="4722"/>
      </w:tblGrid>
      <w:tr w:rsidR="006629EC" w:rsidRPr="00AB0756" w:rsidTr="007D4F84">
        <w:tc>
          <w:tcPr>
            <w:tcW w:w="4106" w:type="dxa"/>
          </w:tcPr>
          <w:p w:rsidR="006629EC" w:rsidRPr="00AB0756" w:rsidRDefault="006629EC" w:rsidP="00CD22EC">
            <w:pPr>
              <w:rPr>
                <w:rFonts w:ascii="Arial" w:hAnsi="Arial" w:cs="Arial"/>
                <w:b/>
              </w:rPr>
            </w:pPr>
            <w:r w:rsidRPr="00AB0756">
              <w:rPr>
                <w:rFonts w:ascii="Arial" w:hAnsi="Arial" w:cs="Arial"/>
                <w:b/>
              </w:rPr>
              <w:t>ROL</w:t>
            </w:r>
          </w:p>
        </w:tc>
        <w:tc>
          <w:tcPr>
            <w:tcW w:w="4722" w:type="dxa"/>
          </w:tcPr>
          <w:p w:rsidR="006629EC" w:rsidRPr="00AB0756" w:rsidRDefault="006629EC" w:rsidP="00CD22EC">
            <w:pPr>
              <w:rPr>
                <w:rFonts w:ascii="Arial" w:hAnsi="Arial" w:cs="Arial"/>
                <w:b/>
              </w:rPr>
            </w:pPr>
            <w:r w:rsidRPr="00AB0756">
              <w:rPr>
                <w:rFonts w:ascii="Arial" w:hAnsi="Arial" w:cs="Arial"/>
                <w:b/>
              </w:rPr>
              <w:t>NOMBRE</w:t>
            </w:r>
          </w:p>
        </w:tc>
      </w:tr>
      <w:tr w:rsidR="006629EC" w:rsidTr="007D4F84">
        <w:tc>
          <w:tcPr>
            <w:tcW w:w="4106" w:type="dxa"/>
          </w:tcPr>
          <w:p w:rsidR="006629EC" w:rsidRDefault="00D854A0" w:rsidP="00CD22EC">
            <w:pPr>
              <w:rPr>
                <w:rFonts w:ascii="Arial" w:hAnsi="Arial" w:cs="Arial"/>
              </w:rPr>
            </w:pPr>
            <w:r>
              <w:rPr>
                <w:rFonts w:ascii="Arial" w:hAnsi="Arial" w:cs="Arial"/>
              </w:rPr>
              <w:t>IT Manager</w:t>
            </w:r>
          </w:p>
        </w:tc>
        <w:tc>
          <w:tcPr>
            <w:tcW w:w="4722" w:type="dxa"/>
          </w:tcPr>
          <w:p w:rsidR="006629EC" w:rsidRDefault="00D854A0" w:rsidP="00CD22EC">
            <w:pPr>
              <w:rPr>
                <w:rFonts w:ascii="Arial" w:hAnsi="Arial" w:cs="Arial"/>
              </w:rPr>
            </w:pPr>
            <w:r>
              <w:rPr>
                <w:rFonts w:ascii="Arial" w:hAnsi="Arial" w:cs="Arial"/>
              </w:rPr>
              <w:t>Ronald Arce</w:t>
            </w:r>
          </w:p>
        </w:tc>
      </w:tr>
      <w:tr w:rsidR="006629EC" w:rsidTr="007D4F84">
        <w:tc>
          <w:tcPr>
            <w:tcW w:w="4106" w:type="dxa"/>
          </w:tcPr>
          <w:p w:rsidR="006629EC" w:rsidRDefault="00D854A0" w:rsidP="00CD22EC">
            <w:pPr>
              <w:rPr>
                <w:rFonts w:ascii="Arial" w:hAnsi="Arial" w:cs="Arial"/>
              </w:rPr>
            </w:pPr>
            <w:r>
              <w:rPr>
                <w:rFonts w:ascii="Arial" w:hAnsi="Arial" w:cs="Arial"/>
              </w:rPr>
              <w:t>IT Software Supervisor</w:t>
            </w:r>
          </w:p>
        </w:tc>
        <w:tc>
          <w:tcPr>
            <w:tcW w:w="4722" w:type="dxa"/>
          </w:tcPr>
          <w:p w:rsidR="006629EC" w:rsidRDefault="00D854A0" w:rsidP="00CD22EC">
            <w:pPr>
              <w:rPr>
                <w:rFonts w:ascii="Arial" w:hAnsi="Arial" w:cs="Arial"/>
              </w:rPr>
            </w:pPr>
            <w:r>
              <w:rPr>
                <w:rFonts w:ascii="Arial" w:hAnsi="Arial" w:cs="Arial"/>
              </w:rPr>
              <w:t>Ernesto Fernandez</w:t>
            </w:r>
          </w:p>
        </w:tc>
      </w:tr>
      <w:tr w:rsidR="006629EC" w:rsidTr="007D4F84">
        <w:tc>
          <w:tcPr>
            <w:tcW w:w="4106" w:type="dxa"/>
          </w:tcPr>
          <w:p w:rsidR="006629EC" w:rsidRDefault="00D854A0" w:rsidP="00CD22EC">
            <w:pPr>
              <w:rPr>
                <w:rFonts w:ascii="Arial" w:hAnsi="Arial" w:cs="Arial"/>
              </w:rPr>
            </w:pPr>
            <w:r>
              <w:rPr>
                <w:rFonts w:ascii="Arial" w:hAnsi="Arial" w:cs="Arial"/>
              </w:rPr>
              <w:t xml:space="preserve">IT </w:t>
            </w:r>
            <w:proofErr w:type="spellStart"/>
            <w:r w:rsidR="00AA09DE">
              <w:rPr>
                <w:rFonts w:ascii="Arial" w:hAnsi="Arial" w:cs="Arial"/>
              </w:rPr>
              <w:t>Programmer</w:t>
            </w:r>
            <w:proofErr w:type="spellEnd"/>
            <w:r w:rsidR="00AA09DE">
              <w:rPr>
                <w:rFonts w:ascii="Arial" w:hAnsi="Arial" w:cs="Arial"/>
              </w:rPr>
              <w:t xml:space="preserve"> </w:t>
            </w:r>
            <w:proofErr w:type="spellStart"/>
            <w:r w:rsidR="00AA09DE">
              <w:rPr>
                <w:rFonts w:ascii="Arial" w:hAnsi="Arial" w:cs="Arial"/>
              </w:rPr>
              <w:t>Analyst</w:t>
            </w:r>
            <w:proofErr w:type="spellEnd"/>
          </w:p>
        </w:tc>
        <w:tc>
          <w:tcPr>
            <w:tcW w:w="4722" w:type="dxa"/>
          </w:tcPr>
          <w:p w:rsidR="006629EC" w:rsidRDefault="00D854A0" w:rsidP="00CD22EC">
            <w:pPr>
              <w:rPr>
                <w:rFonts w:ascii="Arial" w:hAnsi="Arial" w:cs="Arial"/>
              </w:rPr>
            </w:pPr>
            <w:r>
              <w:rPr>
                <w:rFonts w:ascii="Arial" w:hAnsi="Arial" w:cs="Arial"/>
              </w:rPr>
              <w:t>Andre Moreno</w:t>
            </w:r>
          </w:p>
        </w:tc>
      </w:tr>
      <w:tr w:rsidR="006629EC" w:rsidTr="007D4F84">
        <w:tc>
          <w:tcPr>
            <w:tcW w:w="4106" w:type="dxa"/>
          </w:tcPr>
          <w:p w:rsidR="006629EC" w:rsidRDefault="00AA09DE" w:rsidP="00CD22EC">
            <w:pPr>
              <w:rPr>
                <w:rFonts w:ascii="Arial" w:hAnsi="Arial" w:cs="Arial"/>
              </w:rPr>
            </w:pPr>
            <w:proofErr w:type="spellStart"/>
            <w:r>
              <w:rPr>
                <w:rFonts w:ascii="Arial" w:hAnsi="Arial" w:cs="Arial"/>
              </w:rPr>
              <w:t>Accounts</w:t>
            </w:r>
            <w:proofErr w:type="spellEnd"/>
            <w:r>
              <w:rPr>
                <w:rFonts w:ascii="Arial" w:hAnsi="Arial" w:cs="Arial"/>
              </w:rPr>
              <w:t xml:space="preserve"> </w:t>
            </w:r>
            <w:proofErr w:type="spellStart"/>
            <w:r>
              <w:rPr>
                <w:rFonts w:ascii="Arial" w:hAnsi="Arial" w:cs="Arial"/>
              </w:rPr>
              <w:t>Payable</w:t>
            </w:r>
            <w:proofErr w:type="spellEnd"/>
            <w:r>
              <w:rPr>
                <w:rFonts w:ascii="Arial" w:hAnsi="Arial" w:cs="Arial"/>
              </w:rPr>
              <w:t xml:space="preserve"> Supervisor</w:t>
            </w:r>
          </w:p>
        </w:tc>
        <w:tc>
          <w:tcPr>
            <w:tcW w:w="4722" w:type="dxa"/>
          </w:tcPr>
          <w:p w:rsidR="006629EC" w:rsidRDefault="00AA09DE" w:rsidP="00CD22EC">
            <w:pPr>
              <w:rPr>
                <w:rFonts w:ascii="Arial" w:hAnsi="Arial" w:cs="Arial"/>
              </w:rPr>
            </w:pPr>
            <w:r>
              <w:rPr>
                <w:rFonts w:ascii="Arial" w:hAnsi="Arial" w:cs="Arial"/>
              </w:rPr>
              <w:t>Rocio Abarca</w:t>
            </w:r>
          </w:p>
        </w:tc>
      </w:tr>
      <w:tr w:rsidR="006629EC" w:rsidTr="007D4F84">
        <w:tc>
          <w:tcPr>
            <w:tcW w:w="4106" w:type="dxa"/>
          </w:tcPr>
          <w:p w:rsidR="006629EC" w:rsidRDefault="00AA09DE" w:rsidP="00CD22EC">
            <w:pPr>
              <w:rPr>
                <w:rFonts w:ascii="Arial" w:hAnsi="Arial" w:cs="Arial"/>
              </w:rPr>
            </w:pPr>
            <w:proofErr w:type="spellStart"/>
            <w:r>
              <w:rPr>
                <w:rFonts w:ascii="Arial" w:hAnsi="Arial" w:cs="Arial"/>
              </w:rPr>
              <w:t>Controlling</w:t>
            </w:r>
            <w:proofErr w:type="spellEnd"/>
            <w:r>
              <w:rPr>
                <w:rFonts w:ascii="Arial" w:hAnsi="Arial" w:cs="Arial"/>
              </w:rPr>
              <w:t xml:space="preserve"> &amp; </w:t>
            </w:r>
            <w:proofErr w:type="spellStart"/>
            <w:r>
              <w:rPr>
                <w:rFonts w:ascii="Arial" w:hAnsi="Arial" w:cs="Arial"/>
              </w:rPr>
              <w:t>Accounting</w:t>
            </w:r>
            <w:proofErr w:type="spellEnd"/>
            <w:r w:rsidR="00FE0296" w:rsidRPr="00FE0296">
              <w:rPr>
                <w:rFonts w:ascii="Arial" w:hAnsi="Arial" w:cs="Arial"/>
              </w:rPr>
              <w:t xml:space="preserve"> Manager</w:t>
            </w:r>
          </w:p>
        </w:tc>
        <w:tc>
          <w:tcPr>
            <w:tcW w:w="4722" w:type="dxa"/>
          </w:tcPr>
          <w:p w:rsidR="006629EC" w:rsidRDefault="00AA09DE" w:rsidP="00CD22EC">
            <w:pPr>
              <w:rPr>
                <w:rFonts w:ascii="Arial" w:hAnsi="Arial" w:cs="Arial"/>
              </w:rPr>
            </w:pPr>
            <w:r>
              <w:rPr>
                <w:rFonts w:ascii="Arial" w:hAnsi="Arial" w:cs="Arial"/>
              </w:rPr>
              <w:t>Mirtha Pinedo</w:t>
            </w:r>
          </w:p>
        </w:tc>
      </w:tr>
    </w:tbl>
    <w:p w:rsidR="006629EC" w:rsidRDefault="006629EC" w:rsidP="006629EC">
      <w:pPr>
        <w:rPr>
          <w:rFonts w:ascii="Arial" w:hAnsi="Arial" w:cs="Arial"/>
        </w:rPr>
      </w:pPr>
    </w:p>
    <w:p w:rsidR="006629EC" w:rsidRPr="00F1363A" w:rsidRDefault="006629EC" w:rsidP="006629EC">
      <w:pPr>
        <w:rPr>
          <w:rFonts w:ascii="Arial" w:hAnsi="Arial" w:cs="Arial"/>
        </w:rPr>
      </w:pPr>
    </w:p>
    <w:tbl>
      <w:tblPr>
        <w:tblStyle w:val="TableGrid"/>
        <w:tblW w:w="0" w:type="auto"/>
        <w:tblLook w:val="04A0" w:firstRow="1" w:lastRow="0" w:firstColumn="1" w:lastColumn="0" w:noHBand="0" w:noVBand="1"/>
      </w:tblPr>
      <w:tblGrid>
        <w:gridCol w:w="2326"/>
        <w:gridCol w:w="1551"/>
        <w:gridCol w:w="1130"/>
        <w:gridCol w:w="3821"/>
      </w:tblGrid>
      <w:tr w:rsidR="006629EC" w:rsidRPr="00AB0756" w:rsidTr="00CD22EC">
        <w:tc>
          <w:tcPr>
            <w:tcW w:w="2376" w:type="dxa"/>
          </w:tcPr>
          <w:p w:rsidR="006629EC" w:rsidRPr="00AB0756" w:rsidRDefault="006629EC" w:rsidP="00CD22EC">
            <w:pPr>
              <w:rPr>
                <w:rFonts w:ascii="Arial" w:hAnsi="Arial" w:cs="Arial"/>
                <w:b/>
              </w:rPr>
            </w:pPr>
            <w:r w:rsidRPr="00AB0756">
              <w:rPr>
                <w:rFonts w:ascii="Arial" w:hAnsi="Arial" w:cs="Arial"/>
                <w:b/>
              </w:rPr>
              <w:t>Autor</w:t>
            </w:r>
          </w:p>
        </w:tc>
        <w:tc>
          <w:tcPr>
            <w:tcW w:w="1560" w:type="dxa"/>
          </w:tcPr>
          <w:p w:rsidR="006629EC" w:rsidRPr="00AB0756" w:rsidRDefault="006629EC" w:rsidP="00CD22EC">
            <w:pPr>
              <w:rPr>
                <w:rFonts w:ascii="Arial" w:hAnsi="Arial" w:cs="Arial"/>
                <w:b/>
              </w:rPr>
            </w:pPr>
            <w:r w:rsidRPr="00AB0756">
              <w:rPr>
                <w:rFonts w:ascii="Arial" w:hAnsi="Arial" w:cs="Arial"/>
                <w:b/>
              </w:rPr>
              <w:t>Fecha</w:t>
            </w:r>
          </w:p>
        </w:tc>
        <w:tc>
          <w:tcPr>
            <w:tcW w:w="1134" w:type="dxa"/>
          </w:tcPr>
          <w:p w:rsidR="006629EC" w:rsidRPr="00AB0756" w:rsidRDefault="006629EC" w:rsidP="00CD22EC">
            <w:pPr>
              <w:rPr>
                <w:rFonts w:ascii="Arial" w:hAnsi="Arial" w:cs="Arial"/>
                <w:b/>
              </w:rPr>
            </w:pPr>
            <w:r w:rsidRPr="00AB0756">
              <w:rPr>
                <w:rFonts w:ascii="Arial" w:hAnsi="Arial" w:cs="Arial"/>
                <w:b/>
              </w:rPr>
              <w:t>Versión</w:t>
            </w:r>
          </w:p>
        </w:tc>
        <w:tc>
          <w:tcPr>
            <w:tcW w:w="3908" w:type="dxa"/>
          </w:tcPr>
          <w:p w:rsidR="006629EC" w:rsidRPr="00AB0756" w:rsidRDefault="006629EC" w:rsidP="00CD22EC">
            <w:pPr>
              <w:rPr>
                <w:rFonts w:ascii="Arial" w:hAnsi="Arial" w:cs="Arial"/>
                <w:b/>
              </w:rPr>
            </w:pPr>
            <w:r w:rsidRPr="00AB0756">
              <w:rPr>
                <w:rFonts w:ascii="Arial" w:hAnsi="Arial" w:cs="Arial"/>
                <w:b/>
              </w:rPr>
              <w:t>Razón de Cambio</w:t>
            </w:r>
          </w:p>
        </w:tc>
      </w:tr>
      <w:tr w:rsidR="006629EC" w:rsidTr="00CD22EC">
        <w:tc>
          <w:tcPr>
            <w:tcW w:w="2376" w:type="dxa"/>
          </w:tcPr>
          <w:p w:rsidR="006629EC" w:rsidRDefault="00746F44" w:rsidP="00CD22EC">
            <w:pPr>
              <w:rPr>
                <w:rFonts w:ascii="Arial" w:hAnsi="Arial" w:cs="Arial"/>
              </w:rPr>
            </w:pPr>
            <w:r>
              <w:rPr>
                <w:rFonts w:ascii="Arial" w:hAnsi="Arial" w:cs="Arial"/>
              </w:rPr>
              <w:t>André Moreno</w:t>
            </w:r>
          </w:p>
        </w:tc>
        <w:tc>
          <w:tcPr>
            <w:tcW w:w="1560" w:type="dxa"/>
          </w:tcPr>
          <w:p w:rsidR="006629EC" w:rsidRDefault="00AA09DE" w:rsidP="00CD22EC">
            <w:pPr>
              <w:rPr>
                <w:rFonts w:ascii="Arial" w:hAnsi="Arial" w:cs="Arial"/>
              </w:rPr>
            </w:pPr>
            <w:r>
              <w:rPr>
                <w:rFonts w:ascii="Arial" w:hAnsi="Arial" w:cs="Arial"/>
              </w:rPr>
              <w:t>24</w:t>
            </w:r>
            <w:r w:rsidR="00746F44">
              <w:rPr>
                <w:rFonts w:ascii="Arial" w:hAnsi="Arial" w:cs="Arial"/>
              </w:rPr>
              <w:t>/0</w:t>
            </w:r>
            <w:r>
              <w:rPr>
                <w:rFonts w:ascii="Arial" w:hAnsi="Arial" w:cs="Arial"/>
              </w:rPr>
              <w:t>4</w:t>
            </w:r>
            <w:r w:rsidR="00746F44">
              <w:rPr>
                <w:rFonts w:ascii="Arial" w:hAnsi="Arial" w:cs="Arial"/>
              </w:rPr>
              <w:t>/201</w:t>
            </w:r>
            <w:r w:rsidR="00A51DE6">
              <w:rPr>
                <w:rFonts w:ascii="Arial" w:hAnsi="Arial" w:cs="Arial"/>
              </w:rPr>
              <w:t>8</w:t>
            </w:r>
          </w:p>
        </w:tc>
        <w:tc>
          <w:tcPr>
            <w:tcW w:w="1134" w:type="dxa"/>
          </w:tcPr>
          <w:p w:rsidR="006629EC" w:rsidRDefault="00746F44" w:rsidP="00CD22EC">
            <w:pPr>
              <w:rPr>
                <w:rFonts w:ascii="Arial" w:hAnsi="Arial" w:cs="Arial"/>
              </w:rPr>
            </w:pPr>
            <w:r>
              <w:rPr>
                <w:rFonts w:ascii="Arial" w:hAnsi="Arial" w:cs="Arial"/>
              </w:rPr>
              <w:t>1</w:t>
            </w:r>
          </w:p>
        </w:tc>
        <w:tc>
          <w:tcPr>
            <w:tcW w:w="3908" w:type="dxa"/>
          </w:tcPr>
          <w:p w:rsidR="006629EC" w:rsidRDefault="00F920EF" w:rsidP="00CD22EC">
            <w:pPr>
              <w:rPr>
                <w:rFonts w:ascii="Arial" w:hAnsi="Arial" w:cs="Arial"/>
              </w:rPr>
            </w:pPr>
            <w:r>
              <w:rPr>
                <w:rFonts w:ascii="Arial" w:hAnsi="Arial" w:cs="Arial"/>
              </w:rPr>
              <w:t>Creación del documento</w:t>
            </w:r>
          </w:p>
        </w:tc>
      </w:tr>
      <w:tr w:rsidR="006629EC" w:rsidTr="00CD22EC">
        <w:tc>
          <w:tcPr>
            <w:tcW w:w="2376" w:type="dxa"/>
          </w:tcPr>
          <w:p w:rsidR="006629EC" w:rsidRDefault="00F920EF" w:rsidP="00CD22EC">
            <w:pPr>
              <w:rPr>
                <w:rFonts w:ascii="Arial" w:hAnsi="Arial" w:cs="Arial"/>
              </w:rPr>
            </w:pPr>
            <w:r>
              <w:rPr>
                <w:rFonts w:ascii="Arial" w:hAnsi="Arial" w:cs="Arial"/>
              </w:rPr>
              <w:t>André Moreno</w:t>
            </w:r>
          </w:p>
        </w:tc>
        <w:tc>
          <w:tcPr>
            <w:tcW w:w="1560" w:type="dxa"/>
          </w:tcPr>
          <w:p w:rsidR="006629EC" w:rsidRDefault="00F920EF" w:rsidP="00CD22EC">
            <w:pPr>
              <w:rPr>
                <w:rFonts w:ascii="Arial" w:hAnsi="Arial" w:cs="Arial"/>
              </w:rPr>
            </w:pPr>
            <w:r>
              <w:rPr>
                <w:rFonts w:ascii="Arial" w:hAnsi="Arial" w:cs="Arial"/>
              </w:rPr>
              <w:t>14/06/2018</w:t>
            </w:r>
          </w:p>
        </w:tc>
        <w:tc>
          <w:tcPr>
            <w:tcW w:w="1134" w:type="dxa"/>
          </w:tcPr>
          <w:p w:rsidR="006629EC" w:rsidRDefault="00F920EF" w:rsidP="00CD22EC">
            <w:pPr>
              <w:rPr>
                <w:rFonts w:ascii="Arial" w:hAnsi="Arial" w:cs="Arial"/>
              </w:rPr>
            </w:pPr>
            <w:r>
              <w:rPr>
                <w:rFonts w:ascii="Arial" w:hAnsi="Arial" w:cs="Arial"/>
              </w:rPr>
              <w:t>1.1</w:t>
            </w:r>
          </w:p>
        </w:tc>
        <w:tc>
          <w:tcPr>
            <w:tcW w:w="3908" w:type="dxa"/>
          </w:tcPr>
          <w:p w:rsidR="006629EC" w:rsidRDefault="00F920EF" w:rsidP="00CD22EC">
            <w:pPr>
              <w:rPr>
                <w:rFonts w:ascii="Arial" w:hAnsi="Arial" w:cs="Arial"/>
              </w:rPr>
            </w:pPr>
            <w:r>
              <w:rPr>
                <w:rFonts w:ascii="Arial" w:hAnsi="Arial" w:cs="Arial"/>
              </w:rPr>
              <w:t>Modificación del documento</w:t>
            </w:r>
          </w:p>
        </w:tc>
      </w:tr>
      <w:tr w:rsidR="00F920EF" w:rsidTr="00CD22EC">
        <w:tc>
          <w:tcPr>
            <w:tcW w:w="2376" w:type="dxa"/>
          </w:tcPr>
          <w:p w:rsidR="00F920EF" w:rsidRDefault="00F920EF" w:rsidP="00CD22EC">
            <w:pPr>
              <w:rPr>
                <w:rFonts w:ascii="Arial" w:hAnsi="Arial" w:cs="Arial"/>
              </w:rPr>
            </w:pPr>
          </w:p>
        </w:tc>
        <w:tc>
          <w:tcPr>
            <w:tcW w:w="1560" w:type="dxa"/>
          </w:tcPr>
          <w:p w:rsidR="00F920EF" w:rsidRDefault="00F920EF" w:rsidP="00CD22EC">
            <w:pPr>
              <w:rPr>
                <w:rFonts w:ascii="Arial" w:hAnsi="Arial" w:cs="Arial"/>
              </w:rPr>
            </w:pPr>
          </w:p>
        </w:tc>
        <w:tc>
          <w:tcPr>
            <w:tcW w:w="1134" w:type="dxa"/>
          </w:tcPr>
          <w:p w:rsidR="00F920EF" w:rsidRDefault="00F920EF" w:rsidP="00CD22EC">
            <w:pPr>
              <w:rPr>
                <w:rFonts w:ascii="Arial" w:hAnsi="Arial" w:cs="Arial"/>
              </w:rPr>
            </w:pPr>
          </w:p>
        </w:tc>
        <w:tc>
          <w:tcPr>
            <w:tcW w:w="3908" w:type="dxa"/>
          </w:tcPr>
          <w:p w:rsidR="00F920EF" w:rsidRDefault="00F920EF" w:rsidP="00CD22EC">
            <w:pPr>
              <w:rPr>
                <w:rFonts w:ascii="Arial" w:hAnsi="Arial" w:cs="Arial"/>
              </w:rPr>
            </w:pPr>
          </w:p>
        </w:tc>
      </w:tr>
    </w:tbl>
    <w:p w:rsidR="006629EC" w:rsidRDefault="006629EC" w:rsidP="006629EC">
      <w:pPr>
        <w:rPr>
          <w:rFonts w:ascii="Arial" w:hAnsi="Arial" w:cs="Arial"/>
        </w:rPr>
      </w:pPr>
    </w:p>
    <w:p w:rsidR="006629EC" w:rsidRPr="00F1363A" w:rsidRDefault="006629EC" w:rsidP="006629EC">
      <w:pPr>
        <w:rPr>
          <w:rFonts w:ascii="Arial" w:hAnsi="Arial" w:cs="Arial"/>
        </w:rPr>
      </w:pPr>
    </w:p>
    <w:p w:rsidR="006629EC" w:rsidRPr="00AB0756" w:rsidRDefault="00D854A0" w:rsidP="006629EC">
      <w:pPr>
        <w:jc w:val="center"/>
        <w:rPr>
          <w:rFonts w:ascii="Arial" w:hAnsi="Arial" w:cs="Arial"/>
          <w:b/>
          <w:sz w:val="32"/>
          <w:szCs w:val="32"/>
        </w:rPr>
      </w:pPr>
      <w:r>
        <w:rPr>
          <w:rFonts w:ascii="Arial" w:hAnsi="Arial" w:cs="Arial"/>
          <w:b/>
          <w:sz w:val="32"/>
          <w:szCs w:val="32"/>
        </w:rPr>
        <w:t>201</w:t>
      </w:r>
      <w:r w:rsidR="00A51DE6">
        <w:rPr>
          <w:rFonts w:ascii="Arial" w:hAnsi="Arial" w:cs="Arial"/>
          <w:b/>
          <w:sz w:val="32"/>
          <w:szCs w:val="32"/>
        </w:rPr>
        <w:t>8</w:t>
      </w:r>
    </w:p>
    <w:p w:rsidR="006629EC" w:rsidRPr="008A5F27" w:rsidRDefault="006629EC">
      <w:pPr>
        <w:rPr>
          <w:rFonts w:ascii="Arial" w:hAnsi="Arial" w:cs="Arial"/>
        </w:rPr>
      </w:pPr>
    </w:p>
    <w:p w:rsidR="001B7774" w:rsidRDefault="001B7774">
      <w:pPr>
        <w:rPr>
          <w:rFonts w:ascii="Arial" w:hAnsi="Arial" w:cs="Arial"/>
        </w:rPr>
      </w:pPr>
    </w:p>
    <w:p w:rsidR="00C34FE0" w:rsidRPr="004B464F" w:rsidRDefault="00C34FE0">
      <w:pPr>
        <w:rPr>
          <w:rFonts w:ascii="Arial" w:hAnsi="Arial" w:cs="Arial"/>
        </w:rPr>
      </w:pPr>
    </w:p>
    <w:p w:rsidR="004B464F" w:rsidRPr="004B464F" w:rsidRDefault="004B464F" w:rsidP="004B464F">
      <w:pPr>
        <w:jc w:val="center"/>
        <w:rPr>
          <w:rFonts w:ascii="Arial" w:hAnsi="Arial" w:cs="Arial"/>
          <w:b/>
        </w:rPr>
      </w:pPr>
      <w:r w:rsidRPr="004B464F">
        <w:rPr>
          <w:rFonts w:ascii="Arial" w:hAnsi="Arial" w:cs="Arial"/>
          <w:b/>
        </w:rPr>
        <w:t>INDICE</w:t>
      </w:r>
    </w:p>
    <w:sdt>
      <w:sdtPr>
        <w:rPr>
          <w:rFonts w:asciiTheme="minorHAnsi" w:eastAsiaTheme="minorHAnsi" w:hAnsiTheme="minorHAnsi" w:cstheme="minorBidi"/>
          <w:b w:val="0"/>
          <w:bCs w:val="0"/>
          <w:color w:val="auto"/>
          <w:sz w:val="22"/>
          <w:szCs w:val="22"/>
          <w:lang w:val="es-ES" w:eastAsia="en-US"/>
        </w:rPr>
        <w:id w:val="-489566544"/>
        <w:docPartObj>
          <w:docPartGallery w:val="Table of Contents"/>
          <w:docPartUnique/>
        </w:docPartObj>
      </w:sdtPr>
      <w:sdtEndPr/>
      <w:sdtContent>
        <w:p w:rsidR="004B464F" w:rsidRDefault="004B464F">
          <w:pPr>
            <w:pStyle w:val="TOCHeading"/>
          </w:pPr>
        </w:p>
        <w:p w:rsidR="003134ED" w:rsidRDefault="004B464F">
          <w:pPr>
            <w:pStyle w:val="TOC2"/>
            <w:tabs>
              <w:tab w:val="left" w:pos="660"/>
              <w:tab w:val="right" w:leader="dot" w:pos="8828"/>
            </w:tabs>
            <w:rPr>
              <w:rFonts w:eastAsiaTheme="minorEastAsia"/>
              <w:noProof/>
              <w:lang w:eastAsia="es-PE"/>
            </w:rPr>
          </w:pPr>
          <w:r>
            <w:fldChar w:fldCharType="begin"/>
          </w:r>
          <w:r>
            <w:instrText xml:space="preserve"> TOC \o "1-3" \h \z \u </w:instrText>
          </w:r>
          <w:r>
            <w:fldChar w:fldCharType="separate"/>
          </w:r>
          <w:hyperlink w:anchor="_Toc516149362" w:history="1">
            <w:r w:rsidR="003134ED" w:rsidRPr="00145A58">
              <w:rPr>
                <w:rStyle w:val="Hyperlink"/>
                <w:rFonts w:ascii="Arial" w:hAnsi="Arial" w:cs="Arial"/>
                <w:noProof/>
              </w:rPr>
              <w:t>1.</w:t>
            </w:r>
            <w:r w:rsidR="003134ED">
              <w:rPr>
                <w:rFonts w:eastAsiaTheme="minorEastAsia"/>
                <w:noProof/>
                <w:lang w:eastAsia="es-PE"/>
              </w:rPr>
              <w:tab/>
            </w:r>
            <w:r w:rsidR="003134ED" w:rsidRPr="00145A58">
              <w:rPr>
                <w:rStyle w:val="Hyperlink"/>
                <w:rFonts w:ascii="Arial" w:hAnsi="Arial" w:cs="Arial"/>
                <w:noProof/>
              </w:rPr>
              <w:t>Objetivos</w:t>
            </w:r>
            <w:r w:rsidR="003134ED">
              <w:rPr>
                <w:noProof/>
                <w:webHidden/>
              </w:rPr>
              <w:tab/>
            </w:r>
            <w:r w:rsidR="003134ED">
              <w:rPr>
                <w:noProof/>
                <w:webHidden/>
              </w:rPr>
              <w:fldChar w:fldCharType="begin"/>
            </w:r>
            <w:r w:rsidR="003134ED">
              <w:rPr>
                <w:noProof/>
                <w:webHidden/>
              </w:rPr>
              <w:instrText xml:space="preserve"> PAGEREF _Toc516149362 \h </w:instrText>
            </w:r>
            <w:r w:rsidR="003134ED">
              <w:rPr>
                <w:noProof/>
                <w:webHidden/>
              </w:rPr>
            </w:r>
            <w:r w:rsidR="003134ED">
              <w:rPr>
                <w:noProof/>
                <w:webHidden/>
              </w:rPr>
              <w:fldChar w:fldCharType="separate"/>
            </w:r>
            <w:r w:rsidR="003134ED">
              <w:rPr>
                <w:noProof/>
                <w:webHidden/>
              </w:rPr>
              <w:t>3</w:t>
            </w:r>
            <w:r w:rsidR="003134ED">
              <w:rPr>
                <w:noProof/>
                <w:webHidden/>
              </w:rPr>
              <w:fldChar w:fldCharType="end"/>
            </w:r>
          </w:hyperlink>
        </w:p>
        <w:p w:rsidR="003134ED" w:rsidRDefault="007072AF">
          <w:pPr>
            <w:pStyle w:val="TOC2"/>
            <w:tabs>
              <w:tab w:val="left" w:pos="660"/>
              <w:tab w:val="right" w:leader="dot" w:pos="8828"/>
            </w:tabs>
            <w:rPr>
              <w:rFonts w:eastAsiaTheme="minorEastAsia"/>
              <w:noProof/>
              <w:lang w:eastAsia="es-PE"/>
            </w:rPr>
          </w:pPr>
          <w:hyperlink w:anchor="_Toc516149363" w:history="1">
            <w:r w:rsidR="003134ED" w:rsidRPr="00145A58">
              <w:rPr>
                <w:rStyle w:val="Hyperlink"/>
                <w:rFonts w:ascii="Arial" w:hAnsi="Arial" w:cs="Arial"/>
                <w:noProof/>
              </w:rPr>
              <w:t>2.</w:t>
            </w:r>
            <w:r w:rsidR="003134ED">
              <w:rPr>
                <w:rFonts w:eastAsiaTheme="minorEastAsia"/>
                <w:noProof/>
                <w:lang w:eastAsia="es-PE"/>
              </w:rPr>
              <w:tab/>
            </w:r>
            <w:r w:rsidR="003134ED" w:rsidRPr="00145A58">
              <w:rPr>
                <w:rStyle w:val="Hyperlink"/>
                <w:rFonts w:ascii="Arial" w:hAnsi="Arial" w:cs="Arial"/>
                <w:noProof/>
              </w:rPr>
              <w:t>Alcance</w:t>
            </w:r>
            <w:r w:rsidR="003134ED">
              <w:rPr>
                <w:noProof/>
                <w:webHidden/>
              </w:rPr>
              <w:tab/>
            </w:r>
            <w:r w:rsidR="003134ED">
              <w:rPr>
                <w:noProof/>
                <w:webHidden/>
              </w:rPr>
              <w:fldChar w:fldCharType="begin"/>
            </w:r>
            <w:r w:rsidR="003134ED">
              <w:rPr>
                <w:noProof/>
                <w:webHidden/>
              </w:rPr>
              <w:instrText xml:space="preserve"> PAGEREF _Toc516149363 \h </w:instrText>
            </w:r>
            <w:r w:rsidR="003134ED">
              <w:rPr>
                <w:noProof/>
                <w:webHidden/>
              </w:rPr>
            </w:r>
            <w:r w:rsidR="003134ED">
              <w:rPr>
                <w:noProof/>
                <w:webHidden/>
              </w:rPr>
              <w:fldChar w:fldCharType="separate"/>
            </w:r>
            <w:r w:rsidR="003134ED">
              <w:rPr>
                <w:noProof/>
                <w:webHidden/>
              </w:rPr>
              <w:t>3</w:t>
            </w:r>
            <w:r w:rsidR="003134ED">
              <w:rPr>
                <w:noProof/>
                <w:webHidden/>
              </w:rPr>
              <w:fldChar w:fldCharType="end"/>
            </w:r>
          </w:hyperlink>
        </w:p>
        <w:p w:rsidR="003134ED" w:rsidRDefault="007072AF">
          <w:pPr>
            <w:pStyle w:val="TOC2"/>
            <w:tabs>
              <w:tab w:val="left" w:pos="660"/>
              <w:tab w:val="right" w:leader="dot" w:pos="8828"/>
            </w:tabs>
            <w:rPr>
              <w:rFonts w:eastAsiaTheme="minorEastAsia"/>
              <w:noProof/>
              <w:lang w:eastAsia="es-PE"/>
            </w:rPr>
          </w:pPr>
          <w:hyperlink w:anchor="_Toc516149364" w:history="1">
            <w:r w:rsidR="003134ED" w:rsidRPr="00145A58">
              <w:rPr>
                <w:rStyle w:val="Hyperlink"/>
                <w:rFonts w:ascii="Arial" w:hAnsi="Arial" w:cs="Arial"/>
                <w:noProof/>
              </w:rPr>
              <w:t>3.</w:t>
            </w:r>
            <w:r w:rsidR="003134ED">
              <w:rPr>
                <w:rFonts w:eastAsiaTheme="minorEastAsia"/>
                <w:noProof/>
                <w:lang w:eastAsia="es-PE"/>
              </w:rPr>
              <w:tab/>
            </w:r>
            <w:r w:rsidR="003134ED" w:rsidRPr="00145A58">
              <w:rPr>
                <w:rStyle w:val="Hyperlink"/>
                <w:rFonts w:ascii="Arial" w:hAnsi="Arial" w:cs="Arial"/>
                <w:noProof/>
              </w:rPr>
              <w:t>AS IS</w:t>
            </w:r>
            <w:r w:rsidR="003134ED">
              <w:rPr>
                <w:noProof/>
                <w:webHidden/>
              </w:rPr>
              <w:tab/>
            </w:r>
            <w:r w:rsidR="003134ED">
              <w:rPr>
                <w:noProof/>
                <w:webHidden/>
              </w:rPr>
              <w:fldChar w:fldCharType="begin"/>
            </w:r>
            <w:r w:rsidR="003134ED">
              <w:rPr>
                <w:noProof/>
                <w:webHidden/>
              </w:rPr>
              <w:instrText xml:space="preserve"> PAGEREF _Toc516149364 \h </w:instrText>
            </w:r>
            <w:r w:rsidR="003134ED">
              <w:rPr>
                <w:noProof/>
                <w:webHidden/>
              </w:rPr>
            </w:r>
            <w:r w:rsidR="003134ED">
              <w:rPr>
                <w:noProof/>
                <w:webHidden/>
              </w:rPr>
              <w:fldChar w:fldCharType="separate"/>
            </w:r>
            <w:r w:rsidR="003134ED">
              <w:rPr>
                <w:noProof/>
                <w:webHidden/>
              </w:rPr>
              <w:t>3</w:t>
            </w:r>
            <w:r w:rsidR="003134ED">
              <w:rPr>
                <w:noProof/>
                <w:webHidden/>
              </w:rPr>
              <w:fldChar w:fldCharType="end"/>
            </w:r>
          </w:hyperlink>
        </w:p>
        <w:p w:rsidR="003134ED" w:rsidRDefault="007072AF">
          <w:pPr>
            <w:pStyle w:val="TOC2"/>
            <w:tabs>
              <w:tab w:val="left" w:pos="660"/>
              <w:tab w:val="right" w:leader="dot" w:pos="8828"/>
            </w:tabs>
            <w:rPr>
              <w:rFonts w:eastAsiaTheme="minorEastAsia"/>
              <w:noProof/>
              <w:lang w:eastAsia="es-PE"/>
            </w:rPr>
          </w:pPr>
          <w:hyperlink w:anchor="_Toc516149365" w:history="1">
            <w:r w:rsidR="003134ED" w:rsidRPr="00145A58">
              <w:rPr>
                <w:rStyle w:val="Hyperlink"/>
                <w:rFonts w:ascii="Arial" w:hAnsi="Arial" w:cs="Arial"/>
                <w:noProof/>
              </w:rPr>
              <w:t>4.</w:t>
            </w:r>
            <w:r w:rsidR="003134ED">
              <w:rPr>
                <w:rFonts w:eastAsiaTheme="minorEastAsia"/>
                <w:noProof/>
                <w:lang w:eastAsia="es-PE"/>
              </w:rPr>
              <w:tab/>
            </w:r>
            <w:r w:rsidR="003134ED" w:rsidRPr="00145A58">
              <w:rPr>
                <w:rStyle w:val="Hyperlink"/>
                <w:rFonts w:ascii="Arial" w:hAnsi="Arial" w:cs="Arial"/>
                <w:noProof/>
              </w:rPr>
              <w:t>TO DO</w:t>
            </w:r>
            <w:r w:rsidR="003134ED">
              <w:rPr>
                <w:noProof/>
                <w:webHidden/>
              </w:rPr>
              <w:tab/>
            </w:r>
            <w:r w:rsidR="003134ED">
              <w:rPr>
                <w:noProof/>
                <w:webHidden/>
              </w:rPr>
              <w:fldChar w:fldCharType="begin"/>
            </w:r>
            <w:r w:rsidR="003134ED">
              <w:rPr>
                <w:noProof/>
                <w:webHidden/>
              </w:rPr>
              <w:instrText xml:space="preserve"> PAGEREF _Toc516149365 \h </w:instrText>
            </w:r>
            <w:r w:rsidR="003134ED">
              <w:rPr>
                <w:noProof/>
                <w:webHidden/>
              </w:rPr>
            </w:r>
            <w:r w:rsidR="003134ED">
              <w:rPr>
                <w:noProof/>
                <w:webHidden/>
              </w:rPr>
              <w:fldChar w:fldCharType="separate"/>
            </w:r>
            <w:r w:rsidR="003134ED">
              <w:rPr>
                <w:noProof/>
                <w:webHidden/>
              </w:rPr>
              <w:t>3</w:t>
            </w:r>
            <w:r w:rsidR="003134ED">
              <w:rPr>
                <w:noProof/>
                <w:webHidden/>
              </w:rPr>
              <w:fldChar w:fldCharType="end"/>
            </w:r>
          </w:hyperlink>
        </w:p>
        <w:p w:rsidR="003134ED" w:rsidRDefault="007072AF">
          <w:pPr>
            <w:pStyle w:val="TOC2"/>
            <w:tabs>
              <w:tab w:val="left" w:pos="660"/>
              <w:tab w:val="right" w:leader="dot" w:pos="8828"/>
            </w:tabs>
            <w:rPr>
              <w:rFonts w:eastAsiaTheme="minorEastAsia"/>
              <w:noProof/>
              <w:lang w:eastAsia="es-PE"/>
            </w:rPr>
          </w:pPr>
          <w:hyperlink w:anchor="_Toc516149366" w:history="1">
            <w:r w:rsidR="003134ED" w:rsidRPr="00145A58">
              <w:rPr>
                <w:rStyle w:val="Hyperlink"/>
                <w:rFonts w:ascii="Arial" w:hAnsi="Arial" w:cs="Arial"/>
                <w:noProof/>
              </w:rPr>
              <w:t>5.</w:t>
            </w:r>
            <w:r w:rsidR="003134ED">
              <w:rPr>
                <w:rFonts w:eastAsiaTheme="minorEastAsia"/>
                <w:noProof/>
                <w:lang w:eastAsia="es-PE"/>
              </w:rPr>
              <w:tab/>
            </w:r>
            <w:r w:rsidR="003134ED" w:rsidRPr="00145A58">
              <w:rPr>
                <w:rStyle w:val="Hyperlink"/>
                <w:rFonts w:ascii="Arial" w:hAnsi="Arial" w:cs="Arial"/>
                <w:noProof/>
              </w:rPr>
              <w:t>Requerimientos</w:t>
            </w:r>
            <w:r w:rsidR="003134ED">
              <w:rPr>
                <w:noProof/>
                <w:webHidden/>
              </w:rPr>
              <w:tab/>
            </w:r>
            <w:r w:rsidR="003134ED">
              <w:rPr>
                <w:noProof/>
                <w:webHidden/>
              </w:rPr>
              <w:fldChar w:fldCharType="begin"/>
            </w:r>
            <w:r w:rsidR="003134ED">
              <w:rPr>
                <w:noProof/>
                <w:webHidden/>
              </w:rPr>
              <w:instrText xml:space="preserve"> PAGEREF _Toc516149366 \h </w:instrText>
            </w:r>
            <w:r w:rsidR="003134ED">
              <w:rPr>
                <w:noProof/>
                <w:webHidden/>
              </w:rPr>
            </w:r>
            <w:r w:rsidR="003134ED">
              <w:rPr>
                <w:noProof/>
                <w:webHidden/>
              </w:rPr>
              <w:fldChar w:fldCharType="separate"/>
            </w:r>
            <w:r w:rsidR="003134ED">
              <w:rPr>
                <w:noProof/>
                <w:webHidden/>
              </w:rPr>
              <w:t>5</w:t>
            </w:r>
            <w:r w:rsidR="003134ED">
              <w:rPr>
                <w:noProof/>
                <w:webHidden/>
              </w:rPr>
              <w:fldChar w:fldCharType="end"/>
            </w:r>
          </w:hyperlink>
        </w:p>
        <w:p w:rsidR="003134ED" w:rsidRDefault="007072AF">
          <w:pPr>
            <w:pStyle w:val="TOC3"/>
            <w:tabs>
              <w:tab w:val="left" w:pos="1100"/>
              <w:tab w:val="right" w:leader="dot" w:pos="8828"/>
            </w:tabs>
            <w:rPr>
              <w:rFonts w:eastAsiaTheme="minorEastAsia"/>
              <w:noProof/>
              <w:lang w:eastAsia="es-PE"/>
            </w:rPr>
          </w:pPr>
          <w:hyperlink w:anchor="_Toc516149367" w:history="1">
            <w:r w:rsidR="003134ED" w:rsidRPr="00145A58">
              <w:rPr>
                <w:rStyle w:val="Hyperlink"/>
                <w:rFonts w:ascii="Arial" w:hAnsi="Arial" w:cs="Arial"/>
                <w:noProof/>
              </w:rPr>
              <w:t>5.1.</w:t>
            </w:r>
            <w:r w:rsidR="003134ED">
              <w:rPr>
                <w:rFonts w:eastAsiaTheme="minorEastAsia"/>
                <w:noProof/>
                <w:lang w:eastAsia="es-PE"/>
              </w:rPr>
              <w:tab/>
            </w:r>
            <w:r w:rsidR="003134ED" w:rsidRPr="00145A58">
              <w:rPr>
                <w:rStyle w:val="Hyperlink"/>
                <w:rFonts w:ascii="Arial" w:hAnsi="Arial" w:cs="Arial"/>
                <w:noProof/>
              </w:rPr>
              <w:t>Requerimientos Funcionales</w:t>
            </w:r>
            <w:r w:rsidR="003134ED">
              <w:rPr>
                <w:noProof/>
                <w:webHidden/>
              </w:rPr>
              <w:tab/>
            </w:r>
            <w:r w:rsidR="003134ED">
              <w:rPr>
                <w:noProof/>
                <w:webHidden/>
              </w:rPr>
              <w:fldChar w:fldCharType="begin"/>
            </w:r>
            <w:r w:rsidR="003134ED">
              <w:rPr>
                <w:noProof/>
                <w:webHidden/>
              </w:rPr>
              <w:instrText xml:space="preserve"> PAGEREF _Toc516149367 \h </w:instrText>
            </w:r>
            <w:r w:rsidR="003134ED">
              <w:rPr>
                <w:noProof/>
                <w:webHidden/>
              </w:rPr>
            </w:r>
            <w:r w:rsidR="003134ED">
              <w:rPr>
                <w:noProof/>
                <w:webHidden/>
              </w:rPr>
              <w:fldChar w:fldCharType="separate"/>
            </w:r>
            <w:r w:rsidR="003134ED">
              <w:rPr>
                <w:noProof/>
                <w:webHidden/>
              </w:rPr>
              <w:t>5</w:t>
            </w:r>
            <w:r w:rsidR="003134ED">
              <w:rPr>
                <w:noProof/>
                <w:webHidden/>
              </w:rPr>
              <w:fldChar w:fldCharType="end"/>
            </w:r>
          </w:hyperlink>
        </w:p>
        <w:p w:rsidR="003134ED" w:rsidRDefault="007072AF">
          <w:pPr>
            <w:pStyle w:val="TOC3"/>
            <w:tabs>
              <w:tab w:val="left" w:pos="1100"/>
              <w:tab w:val="right" w:leader="dot" w:pos="8828"/>
            </w:tabs>
            <w:rPr>
              <w:rFonts w:eastAsiaTheme="minorEastAsia"/>
              <w:noProof/>
              <w:lang w:eastAsia="es-PE"/>
            </w:rPr>
          </w:pPr>
          <w:hyperlink w:anchor="_Toc516149368" w:history="1">
            <w:r w:rsidR="003134ED" w:rsidRPr="00145A58">
              <w:rPr>
                <w:rStyle w:val="Hyperlink"/>
                <w:rFonts w:ascii="Arial" w:hAnsi="Arial" w:cs="Arial"/>
                <w:noProof/>
              </w:rPr>
              <w:t>5.2.</w:t>
            </w:r>
            <w:r w:rsidR="003134ED">
              <w:rPr>
                <w:rFonts w:eastAsiaTheme="minorEastAsia"/>
                <w:noProof/>
                <w:lang w:eastAsia="es-PE"/>
              </w:rPr>
              <w:tab/>
            </w:r>
            <w:r w:rsidR="003134ED" w:rsidRPr="00145A58">
              <w:rPr>
                <w:rStyle w:val="Hyperlink"/>
                <w:rFonts w:ascii="Arial" w:hAnsi="Arial" w:cs="Arial"/>
                <w:noProof/>
              </w:rPr>
              <w:t>Requerimientos No Funcionales</w:t>
            </w:r>
            <w:r w:rsidR="003134ED">
              <w:rPr>
                <w:noProof/>
                <w:webHidden/>
              </w:rPr>
              <w:tab/>
            </w:r>
            <w:r w:rsidR="003134ED">
              <w:rPr>
                <w:noProof/>
                <w:webHidden/>
              </w:rPr>
              <w:fldChar w:fldCharType="begin"/>
            </w:r>
            <w:r w:rsidR="003134ED">
              <w:rPr>
                <w:noProof/>
                <w:webHidden/>
              </w:rPr>
              <w:instrText xml:space="preserve"> PAGEREF _Toc516149368 \h </w:instrText>
            </w:r>
            <w:r w:rsidR="003134ED">
              <w:rPr>
                <w:noProof/>
                <w:webHidden/>
              </w:rPr>
            </w:r>
            <w:r w:rsidR="003134ED">
              <w:rPr>
                <w:noProof/>
                <w:webHidden/>
              </w:rPr>
              <w:fldChar w:fldCharType="separate"/>
            </w:r>
            <w:r w:rsidR="003134ED">
              <w:rPr>
                <w:noProof/>
                <w:webHidden/>
              </w:rPr>
              <w:t>17</w:t>
            </w:r>
            <w:r w:rsidR="003134ED">
              <w:rPr>
                <w:noProof/>
                <w:webHidden/>
              </w:rPr>
              <w:fldChar w:fldCharType="end"/>
            </w:r>
          </w:hyperlink>
        </w:p>
        <w:p w:rsidR="003134ED" w:rsidRDefault="007072AF">
          <w:pPr>
            <w:pStyle w:val="TOC2"/>
            <w:tabs>
              <w:tab w:val="left" w:pos="660"/>
              <w:tab w:val="right" w:leader="dot" w:pos="8828"/>
            </w:tabs>
            <w:rPr>
              <w:rFonts w:eastAsiaTheme="minorEastAsia"/>
              <w:noProof/>
              <w:lang w:eastAsia="es-PE"/>
            </w:rPr>
          </w:pPr>
          <w:hyperlink w:anchor="_Toc516149369" w:history="1">
            <w:r w:rsidR="003134ED" w:rsidRPr="00145A58">
              <w:rPr>
                <w:rStyle w:val="Hyperlink"/>
                <w:rFonts w:ascii="Arial" w:hAnsi="Arial" w:cs="Arial"/>
                <w:noProof/>
              </w:rPr>
              <w:t>6.</w:t>
            </w:r>
            <w:r w:rsidR="003134ED">
              <w:rPr>
                <w:rFonts w:eastAsiaTheme="minorEastAsia"/>
                <w:noProof/>
                <w:lang w:eastAsia="es-PE"/>
              </w:rPr>
              <w:tab/>
            </w:r>
            <w:r w:rsidR="003134ED" w:rsidRPr="00145A58">
              <w:rPr>
                <w:rStyle w:val="Hyperlink"/>
                <w:rFonts w:ascii="Arial" w:hAnsi="Arial" w:cs="Arial"/>
                <w:noProof/>
              </w:rPr>
              <w:t>Aprobaciones</w:t>
            </w:r>
            <w:r w:rsidR="003134ED">
              <w:rPr>
                <w:noProof/>
                <w:webHidden/>
              </w:rPr>
              <w:tab/>
            </w:r>
            <w:r w:rsidR="003134ED">
              <w:rPr>
                <w:noProof/>
                <w:webHidden/>
              </w:rPr>
              <w:fldChar w:fldCharType="begin"/>
            </w:r>
            <w:r w:rsidR="003134ED">
              <w:rPr>
                <w:noProof/>
                <w:webHidden/>
              </w:rPr>
              <w:instrText xml:space="preserve"> PAGEREF _Toc516149369 \h </w:instrText>
            </w:r>
            <w:r w:rsidR="003134ED">
              <w:rPr>
                <w:noProof/>
                <w:webHidden/>
              </w:rPr>
            </w:r>
            <w:r w:rsidR="003134ED">
              <w:rPr>
                <w:noProof/>
                <w:webHidden/>
              </w:rPr>
              <w:fldChar w:fldCharType="separate"/>
            </w:r>
            <w:r w:rsidR="003134ED">
              <w:rPr>
                <w:noProof/>
                <w:webHidden/>
              </w:rPr>
              <w:t>18</w:t>
            </w:r>
            <w:r w:rsidR="003134ED">
              <w:rPr>
                <w:noProof/>
                <w:webHidden/>
              </w:rPr>
              <w:fldChar w:fldCharType="end"/>
            </w:r>
          </w:hyperlink>
        </w:p>
        <w:p w:rsidR="004B464F" w:rsidRDefault="004B464F">
          <w:r>
            <w:rPr>
              <w:b/>
              <w:bCs/>
              <w:lang w:val="es-ES"/>
            </w:rPr>
            <w:fldChar w:fldCharType="end"/>
          </w:r>
        </w:p>
      </w:sdtContent>
    </w:sdt>
    <w:p w:rsidR="004B464F" w:rsidRPr="004B464F" w:rsidRDefault="004B464F">
      <w:pPr>
        <w:rPr>
          <w:rFonts w:ascii="Arial" w:hAnsi="Arial" w:cs="Arial"/>
        </w:rPr>
      </w:pPr>
    </w:p>
    <w:p w:rsidR="004B464F" w:rsidRPr="004B464F" w:rsidRDefault="004B464F">
      <w:pPr>
        <w:rPr>
          <w:rFonts w:ascii="Arial" w:hAnsi="Arial" w:cs="Arial"/>
        </w:rPr>
      </w:pPr>
    </w:p>
    <w:p w:rsidR="001B7774" w:rsidRDefault="001B7774">
      <w:r>
        <w:br w:type="page"/>
      </w:r>
    </w:p>
    <w:p w:rsidR="006629EC" w:rsidRPr="006629EC" w:rsidRDefault="006629EC" w:rsidP="006629EC">
      <w:pPr>
        <w:pStyle w:val="Heading1"/>
        <w:ind w:left="432" w:hanging="432"/>
        <w:rPr>
          <w:rFonts w:ascii="Arial" w:hAnsi="Arial" w:cs="Arial"/>
          <w:color w:val="auto"/>
          <w:sz w:val="22"/>
          <w:szCs w:val="22"/>
        </w:rPr>
      </w:pPr>
    </w:p>
    <w:p w:rsidR="006629EC" w:rsidRPr="006629EC" w:rsidRDefault="006629EC" w:rsidP="006629EC">
      <w:pPr>
        <w:rPr>
          <w:rFonts w:ascii="Arial" w:hAnsi="Arial" w:cs="Arial"/>
        </w:rPr>
      </w:pPr>
    </w:p>
    <w:p w:rsidR="006629EC" w:rsidRPr="006629EC" w:rsidRDefault="006629EC" w:rsidP="00205048">
      <w:pPr>
        <w:jc w:val="both"/>
        <w:rPr>
          <w:rFonts w:ascii="Arial" w:hAnsi="Arial" w:cs="Arial"/>
        </w:rPr>
      </w:pPr>
    </w:p>
    <w:p w:rsidR="002F4F22" w:rsidRPr="00155E64" w:rsidRDefault="001B7774" w:rsidP="00205048">
      <w:pPr>
        <w:pStyle w:val="Heading2"/>
        <w:numPr>
          <w:ilvl w:val="0"/>
          <w:numId w:val="8"/>
        </w:numPr>
        <w:jc w:val="both"/>
        <w:rPr>
          <w:rFonts w:ascii="Arial" w:hAnsi="Arial" w:cs="Arial"/>
          <w:color w:val="auto"/>
          <w:sz w:val="22"/>
          <w:szCs w:val="22"/>
        </w:rPr>
      </w:pPr>
      <w:bookmarkStart w:id="0" w:name="_Toc516149362"/>
      <w:r w:rsidRPr="00155E64">
        <w:rPr>
          <w:rFonts w:ascii="Arial" w:hAnsi="Arial" w:cs="Arial"/>
          <w:color w:val="auto"/>
          <w:sz w:val="22"/>
          <w:szCs w:val="22"/>
        </w:rPr>
        <w:t>Objetivos</w:t>
      </w:r>
      <w:bookmarkEnd w:id="0"/>
    </w:p>
    <w:p w:rsidR="001B7774" w:rsidRPr="007C4A5B" w:rsidRDefault="001B7774" w:rsidP="00205048">
      <w:pPr>
        <w:jc w:val="both"/>
        <w:rPr>
          <w:rFonts w:ascii="Arial" w:hAnsi="Arial" w:cs="Arial"/>
          <w:i/>
          <w:color w:val="0000CC"/>
        </w:rPr>
      </w:pPr>
    </w:p>
    <w:p w:rsidR="007C4A5B" w:rsidRDefault="00D3277A" w:rsidP="00205048">
      <w:pPr>
        <w:jc w:val="both"/>
        <w:rPr>
          <w:rFonts w:ascii="Arial" w:hAnsi="Arial" w:cs="Arial"/>
        </w:rPr>
      </w:pPr>
      <w:r>
        <w:rPr>
          <w:rFonts w:ascii="Arial" w:hAnsi="Arial" w:cs="Arial"/>
        </w:rPr>
        <w:t>La</w:t>
      </w:r>
      <w:r w:rsidR="00012581">
        <w:rPr>
          <w:rFonts w:ascii="Arial" w:hAnsi="Arial" w:cs="Arial"/>
        </w:rPr>
        <w:t xml:space="preserve"> finalidad</w:t>
      </w:r>
      <w:r w:rsidR="00BC37C6">
        <w:rPr>
          <w:rFonts w:ascii="Arial" w:hAnsi="Arial" w:cs="Arial"/>
        </w:rPr>
        <w:t xml:space="preserve"> del documento es describir e</w:t>
      </w:r>
      <w:r w:rsidR="00012581">
        <w:rPr>
          <w:rFonts w:ascii="Arial" w:hAnsi="Arial" w:cs="Arial"/>
        </w:rPr>
        <w:t>l</w:t>
      </w:r>
      <w:r w:rsidR="00BC37C6">
        <w:rPr>
          <w:rFonts w:ascii="Arial" w:hAnsi="Arial" w:cs="Arial"/>
        </w:rPr>
        <w:t xml:space="preserve"> </w:t>
      </w:r>
      <w:r w:rsidR="0068250A">
        <w:rPr>
          <w:rFonts w:ascii="Arial" w:hAnsi="Arial" w:cs="Arial"/>
        </w:rPr>
        <w:t>proyecto</w:t>
      </w:r>
      <w:r w:rsidR="00012581">
        <w:rPr>
          <w:rFonts w:ascii="Arial" w:hAnsi="Arial" w:cs="Arial"/>
        </w:rPr>
        <w:t xml:space="preserve"> </w:t>
      </w:r>
      <w:r w:rsidR="00512257">
        <w:rPr>
          <w:rFonts w:ascii="Arial" w:hAnsi="Arial" w:cs="Arial"/>
        </w:rPr>
        <w:t>d</w:t>
      </w:r>
      <w:r w:rsidR="0068250A">
        <w:rPr>
          <w:rFonts w:ascii="Arial" w:hAnsi="Arial" w:cs="Arial"/>
        </w:rPr>
        <w:t xml:space="preserve">el </w:t>
      </w:r>
      <w:r w:rsidR="0068250A" w:rsidRPr="0068250A">
        <w:rPr>
          <w:rFonts w:ascii="Arial" w:hAnsi="Arial" w:cs="Arial"/>
          <w:i/>
        </w:rPr>
        <w:t>portal de recepción de factura electrónica</w:t>
      </w:r>
      <w:r w:rsidR="00BC37C6">
        <w:rPr>
          <w:rFonts w:ascii="Arial" w:hAnsi="Arial" w:cs="Arial"/>
        </w:rPr>
        <w:t>;</w:t>
      </w:r>
      <w:r>
        <w:rPr>
          <w:rFonts w:ascii="Arial" w:hAnsi="Arial" w:cs="Arial"/>
        </w:rPr>
        <w:t xml:space="preserve"> permitiendo </w:t>
      </w:r>
      <w:r w:rsidR="00BC37C6">
        <w:rPr>
          <w:rFonts w:ascii="Arial" w:hAnsi="Arial" w:cs="Arial"/>
        </w:rPr>
        <w:t>así un mejor entendimiento de la necesidad presentada.</w:t>
      </w:r>
    </w:p>
    <w:p w:rsidR="006629EC" w:rsidRPr="00155E64" w:rsidRDefault="006629EC" w:rsidP="00205048">
      <w:pPr>
        <w:jc w:val="both"/>
        <w:rPr>
          <w:rFonts w:ascii="Arial" w:hAnsi="Arial" w:cs="Arial"/>
        </w:rPr>
      </w:pPr>
    </w:p>
    <w:p w:rsidR="001B7774" w:rsidRPr="00155E64" w:rsidRDefault="001B7774" w:rsidP="00205048">
      <w:pPr>
        <w:pStyle w:val="Heading2"/>
        <w:numPr>
          <w:ilvl w:val="0"/>
          <w:numId w:val="8"/>
        </w:numPr>
        <w:jc w:val="both"/>
        <w:rPr>
          <w:rFonts w:ascii="Arial" w:hAnsi="Arial" w:cs="Arial"/>
          <w:color w:val="auto"/>
          <w:sz w:val="22"/>
          <w:szCs w:val="22"/>
        </w:rPr>
      </w:pPr>
      <w:bookmarkStart w:id="1" w:name="_Toc516149363"/>
      <w:r w:rsidRPr="00155E64">
        <w:rPr>
          <w:rFonts w:ascii="Arial" w:hAnsi="Arial" w:cs="Arial"/>
          <w:color w:val="auto"/>
          <w:sz w:val="22"/>
          <w:szCs w:val="22"/>
        </w:rPr>
        <w:t>Alcance</w:t>
      </w:r>
      <w:bookmarkEnd w:id="1"/>
    </w:p>
    <w:p w:rsidR="001B7774" w:rsidRPr="007C4A5B" w:rsidRDefault="001B7774" w:rsidP="00205048">
      <w:pPr>
        <w:jc w:val="both"/>
        <w:rPr>
          <w:rFonts w:ascii="Arial" w:hAnsi="Arial" w:cs="Arial"/>
          <w:i/>
          <w:color w:val="0000CC"/>
        </w:rPr>
      </w:pPr>
    </w:p>
    <w:p w:rsidR="00E34F00" w:rsidRPr="00E34F00" w:rsidRDefault="00E34F00" w:rsidP="00E34F00">
      <w:pPr>
        <w:jc w:val="both"/>
        <w:rPr>
          <w:rFonts w:ascii="Arial" w:hAnsi="Arial" w:cs="Arial"/>
        </w:rPr>
      </w:pPr>
      <w:r>
        <w:rPr>
          <w:rFonts w:ascii="Arial" w:hAnsi="Arial" w:cs="Arial"/>
        </w:rPr>
        <w:t>E</w:t>
      </w:r>
      <w:r w:rsidR="00D9599B">
        <w:rPr>
          <w:rFonts w:ascii="Arial" w:hAnsi="Arial" w:cs="Arial"/>
        </w:rPr>
        <w:t>ste proyecto pretende centralizar la recepción y pre-registro de los comprobantes electrónicos</w:t>
      </w:r>
      <w:r>
        <w:rPr>
          <w:rFonts w:ascii="Arial" w:hAnsi="Arial" w:cs="Arial"/>
        </w:rPr>
        <w:t>:</w:t>
      </w:r>
    </w:p>
    <w:p w:rsidR="00E34F00" w:rsidRDefault="00D9599B" w:rsidP="00746F44">
      <w:pPr>
        <w:pStyle w:val="ListParagraph"/>
        <w:numPr>
          <w:ilvl w:val="0"/>
          <w:numId w:val="10"/>
        </w:numPr>
        <w:jc w:val="both"/>
        <w:rPr>
          <w:rFonts w:ascii="Arial" w:hAnsi="Arial" w:cs="Arial"/>
        </w:rPr>
      </w:pPr>
      <w:r>
        <w:rPr>
          <w:rFonts w:ascii="Arial" w:hAnsi="Arial" w:cs="Arial"/>
        </w:rPr>
        <w:t xml:space="preserve">Carga del comprobante electrónico (XML + Representación Gráfica + Sustentos), asociado a una </w:t>
      </w:r>
      <w:r w:rsidR="005B1AC6">
        <w:rPr>
          <w:rFonts w:ascii="Arial" w:hAnsi="Arial" w:cs="Arial"/>
        </w:rPr>
        <w:t>OC</w:t>
      </w:r>
      <w:r>
        <w:rPr>
          <w:rFonts w:ascii="Arial" w:hAnsi="Arial" w:cs="Arial"/>
        </w:rPr>
        <w:t xml:space="preserve"> con GR.</w:t>
      </w:r>
    </w:p>
    <w:p w:rsidR="00340E0F" w:rsidRDefault="00D9599B" w:rsidP="00746F44">
      <w:pPr>
        <w:pStyle w:val="ListParagraph"/>
        <w:numPr>
          <w:ilvl w:val="0"/>
          <w:numId w:val="10"/>
        </w:numPr>
        <w:jc w:val="both"/>
        <w:rPr>
          <w:rFonts w:ascii="Arial" w:hAnsi="Arial" w:cs="Arial"/>
        </w:rPr>
      </w:pPr>
      <w:r>
        <w:rPr>
          <w:rFonts w:ascii="Arial" w:hAnsi="Arial" w:cs="Arial"/>
        </w:rPr>
        <w:t>Generación del pre-registro en base a información cargada</w:t>
      </w:r>
      <w:r w:rsidR="00512257">
        <w:rPr>
          <w:rFonts w:ascii="Arial" w:hAnsi="Arial" w:cs="Arial"/>
        </w:rPr>
        <w:t>.</w:t>
      </w:r>
    </w:p>
    <w:p w:rsidR="006629EC" w:rsidRDefault="00D9599B" w:rsidP="00205048">
      <w:pPr>
        <w:pStyle w:val="ListParagraph"/>
        <w:numPr>
          <w:ilvl w:val="0"/>
          <w:numId w:val="10"/>
        </w:numPr>
        <w:jc w:val="both"/>
        <w:rPr>
          <w:rFonts w:ascii="Arial" w:hAnsi="Arial" w:cs="Arial"/>
        </w:rPr>
      </w:pPr>
      <w:r>
        <w:rPr>
          <w:rFonts w:ascii="Arial" w:hAnsi="Arial" w:cs="Arial"/>
        </w:rPr>
        <w:t>Abarcara tanto a el flujo de Proveedores como el de Gates.</w:t>
      </w:r>
    </w:p>
    <w:p w:rsidR="00512257" w:rsidRPr="00512257" w:rsidRDefault="00512257" w:rsidP="00512257">
      <w:pPr>
        <w:pStyle w:val="ListParagraph"/>
        <w:jc w:val="both"/>
        <w:rPr>
          <w:rFonts w:ascii="Arial" w:hAnsi="Arial" w:cs="Arial"/>
        </w:rPr>
      </w:pPr>
    </w:p>
    <w:p w:rsidR="001B7774" w:rsidRPr="00155E64" w:rsidRDefault="001B7774" w:rsidP="00205048">
      <w:pPr>
        <w:pStyle w:val="Heading2"/>
        <w:numPr>
          <w:ilvl w:val="0"/>
          <w:numId w:val="8"/>
        </w:numPr>
        <w:jc w:val="both"/>
        <w:rPr>
          <w:rFonts w:ascii="Arial" w:hAnsi="Arial" w:cs="Arial"/>
          <w:color w:val="auto"/>
          <w:sz w:val="22"/>
          <w:szCs w:val="22"/>
        </w:rPr>
      </w:pPr>
      <w:bookmarkStart w:id="2" w:name="_Toc516149364"/>
      <w:r w:rsidRPr="00155E64">
        <w:rPr>
          <w:rFonts w:ascii="Arial" w:hAnsi="Arial" w:cs="Arial"/>
          <w:color w:val="auto"/>
          <w:sz w:val="22"/>
          <w:szCs w:val="22"/>
        </w:rPr>
        <w:t>AS IS</w:t>
      </w:r>
      <w:bookmarkEnd w:id="2"/>
    </w:p>
    <w:p w:rsidR="001B7774" w:rsidRPr="007C4A5B" w:rsidRDefault="001B7774" w:rsidP="00205048">
      <w:pPr>
        <w:jc w:val="both"/>
        <w:rPr>
          <w:rFonts w:ascii="Arial" w:hAnsi="Arial" w:cs="Arial"/>
          <w:i/>
          <w:color w:val="0000CC"/>
        </w:rPr>
      </w:pPr>
    </w:p>
    <w:p w:rsidR="001B7774" w:rsidRDefault="00A03DB7" w:rsidP="00205048">
      <w:pPr>
        <w:jc w:val="both"/>
        <w:rPr>
          <w:rFonts w:ascii="Arial" w:hAnsi="Arial" w:cs="Arial"/>
        </w:rPr>
      </w:pPr>
      <w:r>
        <w:rPr>
          <w:rFonts w:ascii="Arial" w:hAnsi="Arial" w:cs="Arial"/>
        </w:rPr>
        <w:t>Actualmente</w:t>
      </w:r>
      <w:r w:rsidR="00340E0F">
        <w:rPr>
          <w:rFonts w:ascii="Arial" w:hAnsi="Arial" w:cs="Arial"/>
        </w:rPr>
        <w:t xml:space="preserve"> </w:t>
      </w:r>
      <w:r w:rsidR="000025BB">
        <w:rPr>
          <w:rFonts w:ascii="Arial" w:hAnsi="Arial" w:cs="Arial"/>
        </w:rPr>
        <w:t>todos los comprobantes electrónicos llegan a un buzón de la empresa, en la cual algunos</w:t>
      </w:r>
      <w:r w:rsidR="00FD5CC7">
        <w:rPr>
          <w:rFonts w:ascii="Arial" w:hAnsi="Arial" w:cs="Arial"/>
        </w:rPr>
        <w:t>,</w:t>
      </w:r>
      <w:r w:rsidR="000025BB">
        <w:rPr>
          <w:rFonts w:ascii="Arial" w:hAnsi="Arial" w:cs="Arial"/>
        </w:rPr>
        <w:t xml:space="preserve"> no todos los proveedores</w:t>
      </w:r>
      <w:r w:rsidR="00FD5CC7">
        <w:rPr>
          <w:rFonts w:ascii="Arial" w:hAnsi="Arial" w:cs="Arial"/>
        </w:rPr>
        <w:t>,</w:t>
      </w:r>
      <w:r w:rsidR="000025BB">
        <w:rPr>
          <w:rFonts w:ascii="Arial" w:hAnsi="Arial" w:cs="Arial"/>
        </w:rPr>
        <w:t xml:space="preserve"> envían el XML y los sustentos. A veces la información es enviada en distintos correos, uno es el aviso de generación y otro donde están todos los adjuntos.</w:t>
      </w:r>
    </w:p>
    <w:p w:rsidR="000025BB" w:rsidRDefault="002260C3" w:rsidP="00205048">
      <w:pPr>
        <w:jc w:val="both"/>
        <w:rPr>
          <w:rFonts w:ascii="Arial" w:hAnsi="Arial" w:cs="Arial"/>
        </w:rPr>
      </w:pPr>
      <w:r>
        <w:rPr>
          <w:rFonts w:ascii="Arial" w:hAnsi="Arial" w:cs="Arial"/>
        </w:rPr>
        <w:t>Se revisa si el comprobante deba pre-registrarse, de ser así se pre-</w:t>
      </w:r>
      <w:proofErr w:type="gramStart"/>
      <w:r>
        <w:rPr>
          <w:rFonts w:ascii="Arial" w:hAnsi="Arial" w:cs="Arial"/>
        </w:rPr>
        <w:t>registra</w:t>
      </w:r>
      <w:proofErr w:type="gramEnd"/>
      <w:r>
        <w:rPr>
          <w:rFonts w:ascii="Arial" w:hAnsi="Arial" w:cs="Arial"/>
        </w:rPr>
        <w:t xml:space="preserve"> pero sin referencia a una </w:t>
      </w:r>
      <w:r w:rsidR="005B1AC6">
        <w:rPr>
          <w:rFonts w:ascii="Arial" w:hAnsi="Arial" w:cs="Arial"/>
        </w:rPr>
        <w:t>OC</w:t>
      </w:r>
      <w:r>
        <w:rPr>
          <w:rFonts w:ascii="Arial" w:hAnsi="Arial" w:cs="Arial"/>
        </w:rPr>
        <w:t xml:space="preserve"> o GR y sin sustentos (archivos XML + Representación Gráfica + Sustentos)</w:t>
      </w:r>
      <w:r w:rsidR="00FD5CC7">
        <w:rPr>
          <w:rFonts w:ascii="Arial" w:hAnsi="Arial" w:cs="Arial"/>
        </w:rPr>
        <w:t xml:space="preserve"> ya que esto es manejado manualmente</w:t>
      </w:r>
      <w:r>
        <w:rPr>
          <w:rFonts w:ascii="Arial" w:hAnsi="Arial" w:cs="Arial"/>
        </w:rPr>
        <w:t>.</w:t>
      </w:r>
    </w:p>
    <w:p w:rsidR="006629EC" w:rsidRPr="00155E64" w:rsidRDefault="006629EC" w:rsidP="00205048">
      <w:pPr>
        <w:jc w:val="both"/>
        <w:rPr>
          <w:rFonts w:ascii="Arial" w:hAnsi="Arial" w:cs="Arial"/>
        </w:rPr>
      </w:pPr>
    </w:p>
    <w:p w:rsidR="001B7774" w:rsidRPr="00155E64" w:rsidRDefault="00D42B3A" w:rsidP="00205048">
      <w:pPr>
        <w:pStyle w:val="Heading2"/>
        <w:numPr>
          <w:ilvl w:val="0"/>
          <w:numId w:val="8"/>
        </w:numPr>
        <w:jc w:val="both"/>
        <w:rPr>
          <w:rFonts w:ascii="Arial" w:hAnsi="Arial" w:cs="Arial"/>
          <w:color w:val="auto"/>
          <w:sz w:val="22"/>
          <w:szCs w:val="22"/>
        </w:rPr>
      </w:pPr>
      <w:bookmarkStart w:id="3" w:name="_Toc516149365"/>
      <w:r>
        <w:rPr>
          <w:rFonts w:ascii="Arial" w:hAnsi="Arial" w:cs="Arial"/>
          <w:color w:val="auto"/>
          <w:sz w:val="22"/>
          <w:szCs w:val="22"/>
        </w:rPr>
        <w:t>TO DO</w:t>
      </w:r>
      <w:bookmarkEnd w:id="3"/>
    </w:p>
    <w:p w:rsidR="00155E64" w:rsidRPr="007C4A5B" w:rsidRDefault="00155E64" w:rsidP="00205048">
      <w:pPr>
        <w:jc w:val="both"/>
        <w:rPr>
          <w:rFonts w:ascii="Arial" w:hAnsi="Arial" w:cs="Arial"/>
          <w:i/>
          <w:color w:val="0000CC"/>
        </w:rPr>
      </w:pPr>
    </w:p>
    <w:p w:rsidR="00155E64" w:rsidRDefault="00EB242A" w:rsidP="00205048">
      <w:pPr>
        <w:jc w:val="both"/>
        <w:rPr>
          <w:rFonts w:ascii="Arial" w:hAnsi="Arial" w:cs="Arial"/>
        </w:rPr>
      </w:pPr>
      <w:r>
        <w:rPr>
          <w:rFonts w:ascii="Arial" w:hAnsi="Arial" w:cs="Arial"/>
        </w:rPr>
        <w:t xml:space="preserve">Se </w:t>
      </w:r>
      <w:r w:rsidR="00825C23">
        <w:rPr>
          <w:rFonts w:ascii="Arial" w:hAnsi="Arial" w:cs="Arial"/>
        </w:rPr>
        <w:t>creará</w:t>
      </w:r>
      <w:r>
        <w:rPr>
          <w:rFonts w:ascii="Arial" w:hAnsi="Arial" w:cs="Arial"/>
        </w:rPr>
        <w:t xml:space="preserve"> </w:t>
      </w:r>
      <w:r w:rsidR="00FD5CC7">
        <w:rPr>
          <w:rFonts w:ascii="Arial" w:hAnsi="Arial" w:cs="Arial"/>
        </w:rPr>
        <w:t>un</w:t>
      </w:r>
      <w:r>
        <w:rPr>
          <w:rFonts w:ascii="Arial" w:hAnsi="Arial" w:cs="Arial"/>
        </w:rPr>
        <w:t xml:space="preserve"> portal </w:t>
      </w:r>
      <w:r w:rsidR="002260C3">
        <w:rPr>
          <w:rFonts w:ascii="Arial" w:hAnsi="Arial" w:cs="Arial"/>
        </w:rPr>
        <w:t xml:space="preserve">web la cual </w:t>
      </w:r>
      <w:r w:rsidR="00090167">
        <w:rPr>
          <w:rFonts w:ascii="Arial" w:hAnsi="Arial" w:cs="Arial"/>
        </w:rPr>
        <w:t xml:space="preserve">se </w:t>
      </w:r>
      <w:r w:rsidR="00FD5CC7">
        <w:rPr>
          <w:rFonts w:ascii="Arial" w:hAnsi="Arial" w:cs="Arial"/>
        </w:rPr>
        <w:t>automatizará</w:t>
      </w:r>
      <w:r w:rsidR="00090167">
        <w:rPr>
          <w:rFonts w:ascii="Arial" w:hAnsi="Arial" w:cs="Arial"/>
        </w:rPr>
        <w:t xml:space="preserve"> </w:t>
      </w:r>
      <w:r w:rsidR="002260C3">
        <w:rPr>
          <w:rFonts w:ascii="Arial" w:hAnsi="Arial" w:cs="Arial"/>
        </w:rPr>
        <w:t>estos flujos:</w:t>
      </w:r>
    </w:p>
    <w:p w:rsidR="002260C3" w:rsidRDefault="002260C3" w:rsidP="00205048">
      <w:pPr>
        <w:jc w:val="both"/>
        <w:rPr>
          <w:rFonts w:ascii="Arial" w:hAnsi="Arial" w:cs="Arial"/>
        </w:rPr>
      </w:pPr>
      <w:r>
        <w:rPr>
          <w:noProof/>
        </w:rPr>
        <w:lastRenderedPageBreak/>
        <w:drawing>
          <wp:inline distT="0" distB="0" distL="0" distR="0" wp14:anchorId="2E54779C" wp14:editId="2400A5E8">
            <wp:extent cx="5612130" cy="3818534"/>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15148"/>
                    <a:stretch/>
                  </pic:blipFill>
                  <pic:spPr bwMode="auto">
                    <a:xfrm>
                      <a:off x="0" y="0"/>
                      <a:ext cx="5612130" cy="3818534"/>
                    </a:xfrm>
                    <a:prstGeom prst="rect">
                      <a:avLst/>
                    </a:prstGeom>
                    <a:ln>
                      <a:noFill/>
                    </a:ln>
                    <a:extLst>
                      <a:ext uri="{53640926-AAD7-44D8-BBD7-CCE9431645EC}">
                        <a14:shadowObscured xmlns:a14="http://schemas.microsoft.com/office/drawing/2010/main"/>
                      </a:ext>
                    </a:extLst>
                  </pic:spPr>
                </pic:pic>
              </a:graphicData>
            </a:graphic>
          </wp:inline>
        </w:drawing>
      </w:r>
    </w:p>
    <w:p w:rsidR="002260C3" w:rsidRDefault="002260C3" w:rsidP="00205048">
      <w:pPr>
        <w:jc w:val="both"/>
        <w:rPr>
          <w:rFonts w:ascii="Arial" w:hAnsi="Arial" w:cs="Arial"/>
        </w:rPr>
      </w:pPr>
      <w:r>
        <w:rPr>
          <w:noProof/>
        </w:rPr>
        <w:drawing>
          <wp:inline distT="0" distB="0" distL="0" distR="0" wp14:anchorId="5BA31B84" wp14:editId="3EFC997C">
            <wp:extent cx="5612130" cy="3174796"/>
            <wp:effectExtent l="0" t="0" r="762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20349"/>
                    <a:stretch/>
                  </pic:blipFill>
                  <pic:spPr bwMode="auto">
                    <a:xfrm>
                      <a:off x="0" y="0"/>
                      <a:ext cx="5612130" cy="3174796"/>
                    </a:xfrm>
                    <a:prstGeom prst="rect">
                      <a:avLst/>
                    </a:prstGeom>
                    <a:ln>
                      <a:noFill/>
                    </a:ln>
                    <a:extLst>
                      <a:ext uri="{53640926-AAD7-44D8-BBD7-CCE9431645EC}">
                        <a14:shadowObscured xmlns:a14="http://schemas.microsoft.com/office/drawing/2010/main"/>
                      </a:ext>
                    </a:extLst>
                  </pic:spPr>
                </pic:pic>
              </a:graphicData>
            </a:graphic>
          </wp:inline>
        </w:drawing>
      </w:r>
    </w:p>
    <w:p w:rsidR="009D7B32" w:rsidRDefault="009D7B32" w:rsidP="00746F44">
      <w:pPr>
        <w:pStyle w:val="ListParagraph"/>
        <w:jc w:val="both"/>
        <w:rPr>
          <w:rFonts w:ascii="Arial" w:hAnsi="Arial" w:cs="Arial"/>
        </w:rPr>
      </w:pPr>
    </w:p>
    <w:p w:rsidR="00155E64" w:rsidRPr="00155E64" w:rsidRDefault="001B7774" w:rsidP="00205048">
      <w:pPr>
        <w:pStyle w:val="Heading2"/>
        <w:numPr>
          <w:ilvl w:val="0"/>
          <w:numId w:val="8"/>
        </w:numPr>
        <w:jc w:val="both"/>
        <w:rPr>
          <w:rFonts w:ascii="Arial" w:hAnsi="Arial" w:cs="Arial"/>
          <w:color w:val="auto"/>
          <w:sz w:val="22"/>
          <w:szCs w:val="22"/>
        </w:rPr>
      </w:pPr>
      <w:bookmarkStart w:id="4" w:name="_Toc516149366"/>
      <w:r w:rsidRPr="00155E64">
        <w:rPr>
          <w:rFonts w:ascii="Arial" w:hAnsi="Arial" w:cs="Arial"/>
          <w:color w:val="auto"/>
          <w:sz w:val="22"/>
          <w:szCs w:val="22"/>
        </w:rPr>
        <w:lastRenderedPageBreak/>
        <w:t>Requerimientos</w:t>
      </w:r>
      <w:bookmarkEnd w:id="4"/>
    </w:p>
    <w:p w:rsidR="00155E64" w:rsidRPr="007C4A5B" w:rsidRDefault="00155E64" w:rsidP="00205048">
      <w:pPr>
        <w:jc w:val="both"/>
        <w:rPr>
          <w:rFonts w:ascii="Arial" w:hAnsi="Arial" w:cs="Arial"/>
        </w:rPr>
      </w:pPr>
    </w:p>
    <w:p w:rsidR="00155E64" w:rsidRPr="00155E64" w:rsidRDefault="00155E64" w:rsidP="00205048">
      <w:pPr>
        <w:pStyle w:val="Heading3"/>
        <w:numPr>
          <w:ilvl w:val="1"/>
          <w:numId w:val="8"/>
        </w:numPr>
        <w:jc w:val="both"/>
        <w:rPr>
          <w:rFonts w:ascii="Arial" w:hAnsi="Arial" w:cs="Arial"/>
          <w:color w:val="auto"/>
        </w:rPr>
      </w:pPr>
      <w:bookmarkStart w:id="5" w:name="_Toc516149367"/>
      <w:r w:rsidRPr="00155E64">
        <w:rPr>
          <w:rFonts w:ascii="Arial" w:hAnsi="Arial" w:cs="Arial"/>
          <w:color w:val="auto"/>
        </w:rPr>
        <w:t>Requerimientos Funcionales</w:t>
      </w:r>
      <w:bookmarkEnd w:id="5"/>
    </w:p>
    <w:p w:rsidR="00BC6174" w:rsidRDefault="00BC6174" w:rsidP="00205048">
      <w:pPr>
        <w:jc w:val="both"/>
        <w:rPr>
          <w:rFonts w:ascii="Arial" w:hAnsi="Arial" w:cs="Arial"/>
          <w:i/>
          <w:color w:val="0000CC"/>
        </w:rPr>
      </w:pPr>
    </w:p>
    <w:p w:rsidR="00155E64" w:rsidRPr="00FB365F" w:rsidRDefault="00BC6174" w:rsidP="00205048">
      <w:pPr>
        <w:jc w:val="both"/>
        <w:rPr>
          <w:rFonts w:ascii="Arial" w:hAnsi="Arial" w:cs="Arial"/>
          <w:b/>
        </w:rPr>
      </w:pPr>
      <w:r>
        <w:rPr>
          <w:rFonts w:ascii="Arial" w:hAnsi="Arial" w:cs="Arial"/>
          <w:b/>
        </w:rPr>
        <w:t xml:space="preserve">RF001 </w:t>
      </w:r>
      <w:r w:rsidR="005C5759">
        <w:rPr>
          <w:rFonts w:ascii="Arial" w:hAnsi="Arial" w:cs="Arial"/>
          <w:b/>
        </w:rPr>
        <w:t>–</w:t>
      </w:r>
      <w:r>
        <w:rPr>
          <w:rFonts w:ascii="Arial" w:hAnsi="Arial" w:cs="Arial"/>
          <w:b/>
        </w:rPr>
        <w:t xml:space="preserve"> </w:t>
      </w:r>
      <w:r w:rsidR="00E1603B">
        <w:rPr>
          <w:rFonts w:ascii="Arial" w:hAnsi="Arial" w:cs="Arial"/>
          <w:b/>
        </w:rPr>
        <w:t xml:space="preserve">Menú de </w:t>
      </w:r>
      <w:r w:rsidR="00104BA4">
        <w:rPr>
          <w:rFonts w:ascii="Arial" w:hAnsi="Arial" w:cs="Arial"/>
          <w:b/>
        </w:rPr>
        <w:t>proveedor</w:t>
      </w:r>
    </w:p>
    <w:p w:rsidR="008236F2" w:rsidRDefault="0071511E" w:rsidP="0086747A">
      <w:pPr>
        <w:jc w:val="center"/>
        <w:rPr>
          <w:rFonts w:ascii="Arial" w:hAnsi="Arial" w:cs="Arial"/>
          <w:b/>
          <w:u w:val="single"/>
        </w:rPr>
      </w:pPr>
      <w:r>
        <w:rPr>
          <w:noProof/>
        </w:rPr>
        <w:drawing>
          <wp:inline distT="0" distB="0" distL="0" distR="0" wp14:anchorId="26F946E3" wp14:editId="4A2338E8">
            <wp:extent cx="3638550" cy="2742695"/>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43809" cy="2746659"/>
                    </a:xfrm>
                    <a:prstGeom prst="rect">
                      <a:avLst/>
                    </a:prstGeom>
                  </pic:spPr>
                </pic:pic>
              </a:graphicData>
            </a:graphic>
          </wp:inline>
        </w:drawing>
      </w:r>
    </w:p>
    <w:p w:rsidR="00FB365F" w:rsidRPr="00FB365F" w:rsidRDefault="00FB365F" w:rsidP="00205048">
      <w:pPr>
        <w:jc w:val="both"/>
        <w:rPr>
          <w:rFonts w:ascii="Arial" w:hAnsi="Arial" w:cs="Arial"/>
          <w:b/>
          <w:u w:val="single"/>
        </w:rPr>
      </w:pPr>
      <w:r w:rsidRPr="00FB365F">
        <w:rPr>
          <w:rFonts w:ascii="Arial" w:hAnsi="Arial" w:cs="Arial"/>
          <w:b/>
          <w:u w:val="single"/>
        </w:rPr>
        <w:t>Descripción de Requerimiento</w:t>
      </w:r>
    </w:p>
    <w:p w:rsidR="00DA7A27" w:rsidRDefault="00035473" w:rsidP="00205048">
      <w:pPr>
        <w:jc w:val="both"/>
        <w:rPr>
          <w:rFonts w:ascii="Arial" w:hAnsi="Arial" w:cs="Arial"/>
        </w:rPr>
      </w:pPr>
      <w:r>
        <w:rPr>
          <w:rFonts w:ascii="Arial" w:hAnsi="Arial" w:cs="Arial"/>
        </w:rPr>
        <w:t xml:space="preserve">Se tendrá </w:t>
      </w:r>
      <w:r w:rsidR="0071511E">
        <w:rPr>
          <w:rFonts w:ascii="Arial" w:hAnsi="Arial" w:cs="Arial"/>
        </w:rPr>
        <w:t xml:space="preserve">1 opción </w:t>
      </w:r>
      <w:r w:rsidR="0086747A">
        <w:rPr>
          <w:rFonts w:ascii="Arial" w:hAnsi="Arial" w:cs="Arial"/>
        </w:rPr>
        <w:t>en el</w:t>
      </w:r>
      <w:r w:rsidR="0071511E">
        <w:rPr>
          <w:rFonts w:ascii="Arial" w:hAnsi="Arial" w:cs="Arial"/>
        </w:rPr>
        <w:t xml:space="preserve"> menú</w:t>
      </w:r>
      <w:r w:rsidR="0086747A">
        <w:rPr>
          <w:rFonts w:ascii="Arial" w:hAnsi="Arial" w:cs="Arial"/>
        </w:rPr>
        <w:t xml:space="preserve"> del proveedor</w:t>
      </w:r>
      <w:r w:rsidR="00BC6174">
        <w:rPr>
          <w:rFonts w:ascii="Arial" w:hAnsi="Arial" w:cs="Arial"/>
        </w:rPr>
        <w:t>:</w:t>
      </w:r>
      <w:r w:rsidR="00DA7A27">
        <w:rPr>
          <w:rFonts w:ascii="Arial" w:hAnsi="Arial" w:cs="Arial"/>
        </w:rPr>
        <w:t xml:space="preserve"> </w:t>
      </w:r>
    </w:p>
    <w:p w:rsidR="00DA7A27" w:rsidRDefault="0071511E" w:rsidP="00DA7A27">
      <w:pPr>
        <w:pStyle w:val="ListParagraph"/>
        <w:numPr>
          <w:ilvl w:val="0"/>
          <w:numId w:val="16"/>
        </w:numPr>
        <w:jc w:val="both"/>
        <w:rPr>
          <w:rFonts w:ascii="Arial" w:hAnsi="Arial" w:cs="Arial"/>
        </w:rPr>
      </w:pPr>
      <w:r>
        <w:rPr>
          <w:rFonts w:ascii="Arial" w:hAnsi="Arial" w:cs="Arial"/>
        </w:rPr>
        <w:t>Relación de documentos</w:t>
      </w:r>
      <w:r w:rsidR="00DA7A27">
        <w:rPr>
          <w:rFonts w:ascii="Arial" w:hAnsi="Arial" w:cs="Arial"/>
        </w:rPr>
        <w:t xml:space="preserve">: </w:t>
      </w:r>
      <w:r>
        <w:rPr>
          <w:rFonts w:ascii="Arial" w:hAnsi="Arial" w:cs="Arial"/>
        </w:rPr>
        <w:t>ahí podrá visualizar los comprobantes que haya cargado, ver el estado de estos y la opción de cargar un nuevo comprobante.</w:t>
      </w:r>
    </w:p>
    <w:p w:rsidR="005C5759" w:rsidRDefault="005C5759" w:rsidP="005C5759">
      <w:pPr>
        <w:pStyle w:val="ListParagraph"/>
        <w:jc w:val="both"/>
        <w:rPr>
          <w:rFonts w:ascii="Arial" w:hAnsi="Arial" w:cs="Arial"/>
        </w:rPr>
      </w:pPr>
    </w:p>
    <w:p w:rsidR="0071511E" w:rsidRDefault="0071511E" w:rsidP="005C5759">
      <w:pPr>
        <w:pStyle w:val="ListParagraph"/>
        <w:jc w:val="both"/>
        <w:rPr>
          <w:rFonts w:ascii="Arial" w:hAnsi="Arial" w:cs="Arial"/>
        </w:rPr>
      </w:pPr>
    </w:p>
    <w:p w:rsidR="0082496A" w:rsidRDefault="0082496A" w:rsidP="005C5759">
      <w:pPr>
        <w:pStyle w:val="ListParagraph"/>
        <w:jc w:val="both"/>
        <w:rPr>
          <w:rFonts w:ascii="Arial" w:hAnsi="Arial" w:cs="Arial"/>
        </w:rPr>
      </w:pPr>
    </w:p>
    <w:p w:rsidR="0082496A" w:rsidRDefault="0082496A" w:rsidP="005C5759">
      <w:pPr>
        <w:pStyle w:val="ListParagraph"/>
        <w:jc w:val="both"/>
        <w:rPr>
          <w:rFonts w:ascii="Arial" w:hAnsi="Arial" w:cs="Arial"/>
        </w:rPr>
      </w:pPr>
    </w:p>
    <w:p w:rsidR="0082496A" w:rsidRDefault="0082496A" w:rsidP="005C5759">
      <w:pPr>
        <w:pStyle w:val="ListParagraph"/>
        <w:jc w:val="both"/>
        <w:rPr>
          <w:rFonts w:ascii="Arial" w:hAnsi="Arial" w:cs="Arial"/>
        </w:rPr>
      </w:pPr>
    </w:p>
    <w:p w:rsidR="0082496A" w:rsidRDefault="0082496A" w:rsidP="005C5759">
      <w:pPr>
        <w:pStyle w:val="ListParagraph"/>
        <w:jc w:val="both"/>
        <w:rPr>
          <w:rFonts w:ascii="Arial" w:hAnsi="Arial" w:cs="Arial"/>
        </w:rPr>
      </w:pPr>
    </w:p>
    <w:p w:rsidR="0082496A" w:rsidRDefault="0082496A" w:rsidP="005C5759">
      <w:pPr>
        <w:pStyle w:val="ListParagraph"/>
        <w:jc w:val="both"/>
        <w:rPr>
          <w:rFonts w:ascii="Arial" w:hAnsi="Arial" w:cs="Arial"/>
        </w:rPr>
      </w:pPr>
    </w:p>
    <w:p w:rsidR="0082496A" w:rsidRDefault="0082496A" w:rsidP="005C5759">
      <w:pPr>
        <w:pStyle w:val="ListParagraph"/>
        <w:jc w:val="both"/>
        <w:rPr>
          <w:rFonts w:ascii="Arial" w:hAnsi="Arial" w:cs="Arial"/>
        </w:rPr>
      </w:pPr>
    </w:p>
    <w:p w:rsidR="0082496A" w:rsidRDefault="0082496A" w:rsidP="005C5759">
      <w:pPr>
        <w:pStyle w:val="ListParagraph"/>
        <w:jc w:val="both"/>
        <w:rPr>
          <w:rFonts w:ascii="Arial" w:hAnsi="Arial" w:cs="Arial"/>
        </w:rPr>
      </w:pPr>
    </w:p>
    <w:p w:rsidR="0082496A" w:rsidRDefault="0082496A" w:rsidP="005C5759">
      <w:pPr>
        <w:pStyle w:val="ListParagraph"/>
        <w:jc w:val="both"/>
        <w:rPr>
          <w:rFonts w:ascii="Arial" w:hAnsi="Arial" w:cs="Arial"/>
        </w:rPr>
      </w:pPr>
    </w:p>
    <w:p w:rsidR="0082496A" w:rsidRDefault="0082496A" w:rsidP="005C5759">
      <w:pPr>
        <w:pStyle w:val="ListParagraph"/>
        <w:jc w:val="both"/>
        <w:rPr>
          <w:rFonts w:ascii="Arial" w:hAnsi="Arial" w:cs="Arial"/>
        </w:rPr>
      </w:pPr>
    </w:p>
    <w:p w:rsidR="0082496A" w:rsidRDefault="0082496A" w:rsidP="005C5759">
      <w:pPr>
        <w:pStyle w:val="ListParagraph"/>
        <w:jc w:val="both"/>
        <w:rPr>
          <w:rFonts w:ascii="Arial" w:hAnsi="Arial" w:cs="Arial"/>
        </w:rPr>
      </w:pPr>
    </w:p>
    <w:p w:rsidR="00DA7A27" w:rsidRPr="00FB365F" w:rsidRDefault="00DA7A27" w:rsidP="00DA7A27">
      <w:pPr>
        <w:jc w:val="both"/>
        <w:rPr>
          <w:rFonts w:ascii="Arial" w:hAnsi="Arial" w:cs="Arial"/>
          <w:b/>
        </w:rPr>
      </w:pPr>
      <w:r>
        <w:rPr>
          <w:rFonts w:ascii="Arial" w:hAnsi="Arial" w:cs="Arial"/>
          <w:b/>
        </w:rPr>
        <w:lastRenderedPageBreak/>
        <w:t xml:space="preserve">RF002 – </w:t>
      </w:r>
      <w:r w:rsidR="0071511E">
        <w:rPr>
          <w:rFonts w:ascii="Arial" w:hAnsi="Arial" w:cs="Arial"/>
          <w:b/>
        </w:rPr>
        <w:t>Relación de documentos.</w:t>
      </w:r>
    </w:p>
    <w:p w:rsidR="0071511E" w:rsidRDefault="0071511E" w:rsidP="0086747A">
      <w:pPr>
        <w:jc w:val="center"/>
        <w:rPr>
          <w:rFonts w:ascii="Arial" w:hAnsi="Arial" w:cs="Arial"/>
          <w:b/>
          <w:u w:val="single"/>
        </w:rPr>
      </w:pPr>
      <w:r>
        <w:rPr>
          <w:noProof/>
        </w:rPr>
        <w:drawing>
          <wp:inline distT="0" distB="0" distL="0" distR="0" wp14:anchorId="09CC00C0" wp14:editId="5964CB0E">
            <wp:extent cx="4457700" cy="291833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67226" cy="2924572"/>
                    </a:xfrm>
                    <a:prstGeom prst="rect">
                      <a:avLst/>
                    </a:prstGeom>
                  </pic:spPr>
                </pic:pic>
              </a:graphicData>
            </a:graphic>
          </wp:inline>
        </w:drawing>
      </w:r>
    </w:p>
    <w:p w:rsidR="00DA7A27" w:rsidRPr="00FB365F" w:rsidRDefault="00DA7A27" w:rsidP="00DA7A27">
      <w:pPr>
        <w:jc w:val="both"/>
        <w:rPr>
          <w:rFonts w:ascii="Arial" w:hAnsi="Arial" w:cs="Arial"/>
          <w:b/>
          <w:u w:val="single"/>
        </w:rPr>
      </w:pPr>
      <w:r w:rsidRPr="00FB365F">
        <w:rPr>
          <w:rFonts w:ascii="Arial" w:hAnsi="Arial" w:cs="Arial"/>
          <w:b/>
          <w:u w:val="single"/>
        </w:rPr>
        <w:t>Descripción de Requerimiento</w:t>
      </w:r>
    </w:p>
    <w:p w:rsidR="00201EDE" w:rsidRDefault="00DE6F8A" w:rsidP="00DA7A27">
      <w:pPr>
        <w:jc w:val="both"/>
        <w:rPr>
          <w:rFonts w:ascii="Arial" w:hAnsi="Arial" w:cs="Arial"/>
        </w:rPr>
      </w:pPr>
      <w:r>
        <w:rPr>
          <w:rFonts w:ascii="Arial" w:hAnsi="Arial" w:cs="Arial"/>
        </w:rPr>
        <w:t>Pagina donde se mostrarán todos los comprobantes cargados con</w:t>
      </w:r>
      <w:r w:rsidR="0071511E">
        <w:rPr>
          <w:rFonts w:ascii="Arial" w:hAnsi="Arial" w:cs="Arial"/>
        </w:rPr>
        <w:t xml:space="preserve"> la opción de poder filtrar por </w:t>
      </w:r>
      <w:r>
        <w:rPr>
          <w:rFonts w:ascii="Arial" w:hAnsi="Arial" w:cs="Arial"/>
        </w:rPr>
        <w:t>número de documento</w:t>
      </w:r>
      <w:r w:rsidR="0071511E">
        <w:rPr>
          <w:rFonts w:ascii="Arial" w:hAnsi="Arial" w:cs="Arial"/>
        </w:rPr>
        <w:t xml:space="preserve"> y fechas para ver sus comprobantes, en caso un comprobante este </w:t>
      </w:r>
      <w:r w:rsidR="00710619">
        <w:rPr>
          <w:rFonts w:ascii="Arial" w:hAnsi="Arial" w:cs="Arial"/>
        </w:rPr>
        <w:t>rechazado</w:t>
      </w:r>
      <w:r w:rsidR="0071511E">
        <w:rPr>
          <w:rFonts w:ascii="Arial" w:hAnsi="Arial" w:cs="Arial"/>
        </w:rPr>
        <w:t xml:space="preserve"> este podrá ser editado para </w:t>
      </w:r>
      <w:r>
        <w:rPr>
          <w:rFonts w:ascii="Arial" w:hAnsi="Arial" w:cs="Arial"/>
        </w:rPr>
        <w:t>volver a enviarlo.</w:t>
      </w:r>
      <w:r w:rsidR="00201EDE">
        <w:rPr>
          <w:rFonts w:ascii="Arial" w:hAnsi="Arial" w:cs="Arial"/>
        </w:rPr>
        <w:t xml:space="preserve"> Los comprobantes con estado Registrado/Enviado</w:t>
      </w:r>
      <w:r w:rsidR="00710619">
        <w:rPr>
          <w:rFonts w:ascii="Arial" w:hAnsi="Arial" w:cs="Arial"/>
        </w:rPr>
        <w:t>/Observado</w:t>
      </w:r>
      <w:r w:rsidR="00201EDE">
        <w:rPr>
          <w:rFonts w:ascii="Arial" w:hAnsi="Arial" w:cs="Arial"/>
        </w:rPr>
        <w:t xml:space="preserve"> podrán ser vistos en modo lectura.</w:t>
      </w:r>
    </w:p>
    <w:p w:rsidR="00DE6F8A" w:rsidRDefault="00DE6F8A" w:rsidP="00DA7A27">
      <w:pPr>
        <w:jc w:val="both"/>
        <w:rPr>
          <w:rFonts w:ascii="Arial" w:hAnsi="Arial" w:cs="Arial"/>
        </w:rPr>
      </w:pPr>
      <w:r>
        <w:rPr>
          <w:rFonts w:ascii="Arial" w:hAnsi="Arial" w:cs="Arial"/>
        </w:rPr>
        <w:t>En esta página tiene la opción de cargar un nuevo comprobante.</w:t>
      </w:r>
    </w:p>
    <w:p w:rsidR="00DA7A27" w:rsidRDefault="00DA7A27" w:rsidP="005C5759">
      <w:pPr>
        <w:pStyle w:val="ListParagraph"/>
        <w:jc w:val="both"/>
        <w:rPr>
          <w:rFonts w:ascii="Arial" w:hAnsi="Arial" w:cs="Arial"/>
        </w:rPr>
      </w:pPr>
    </w:p>
    <w:p w:rsidR="0082496A" w:rsidRDefault="0082496A" w:rsidP="005C5759">
      <w:pPr>
        <w:pStyle w:val="ListParagraph"/>
        <w:jc w:val="both"/>
        <w:rPr>
          <w:rFonts w:ascii="Arial" w:hAnsi="Arial" w:cs="Arial"/>
        </w:rPr>
      </w:pPr>
    </w:p>
    <w:p w:rsidR="0082496A" w:rsidRDefault="0082496A" w:rsidP="005C5759">
      <w:pPr>
        <w:pStyle w:val="ListParagraph"/>
        <w:jc w:val="both"/>
        <w:rPr>
          <w:rFonts w:ascii="Arial" w:hAnsi="Arial" w:cs="Arial"/>
        </w:rPr>
      </w:pPr>
    </w:p>
    <w:p w:rsidR="0082496A" w:rsidRDefault="0082496A" w:rsidP="005C5759">
      <w:pPr>
        <w:pStyle w:val="ListParagraph"/>
        <w:jc w:val="both"/>
        <w:rPr>
          <w:rFonts w:ascii="Arial" w:hAnsi="Arial" w:cs="Arial"/>
        </w:rPr>
      </w:pPr>
    </w:p>
    <w:p w:rsidR="0082496A" w:rsidRDefault="0082496A" w:rsidP="005C5759">
      <w:pPr>
        <w:pStyle w:val="ListParagraph"/>
        <w:jc w:val="both"/>
        <w:rPr>
          <w:rFonts w:ascii="Arial" w:hAnsi="Arial" w:cs="Arial"/>
        </w:rPr>
      </w:pPr>
    </w:p>
    <w:p w:rsidR="0082496A" w:rsidRDefault="0082496A" w:rsidP="005C5759">
      <w:pPr>
        <w:pStyle w:val="ListParagraph"/>
        <w:jc w:val="both"/>
        <w:rPr>
          <w:rFonts w:ascii="Arial" w:hAnsi="Arial" w:cs="Arial"/>
        </w:rPr>
      </w:pPr>
    </w:p>
    <w:p w:rsidR="0082496A" w:rsidRDefault="0082496A" w:rsidP="005C5759">
      <w:pPr>
        <w:pStyle w:val="ListParagraph"/>
        <w:jc w:val="both"/>
        <w:rPr>
          <w:rFonts w:ascii="Arial" w:hAnsi="Arial" w:cs="Arial"/>
        </w:rPr>
      </w:pPr>
    </w:p>
    <w:p w:rsidR="0082496A" w:rsidRDefault="0082496A" w:rsidP="005C5759">
      <w:pPr>
        <w:pStyle w:val="ListParagraph"/>
        <w:jc w:val="both"/>
        <w:rPr>
          <w:rFonts w:ascii="Arial" w:hAnsi="Arial" w:cs="Arial"/>
        </w:rPr>
      </w:pPr>
    </w:p>
    <w:p w:rsidR="0082496A" w:rsidRDefault="0082496A" w:rsidP="005C5759">
      <w:pPr>
        <w:pStyle w:val="ListParagraph"/>
        <w:jc w:val="both"/>
        <w:rPr>
          <w:rFonts w:ascii="Arial" w:hAnsi="Arial" w:cs="Arial"/>
        </w:rPr>
      </w:pPr>
    </w:p>
    <w:p w:rsidR="0082496A" w:rsidRDefault="0082496A" w:rsidP="005C5759">
      <w:pPr>
        <w:pStyle w:val="ListParagraph"/>
        <w:jc w:val="both"/>
        <w:rPr>
          <w:rFonts w:ascii="Arial" w:hAnsi="Arial" w:cs="Arial"/>
        </w:rPr>
      </w:pPr>
    </w:p>
    <w:p w:rsidR="0082496A" w:rsidRDefault="0082496A" w:rsidP="005C5759">
      <w:pPr>
        <w:pStyle w:val="ListParagraph"/>
        <w:jc w:val="both"/>
        <w:rPr>
          <w:rFonts w:ascii="Arial" w:hAnsi="Arial" w:cs="Arial"/>
        </w:rPr>
      </w:pPr>
    </w:p>
    <w:p w:rsidR="0082496A" w:rsidRDefault="0082496A" w:rsidP="005C5759">
      <w:pPr>
        <w:pStyle w:val="ListParagraph"/>
        <w:jc w:val="both"/>
        <w:rPr>
          <w:rFonts w:ascii="Arial" w:hAnsi="Arial" w:cs="Arial"/>
        </w:rPr>
      </w:pPr>
    </w:p>
    <w:p w:rsidR="0082496A" w:rsidRDefault="0082496A" w:rsidP="005C5759">
      <w:pPr>
        <w:pStyle w:val="ListParagraph"/>
        <w:jc w:val="both"/>
        <w:rPr>
          <w:rFonts w:ascii="Arial" w:hAnsi="Arial" w:cs="Arial"/>
        </w:rPr>
      </w:pPr>
    </w:p>
    <w:p w:rsidR="00825C23" w:rsidRPr="00FB365F" w:rsidRDefault="00825C23" w:rsidP="00825C23">
      <w:pPr>
        <w:jc w:val="both"/>
        <w:rPr>
          <w:rFonts w:ascii="Arial" w:hAnsi="Arial" w:cs="Arial"/>
          <w:b/>
        </w:rPr>
      </w:pPr>
      <w:r>
        <w:rPr>
          <w:rFonts w:ascii="Arial" w:hAnsi="Arial" w:cs="Arial"/>
          <w:b/>
        </w:rPr>
        <w:lastRenderedPageBreak/>
        <w:t xml:space="preserve">RF003 – </w:t>
      </w:r>
      <w:r w:rsidR="008A1FA6">
        <w:rPr>
          <w:rFonts w:ascii="Arial" w:hAnsi="Arial" w:cs="Arial"/>
          <w:b/>
        </w:rPr>
        <w:t>Nuevo comprobante</w:t>
      </w:r>
    </w:p>
    <w:p w:rsidR="0086747A" w:rsidRDefault="00EC2342" w:rsidP="0086747A">
      <w:pPr>
        <w:jc w:val="center"/>
        <w:rPr>
          <w:rFonts w:ascii="Arial" w:hAnsi="Arial" w:cs="Arial"/>
          <w:b/>
          <w:u w:val="single"/>
        </w:rPr>
      </w:pPr>
      <w:r>
        <w:rPr>
          <w:noProof/>
        </w:rPr>
        <w:drawing>
          <wp:inline distT="0" distB="0" distL="0" distR="0" wp14:anchorId="3EF5F3B7" wp14:editId="2D5FCBBC">
            <wp:extent cx="5612130" cy="442722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4427220"/>
                    </a:xfrm>
                    <a:prstGeom prst="rect">
                      <a:avLst/>
                    </a:prstGeom>
                  </pic:spPr>
                </pic:pic>
              </a:graphicData>
            </a:graphic>
          </wp:inline>
        </w:drawing>
      </w:r>
    </w:p>
    <w:p w:rsidR="00825C23" w:rsidRPr="00FB365F" w:rsidRDefault="00825C23" w:rsidP="00825C23">
      <w:pPr>
        <w:jc w:val="both"/>
        <w:rPr>
          <w:rFonts w:ascii="Arial" w:hAnsi="Arial" w:cs="Arial"/>
          <w:b/>
          <w:u w:val="single"/>
        </w:rPr>
      </w:pPr>
      <w:r w:rsidRPr="00FB365F">
        <w:rPr>
          <w:rFonts w:ascii="Arial" w:hAnsi="Arial" w:cs="Arial"/>
          <w:b/>
          <w:u w:val="single"/>
        </w:rPr>
        <w:t>Descripción de Requerimiento</w:t>
      </w:r>
    </w:p>
    <w:p w:rsidR="001C1E8F" w:rsidRDefault="001C1E8F" w:rsidP="00825C23">
      <w:pPr>
        <w:jc w:val="both"/>
        <w:rPr>
          <w:rFonts w:ascii="Arial" w:hAnsi="Arial" w:cs="Arial"/>
        </w:rPr>
      </w:pPr>
      <w:r>
        <w:rPr>
          <w:rFonts w:ascii="Arial" w:hAnsi="Arial" w:cs="Arial"/>
        </w:rPr>
        <w:t>Esta página servirá para agregar un nuevo comprobante o modificar un comprobante observado</w:t>
      </w:r>
    </w:p>
    <w:p w:rsidR="00825C23" w:rsidRDefault="001C1E8F" w:rsidP="00825C23">
      <w:pPr>
        <w:jc w:val="both"/>
        <w:rPr>
          <w:rFonts w:ascii="Arial" w:hAnsi="Arial" w:cs="Arial"/>
        </w:rPr>
      </w:pPr>
      <w:r>
        <w:rPr>
          <w:rFonts w:ascii="Arial" w:hAnsi="Arial" w:cs="Arial"/>
        </w:rPr>
        <w:t xml:space="preserve">En caso de un nuevo comprobante se debe </w:t>
      </w:r>
      <w:r w:rsidR="005B1AC6">
        <w:rPr>
          <w:rFonts w:ascii="Arial" w:hAnsi="Arial" w:cs="Arial"/>
        </w:rPr>
        <w:t xml:space="preserve">agregar </w:t>
      </w:r>
      <w:r w:rsidR="000A7D97">
        <w:rPr>
          <w:rFonts w:ascii="Arial" w:hAnsi="Arial" w:cs="Arial"/>
        </w:rPr>
        <w:t>una</w:t>
      </w:r>
      <w:r w:rsidR="005B1AC6">
        <w:rPr>
          <w:rFonts w:ascii="Arial" w:hAnsi="Arial" w:cs="Arial"/>
        </w:rPr>
        <w:t xml:space="preserve"> OC</w:t>
      </w:r>
      <w:r w:rsidR="000A7D97">
        <w:rPr>
          <w:rFonts w:ascii="Arial" w:hAnsi="Arial" w:cs="Arial"/>
        </w:rPr>
        <w:t xml:space="preserve"> en la cual deba tener un GR pendiente (una OC puede tener 1 o más GR asociados), en caso no tenga GR se le informara</w:t>
      </w:r>
      <w:r w:rsidR="00201EDE">
        <w:rPr>
          <w:rFonts w:ascii="Arial" w:hAnsi="Arial" w:cs="Arial"/>
        </w:rPr>
        <w:t xml:space="preserve"> (aviso de que la OC no tiene la aprobación final) y no podrá agregar esa OC</w:t>
      </w:r>
      <w:r w:rsidR="000A7D97">
        <w:rPr>
          <w:rFonts w:ascii="Arial" w:hAnsi="Arial" w:cs="Arial"/>
        </w:rPr>
        <w:t>. Puede agregar mas de una OC asociada a su comprobante</w:t>
      </w:r>
      <w:r w:rsidR="0045065E">
        <w:rPr>
          <w:rFonts w:ascii="Arial" w:hAnsi="Arial" w:cs="Arial"/>
        </w:rPr>
        <w:t>. También puede quitar OC en caso se hay equivocado.</w:t>
      </w:r>
    </w:p>
    <w:p w:rsidR="00201EDE" w:rsidRDefault="00201EDE" w:rsidP="00825C23">
      <w:pPr>
        <w:jc w:val="both"/>
        <w:rPr>
          <w:rFonts w:ascii="Arial" w:hAnsi="Arial" w:cs="Arial"/>
        </w:rPr>
      </w:pPr>
      <w:r>
        <w:rPr>
          <w:rFonts w:ascii="Arial" w:hAnsi="Arial" w:cs="Arial"/>
        </w:rPr>
        <w:t xml:space="preserve">Al agregar una OC esta mostrara algunos datos básicos como: </w:t>
      </w:r>
      <w:r w:rsidR="000375A6">
        <w:rPr>
          <w:rFonts w:ascii="Arial" w:hAnsi="Arial" w:cs="Arial"/>
        </w:rPr>
        <w:t>Nro.</w:t>
      </w:r>
      <w:r>
        <w:rPr>
          <w:rFonts w:ascii="Arial" w:hAnsi="Arial" w:cs="Arial"/>
        </w:rPr>
        <w:t xml:space="preserve"> Orden Compra, Fecha, Condición pago, Moneda, </w:t>
      </w:r>
      <w:proofErr w:type="spellStart"/>
      <w:r>
        <w:rPr>
          <w:rFonts w:ascii="Arial" w:hAnsi="Arial" w:cs="Arial"/>
        </w:rPr>
        <w:t>SubTotal</w:t>
      </w:r>
      <w:proofErr w:type="spellEnd"/>
      <w:r>
        <w:rPr>
          <w:rFonts w:ascii="Arial" w:hAnsi="Arial" w:cs="Arial"/>
        </w:rPr>
        <w:t>, Impuestos y Total (en montos originales).</w:t>
      </w:r>
    </w:p>
    <w:p w:rsidR="000A7D97" w:rsidRDefault="000A7D97" w:rsidP="00825C23">
      <w:pPr>
        <w:jc w:val="both"/>
        <w:rPr>
          <w:rFonts w:ascii="Arial" w:hAnsi="Arial" w:cs="Arial"/>
        </w:rPr>
      </w:pPr>
      <w:r>
        <w:rPr>
          <w:rFonts w:ascii="Arial" w:hAnsi="Arial" w:cs="Arial"/>
        </w:rPr>
        <w:lastRenderedPageBreak/>
        <w:t>Deberá cargar el XML, la presentación impresa (PDF) y los sustentos de ser el caso. Cuando se haya cargado el XML el sistema mostrara los datos principales como:</w:t>
      </w:r>
    </w:p>
    <w:p w:rsidR="000A7D97" w:rsidRDefault="000A7D97" w:rsidP="000A7D97">
      <w:pPr>
        <w:pStyle w:val="ListParagraph"/>
        <w:numPr>
          <w:ilvl w:val="0"/>
          <w:numId w:val="18"/>
        </w:numPr>
        <w:jc w:val="both"/>
        <w:rPr>
          <w:rFonts w:ascii="Arial" w:hAnsi="Arial" w:cs="Arial"/>
        </w:rPr>
      </w:pPr>
      <w:r>
        <w:rPr>
          <w:rFonts w:ascii="Arial" w:hAnsi="Arial" w:cs="Arial"/>
        </w:rPr>
        <w:t>Número de documento</w:t>
      </w:r>
    </w:p>
    <w:p w:rsidR="000A7D97" w:rsidRDefault="000A7D97" w:rsidP="000A7D97">
      <w:pPr>
        <w:pStyle w:val="ListParagraph"/>
        <w:numPr>
          <w:ilvl w:val="0"/>
          <w:numId w:val="18"/>
        </w:numPr>
        <w:jc w:val="both"/>
        <w:rPr>
          <w:rFonts w:ascii="Arial" w:hAnsi="Arial" w:cs="Arial"/>
        </w:rPr>
      </w:pPr>
      <w:r>
        <w:rPr>
          <w:rFonts w:ascii="Arial" w:hAnsi="Arial" w:cs="Arial"/>
        </w:rPr>
        <w:t>Tipo de documento</w:t>
      </w:r>
    </w:p>
    <w:p w:rsidR="000A7D97" w:rsidRDefault="000A7D97" w:rsidP="000A7D97">
      <w:pPr>
        <w:pStyle w:val="ListParagraph"/>
        <w:numPr>
          <w:ilvl w:val="0"/>
          <w:numId w:val="18"/>
        </w:numPr>
        <w:jc w:val="both"/>
        <w:rPr>
          <w:rFonts w:ascii="Arial" w:hAnsi="Arial" w:cs="Arial"/>
        </w:rPr>
      </w:pPr>
      <w:r>
        <w:rPr>
          <w:rFonts w:ascii="Arial" w:hAnsi="Arial" w:cs="Arial"/>
        </w:rPr>
        <w:t>Fecha emisión</w:t>
      </w:r>
    </w:p>
    <w:p w:rsidR="000A7D97" w:rsidRDefault="000A7D97" w:rsidP="000A7D97">
      <w:pPr>
        <w:pStyle w:val="ListParagraph"/>
        <w:numPr>
          <w:ilvl w:val="0"/>
          <w:numId w:val="18"/>
        </w:numPr>
        <w:jc w:val="both"/>
        <w:rPr>
          <w:rFonts w:ascii="Arial" w:hAnsi="Arial" w:cs="Arial"/>
        </w:rPr>
      </w:pPr>
      <w:r>
        <w:rPr>
          <w:rFonts w:ascii="Arial" w:hAnsi="Arial" w:cs="Arial"/>
        </w:rPr>
        <w:t>Moneda</w:t>
      </w:r>
    </w:p>
    <w:p w:rsidR="000A7D97" w:rsidRDefault="000A7D97" w:rsidP="000A7D97">
      <w:pPr>
        <w:pStyle w:val="ListParagraph"/>
        <w:numPr>
          <w:ilvl w:val="0"/>
          <w:numId w:val="18"/>
        </w:numPr>
        <w:jc w:val="both"/>
        <w:rPr>
          <w:rFonts w:ascii="Arial" w:hAnsi="Arial" w:cs="Arial"/>
        </w:rPr>
      </w:pPr>
      <w:r>
        <w:rPr>
          <w:rFonts w:ascii="Arial" w:hAnsi="Arial" w:cs="Arial"/>
        </w:rPr>
        <w:t>Monto Impuesto</w:t>
      </w:r>
    </w:p>
    <w:p w:rsidR="000A7D97" w:rsidRPr="000A7D97" w:rsidRDefault="000A7D97" w:rsidP="000A7D97">
      <w:pPr>
        <w:pStyle w:val="ListParagraph"/>
        <w:numPr>
          <w:ilvl w:val="0"/>
          <w:numId w:val="18"/>
        </w:numPr>
        <w:jc w:val="both"/>
        <w:rPr>
          <w:rFonts w:ascii="Arial" w:hAnsi="Arial" w:cs="Arial"/>
        </w:rPr>
      </w:pPr>
      <w:r>
        <w:rPr>
          <w:rFonts w:ascii="Arial" w:hAnsi="Arial" w:cs="Arial"/>
        </w:rPr>
        <w:t>Monto Total</w:t>
      </w:r>
    </w:p>
    <w:p w:rsidR="000A7D97" w:rsidRDefault="000A7D97" w:rsidP="000A7D97">
      <w:pPr>
        <w:jc w:val="both"/>
        <w:rPr>
          <w:rFonts w:ascii="Arial" w:hAnsi="Arial" w:cs="Arial"/>
        </w:rPr>
      </w:pPr>
      <w:r>
        <w:rPr>
          <w:rFonts w:ascii="Arial" w:hAnsi="Arial" w:cs="Arial"/>
        </w:rPr>
        <w:t>Tendrá un campo para poder agregar algunas observaciones</w:t>
      </w:r>
      <w:r w:rsidR="00561D03">
        <w:rPr>
          <w:rFonts w:ascii="Arial" w:hAnsi="Arial" w:cs="Arial"/>
        </w:rPr>
        <w:t xml:space="preserve"> que serán vistos</w:t>
      </w:r>
      <w:r>
        <w:rPr>
          <w:rFonts w:ascii="Arial" w:hAnsi="Arial" w:cs="Arial"/>
        </w:rPr>
        <w:t xml:space="preserve"> </w:t>
      </w:r>
      <w:r w:rsidR="00561D03">
        <w:rPr>
          <w:rFonts w:ascii="Arial" w:hAnsi="Arial" w:cs="Arial"/>
        </w:rPr>
        <w:t xml:space="preserve">por </w:t>
      </w:r>
      <w:r>
        <w:rPr>
          <w:rFonts w:ascii="Arial" w:hAnsi="Arial" w:cs="Arial"/>
        </w:rPr>
        <w:t>la persona que realizara el pre-registro.</w:t>
      </w:r>
    </w:p>
    <w:p w:rsidR="000A7D97" w:rsidRDefault="00557A14" w:rsidP="000A7D97">
      <w:pPr>
        <w:jc w:val="both"/>
        <w:rPr>
          <w:rFonts w:ascii="Arial" w:hAnsi="Arial" w:cs="Arial"/>
        </w:rPr>
      </w:pPr>
      <w:r>
        <w:rPr>
          <w:rFonts w:ascii="Arial" w:hAnsi="Arial" w:cs="Arial"/>
        </w:rPr>
        <w:t>Al presionar el botón enviar se enviará un correo electrónico al área de recepción de comprobantes de cuentas por pagar de APMTIS con copia al correo del usuario que registro el comprobante. El comprobante cargado tendrá el estado Enviado y no podrá ser editado por el proveedor.</w:t>
      </w:r>
    </w:p>
    <w:p w:rsidR="0082496A" w:rsidRDefault="0082496A" w:rsidP="00DA7A27">
      <w:pPr>
        <w:jc w:val="both"/>
        <w:rPr>
          <w:rFonts w:ascii="Arial" w:hAnsi="Arial" w:cs="Arial"/>
          <w:b/>
        </w:rPr>
      </w:pPr>
    </w:p>
    <w:p w:rsidR="00DA7A27" w:rsidRPr="00FB365F" w:rsidRDefault="00DA7A27" w:rsidP="00DA7A27">
      <w:pPr>
        <w:jc w:val="both"/>
        <w:rPr>
          <w:rFonts w:ascii="Arial" w:hAnsi="Arial" w:cs="Arial"/>
          <w:b/>
        </w:rPr>
      </w:pPr>
      <w:r>
        <w:rPr>
          <w:rFonts w:ascii="Arial" w:hAnsi="Arial" w:cs="Arial"/>
          <w:b/>
        </w:rPr>
        <w:t>RF00</w:t>
      </w:r>
      <w:r w:rsidR="00825C23">
        <w:rPr>
          <w:rFonts w:ascii="Arial" w:hAnsi="Arial" w:cs="Arial"/>
          <w:b/>
        </w:rPr>
        <w:t>4</w:t>
      </w:r>
      <w:r>
        <w:rPr>
          <w:rFonts w:ascii="Arial" w:hAnsi="Arial" w:cs="Arial"/>
          <w:b/>
        </w:rPr>
        <w:t xml:space="preserve"> – </w:t>
      </w:r>
      <w:r w:rsidR="00CD3C6E">
        <w:rPr>
          <w:rFonts w:ascii="Arial" w:hAnsi="Arial" w:cs="Arial"/>
          <w:b/>
        </w:rPr>
        <w:t>Menú</w:t>
      </w:r>
      <w:r w:rsidR="00981C0A">
        <w:rPr>
          <w:rFonts w:ascii="Arial" w:hAnsi="Arial" w:cs="Arial"/>
          <w:b/>
        </w:rPr>
        <w:t xml:space="preserve"> de usuario AP</w:t>
      </w:r>
    </w:p>
    <w:p w:rsidR="00CD3C6E" w:rsidRDefault="00144A8A" w:rsidP="00786545">
      <w:pPr>
        <w:jc w:val="center"/>
        <w:rPr>
          <w:rFonts w:ascii="Arial" w:hAnsi="Arial" w:cs="Arial"/>
          <w:b/>
          <w:u w:val="single"/>
        </w:rPr>
      </w:pPr>
      <w:r>
        <w:rPr>
          <w:noProof/>
        </w:rPr>
        <w:drawing>
          <wp:inline distT="0" distB="0" distL="0" distR="0" wp14:anchorId="52ACACD7" wp14:editId="53D7C4A5">
            <wp:extent cx="2881223" cy="278967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91395" cy="2799519"/>
                    </a:xfrm>
                    <a:prstGeom prst="rect">
                      <a:avLst/>
                    </a:prstGeom>
                  </pic:spPr>
                </pic:pic>
              </a:graphicData>
            </a:graphic>
          </wp:inline>
        </w:drawing>
      </w:r>
    </w:p>
    <w:p w:rsidR="00DA7A27" w:rsidRPr="00FB365F" w:rsidRDefault="00DA7A27" w:rsidP="00DA7A27">
      <w:pPr>
        <w:jc w:val="both"/>
        <w:rPr>
          <w:rFonts w:ascii="Arial" w:hAnsi="Arial" w:cs="Arial"/>
          <w:b/>
          <w:u w:val="single"/>
        </w:rPr>
      </w:pPr>
      <w:r w:rsidRPr="00FB365F">
        <w:rPr>
          <w:rFonts w:ascii="Arial" w:hAnsi="Arial" w:cs="Arial"/>
          <w:b/>
          <w:u w:val="single"/>
        </w:rPr>
        <w:t>Descripción de Requerimiento</w:t>
      </w:r>
    </w:p>
    <w:p w:rsidR="00DA7A27" w:rsidRDefault="00093A69" w:rsidP="00DA7A27">
      <w:pPr>
        <w:jc w:val="both"/>
        <w:rPr>
          <w:rFonts w:ascii="Arial" w:hAnsi="Arial" w:cs="Arial"/>
        </w:rPr>
      </w:pPr>
      <w:r>
        <w:rPr>
          <w:rFonts w:ascii="Arial" w:hAnsi="Arial" w:cs="Arial"/>
        </w:rPr>
        <w:t xml:space="preserve">Se tendrán </w:t>
      </w:r>
      <w:r w:rsidR="00F920EF">
        <w:rPr>
          <w:rFonts w:ascii="Arial" w:hAnsi="Arial" w:cs="Arial"/>
        </w:rPr>
        <w:t>5</w:t>
      </w:r>
      <w:r>
        <w:rPr>
          <w:rFonts w:ascii="Arial" w:hAnsi="Arial" w:cs="Arial"/>
        </w:rPr>
        <w:t xml:space="preserve"> opciones</w:t>
      </w:r>
      <w:r w:rsidR="00A02F93">
        <w:rPr>
          <w:rFonts w:ascii="Arial" w:hAnsi="Arial" w:cs="Arial"/>
        </w:rPr>
        <w:t>:</w:t>
      </w:r>
    </w:p>
    <w:p w:rsidR="00A02F93" w:rsidRDefault="00A02F93" w:rsidP="00A02F93">
      <w:pPr>
        <w:pStyle w:val="ListParagraph"/>
        <w:numPr>
          <w:ilvl w:val="0"/>
          <w:numId w:val="18"/>
        </w:numPr>
        <w:jc w:val="both"/>
        <w:rPr>
          <w:rFonts w:ascii="Arial" w:hAnsi="Arial" w:cs="Arial"/>
        </w:rPr>
      </w:pPr>
      <w:r>
        <w:rPr>
          <w:rFonts w:ascii="Arial" w:hAnsi="Arial" w:cs="Arial"/>
        </w:rPr>
        <w:lastRenderedPageBreak/>
        <w:t>Documentos pendientes del proveedor: aquí podrá ver todos los comprobantes enviados por el proveedor pendientes de que se revisen y se pre-registren en caso estén correctos.</w:t>
      </w:r>
    </w:p>
    <w:p w:rsidR="00A02F93" w:rsidRDefault="00A02F93" w:rsidP="00A02F93">
      <w:pPr>
        <w:pStyle w:val="ListParagraph"/>
        <w:numPr>
          <w:ilvl w:val="0"/>
          <w:numId w:val="18"/>
        </w:numPr>
        <w:jc w:val="both"/>
        <w:rPr>
          <w:rFonts w:ascii="Arial" w:hAnsi="Arial" w:cs="Arial"/>
        </w:rPr>
      </w:pPr>
      <w:r>
        <w:rPr>
          <w:rFonts w:ascii="Arial" w:hAnsi="Arial" w:cs="Arial"/>
        </w:rPr>
        <w:t>Documentos pendientes del buzón: aquí podrá ver los comprobantes electrónicos que fueron descargados del buzón electrónico (solo se descargaran un grupo de proveedores y series de comprobantes) para poder pre-registrarlos y también poder registrar uno manualmente.</w:t>
      </w:r>
    </w:p>
    <w:p w:rsidR="00A02F93" w:rsidRDefault="00A02F93" w:rsidP="00A02F93">
      <w:pPr>
        <w:pStyle w:val="ListParagraph"/>
        <w:numPr>
          <w:ilvl w:val="0"/>
          <w:numId w:val="18"/>
        </w:numPr>
        <w:jc w:val="both"/>
        <w:rPr>
          <w:rFonts w:ascii="Arial" w:hAnsi="Arial" w:cs="Arial"/>
        </w:rPr>
      </w:pPr>
      <w:r>
        <w:rPr>
          <w:rFonts w:ascii="Arial" w:hAnsi="Arial" w:cs="Arial"/>
        </w:rPr>
        <w:t>Historio de documentos: relación de comprobantes con sus estados y con opción de filtrar por número de documento, rango de fechas o ruc del proveedor.</w:t>
      </w:r>
      <w:r w:rsidR="00E6226B">
        <w:rPr>
          <w:rFonts w:ascii="Arial" w:hAnsi="Arial" w:cs="Arial"/>
        </w:rPr>
        <w:t xml:space="preserve"> Habrá la opción de modificar el documento posterior a ser pre-registrado</w:t>
      </w:r>
    </w:p>
    <w:p w:rsidR="00E6226B" w:rsidRDefault="00E6226B" w:rsidP="00A02F93">
      <w:pPr>
        <w:pStyle w:val="ListParagraph"/>
        <w:numPr>
          <w:ilvl w:val="0"/>
          <w:numId w:val="18"/>
        </w:numPr>
        <w:jc w:val="both"/>
        <w:rPr>
          <w:rFonts w:ascii="Arial" w:hAnsi="Arial" w:cs="Arial"/>
        </w:rPr>
      </w:pPr>
      <w:r>
        <w:rPr>
          <w:rFonts w:ascii="Arial" w:hAnsi="Arial" w:cs="Arial"/>
        </w:rPr>
        <w:t>Aprobación de documentos: relación de comprobantes que se han solicitado modificar y están contabilizados.</w:t>
      </w:r>
    </w:p>
    <w:p w:rsidR="00144A8A" w:rsidRPr="00A02F93" w:rsidRDefault="00144A8A" w:rsidP="00A02F93">
      <w:pPr>
        <w:pStyle w:val="ListParagraph"/>
        <w:numPr>
          <w:ilvl w:val="0"/>
          <w:numId w:val="18"/>
        </w:numPr>
        <w:jc w:val="both"/>
        <w:rPr>
          <w:rFonts w:ascii="Arial" w:hAnsi="Arial" w:cs="Arial"/>
        </w:rPr>
      </w:pPr>
      <w:r>
        <w:rPr>
          <w:rFonts w:ascii="Arial" w:hAnsi="Arial" w:cs="Arial"/>
        </w:rPr>
        <w:t>Descarga de sustentos: relación de comprobantes filtrados para poder descarga de forma masiva los sustentos.</w:t>
      </w:r>
    </w:p>
    <w:p w:rsidR="00DA7A27" w:rsidRDefault="00DA7A27" w:rsidP="00DA7A27">
      <w:pPr>
        <w:pStyle w:val="ListParagraph"/>
        <w:jc w:val="both"/>
        <w:rPr>
          <w:rFonts w:ascii="Arial" w:hAnsi="Arial" w:cs="Arial"/>
        </w:rPr>
      </w:pPr>
    </w:p>
    <w:p w:rsidR="00DA7A27" w:rsidRPr="00FB365F" w:rsidRDefault="00DA7A27" w:rsidP="00DA7A27">
      <w:pPr>
        <w:jc w:val="both"/>
        <w:rPr>
          <w:rFonts w:ascii="Arial" w:hAnsi="Arial" w:cs="Arial"/>
          <w:b/>
        </w:rPr>
      </w:pPr>
      <w:r>
        <w:rPr>
          <w:rFonts w:ascii="Arial" w:hAnsi="Arial" w:cs="Arial"/>
          <w:b/>
        </w:rPr>
        <w:t>RF00</w:t>
      </w:r>
      <w:r w:rsidR="00825C23">
        <w:rPr>
          <w:rFonts w:ascii="Arial" w:hAnsi="Arial" w:cs="Arial"/>
          <w:b/>
        </w:rPr>
        <w:t>5</w:t>
      </w:r>
      <w:r>
        <w:rPr>
          <w:rFonts w:ascii="Arial" w:hAnsi="Arial" w:cs="Arial"/>
          <w:b/>
        </w:rPr>
        <w:t xml:space="preserve"> – </w:t>
      </w:r>
      <w:r w:rsidR="001852B9">
        <w:rPr>
          <w:rFonts w:ascii="Arial" w:hAnsi="Arial" w:cs="Arial"/>
          <w:b/>
        </w:rPr>
        <w:t>Relación de documentos (AP)</w:t>
      </w:r>
    </w:p>
    <w:p w:rsidR="001852B9" w:rsidRDefault="00E32C9C" w:rsidP="00DA7A27">
      <w:pPr>
        <w:jc w:val="both"/>
        <w:rPr>
          <w:rFonts w:ascii="Arial" w:hAnsi="Arial" w:cs="Arial"/>
          <w:b/>
          <w:u w:val="single"/>
        </w:rPr>
      </w:pPr>
      <w:r>
        <w:rPr>
          <w:noProof/>
        </w:rPr>
        <w:drawing>
          <wp:inline distT="0" distB="0" distL="0" distR="0" wp14:anchorId="7E4EC687" wp14:editId="032F1277">
            <wp:extent cx="5612130" cy="3166110"/>
            <wp:effectExtent l="0" t="0" r="762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3166110"/>
                    </a:xfrm>
                    <a:prstGeom prst="rect">
                      <a:avLst/>
                    </a:prstGeom>
                  </pic:spPr>
                </pic:pic>
              </a:graphicData>
            </a:graphic>
          </wp:inline>
        </w:drawing>
      </w:r>
    </w:p>
    <w:p w:rsidR="00DA7A27" w:rsidRPr="00FB365F" w:rsidRDefault="00DA7A27" w:rsidP="00DA7A27">
      <w:pPr>
        <w:jc w:val="both"/>
        <w:rPr>
          <w:rFonts w:ascii="Arial" w:hAnsi="Arial" w:cs="Arial"/>
          <w:b/>
          <w:u w:val="single"/>
        </w:rPr>
      </w:pPr>
      <w:r w:rsidRPr="00FB365F">
        <w:rPr>
          <w:rFonts w:ascii="Arial" w:hAnsi="Arial" w:cs="Arial"/>
          <w:b/>
          <w:u w:val="single"/>
        </w:rPr>
        <w:t>Descripción de Requerimiento</w:t>
      </w:r>
    </w:p>
    <w:p w:rsidR="00E30F82" w:rsidRDefault="00652EC8" w:rsidP="00DA7A27">
      <w:pPr>
        <w:jc w:val="both"/>
        <w:rPr>
          <w:rFonts w:ascii="Arial" w:hAnsi="Arial" w:cs="Arial"/>
        </w:rPr>
      </w:pPr>
      <w:r>
        <w:rPr>
          <w:rFonts w:ascii="Arial" w:hAnsi="Arial" w:cs="Arial"/>
        </w:rPr>
        <w:t>Pagina donde se mostrará todos los comprobantes que estén con el estado “Enviado”</w:t>
      </w:r>
      <w:r w:rsidR="001024B1">
        <w:rPr>
          <w:rFonts w:ascii="Arial" w:hAnsi="Arial" w:cs="Arial"/>
        </w:rPr>
        <w:t>, podrá realizar</w:t>
      </w:r>
      <w:r>
        <w:rPr>
          <w:rFonts w:ascii="Arial" w:hAnsi="Arial" w:cs="Arial"/>
        </w:rPr>
        <w:t xml:space="preserve"> filtros con número de documento y rango de fechas. </w:t>
      </w:r>
    </w:p>
    <w:p w:rsidR="00DA7A27" w:rsidRDefault="00652EC8" w:rsidP="00DA7A27">
      <w:pPr>
        <w:jc w:val="both"/>
        <w:rPr>
          <w:rFonts w:ascii="Arial" w:hAnsi="Arial" w:cs="Arial"/>
        </w:rPr>
      </w:pPr>
      <w:r>
        <w:rPr>
          <w:rFonts w:ascii="Arial" w:hAnsi="Arial" w:cs="Arial"/>
        </w:rPr>
        <w:t>Seleccionara</w:t>
      </w:r>
      <w:r w:rsidR="00E30F82">
        <w:rPr>
          <w:rFonts w:ascii="Arial" w:hAnsi="Arial" w:cs="Arial"/>
        </w:rPr>
        <w:t xml:space="preserve"> el registro que desea revisar para poder pre-registrarlo.</w:t>
      </w:r>
    </w:p>
    <w:p w:rsidR="00496A34" w:rsidRPr="00FB365F" w:rsidRDefault="00496A34" w:rsidP="00496A34">
      <w:pPr>
        <w:jc w:val="both"/>
        <w:rPr>
          <w:rFonts w:ascii="Arial" w:hAnsi="Arial" w:cs="Arial"/>
          <w:b/>
        </w:rPr>
      </w:pPr>
      <w:bookmarkStart w:id="6" w:name="_GoBack"/>
      <w:bookmarkEnd w:id="6"/>
      <w:r>
        <w:rPr>
          <w:rFonts w:ascii="Arial" w:hAnsi="Arial" w:cs="Arial"/>
          <w:b/>
        </w:rPr>
        <w:lastRenderedPageBreak/>
        <w:t>RF006 – R</w:t>
      </w:r>
      <w:r w:rsidR="000B7620">
        <w:rPr>
          <w:rFonts w:ascii="Arial" w:hAnsi="Arial" w:cs="Arial"/>
          <w:b/>
        </w:rPr>
        <w:t>evisión de documento</w:t>
      </w:r>
    </w:p>
    <w:p w:rsidR="00496A34" w:rsidRDefault="00F277DD" w:rsidP="00EF52E1">
      <w:pPr>
        <w:jc w:val="center"/>
        <w:rPr>
          <w:rFonts w:ascii="Arial" w:hAnsi="Arial" w:cs="Arial"/>
          <w:b/>
          <w:u w:val="single"/>
        </w:rPr>
      </w:pPr>
      <w:r>
        <w:rPr>
          <w:noProof/>
        </w:rPr>
        <w:drawing>
          <wp:inline distT="0" distB="0" distL="0" distR="0" wp14:anchorId="513933B1" wp14:editId="4955F048">
            <wp:extent cx="5612130" cy="4440555"/>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4440555"/>
                    </a:xfrm>
                    <a:prstGeom prst="rect">
                      <a:avLst/>
                    </a:prstGeom>
                  </pic:spPr>
                </pic:pic>
              </a:graphicData>
            </a:graphic>
          </wp:inline>
        </w:drawing>
      </w:r>
    </w:p>
    <w:p w:rsidR="00496A34" w:rsidRPr="00FB365F" w:rsidRDefault="00496A34" w:rsidP="00496A34">
      <w:pPr>
        <w:jc w:val="both"/>
        <w:rPr>
          <w:rFonts w:ascii="Arial" w:hAnsi="Arial" w:cs="Arial"/>
          <w:b/>
          <w:u w:val="single"/>
        </w:rPr>
      </w:pPr>
      <w:r w:rsidRPr="00FB365F">
        <w:rPr>
          <w:rFonts w:ascii="Arial" w:hAnsi="Arial" w:cs="Arial"/>
          <w:b/>
          <w:u w:val="single"/>
        </w:rPr>
        <w:t>Descripción de Requerimiento</w:t>
      </w:r>
    </w:p>
    <w:p w:rsidR="00496A34" w:rsidRDefault="00F277DD" w:rsidP="00496A34">
      <w:pPr>
        <w:jc w:val="both"/>
        <w:rPr>
          <w:rFonts w:ascii="Arial" w:hAnsi="Arial" w:cs="Arial"/>
        </w:rPr>
      </w:pPr>
      <w:r>
        <w:rPr>
          <w:rFonts w:ascii="Arial" w:hAnsi="Arial" w:cs="Arial"/>
        </w:rPr>
        <w:t>De acuerdo con</w:t>
      </w:r>
      <w:r w:rsidR="00C07D35">
        <w:rPr>
          <w:rFonts w:ascii="Arial" w:hAnsi="Arial" w:cs="Arial"/>
        </w:rPr>
        <w:t xml:space="preserve"> las </w:t>
      </w:r>
      <w:proofErr w:type="spellStart"/>
      <w:r w:rsidR="00C07D35">
        <w:rPr>
          <w:rFonts w:ascii="Arial" w:hAnsi="Arial" w:cs="Arial"/>
        </w:rPr>
        <w:t>OC’s</w:t>
      </w:r>
      <w:proofErr w:type="spellEnd"/>
      <w:r w:rsidR="00C07D35">
        <w:rPr>
          <w:rFonts w:ascii="Arial" w:hAnsi="Arial" w:cs="Arial"/>
        </w:rPr>
        <w:t xml:space="preserve"> que indico el proveedor el sistema mostrara los </w:t>
      </w:r>
      <w:proofErr w:type="spellStart"/>
      <w:r w:rsidR="00C07D35">
        <w:rPr>
          <w:rFonts w:ascii="Arial" w:hAnsi="Arial" w:cs="Arial"/>
        </w:rPr>
        <w:t>GR’s</w:t>
      </w:r>
      <w:proofErr w:type="spellEnd"/>
      <w:r w:rsidR="00C07D35">
        <w:rPr>
          <w:rFonts w:ascii="Arial" w:hAnsi="Arial" w:cs="Arial"/>
        </w:rPr>
        <w:t xml:space="preserve"> pendientes de recibir en la cual el usuario marcara las líneas que van a pertenecer </w:t>
      </w:r>
      <w:r>
        <w:rPr>
          <w:rFonts w:ascii="Arial" w:hAnsi="Arial" w:cs="Arial"/>
        </w:rPr>
        <w:t>al comprobante, puede editar la cantidad</w:t>
      </w:r>
      <w:r w:rsidR="00834778">
        <w:rPr>
          <w:rFonts w:ascii="Arial" w:hAnsi="Arial" w:cs="Arial"/>
        </w:rPr>
        <w:t xml:space="preserve"> de la GR</w:t>
      </w:r>
      <w:r>
        <w:rPr>
          <w:rFonts w:ascii="Arial" w:hAnsi="Arial" w:cs="Arial"/>
        </w:rPr>
        <w:t xml:space="preserve"> que se va a facturar</w:t>
      </w:r>
      <w:r w:rsidR="0019369B">
        <w:rPr>
          <w:rFonts w:ascii="Arial" w:hAnsi="Arial" w:cs="Arial"/>
        </w:rPr>
        <w:t xml:space="preserve"> (cantidad IR)</w:t>
      </w:r>
      <w:r>
        <w:rPr>
          <w:rFonts w:ascii="Arial" w:hAnsi="Arial" w:cs="Arial"/>
        </w:rPr>
        <w:t>.</w:t>
      </w:r>
    </w:p>
    <w:p w:rsidR="008C15A3" w:rsidRDefault="00F277DD" w:rsidP="00F277DD">
      <w:pPr>
        <w:jc w:val="both"/>
        <w:rPr>
          <w:rFonts w:ascii="Arial" w:hAnsi="Arial" w:cs="Arial"/>
        </w:rPr>
      </w:pPr>
      <w:r>
        <w:rPr>
          <w:rFonts w:ascii="Arial" w:hAnsi="Arial" w:cs="Arial"/>
        </w:rPr>
        <w:t xml:space="preserve">El campo </w:t>
      </w:r>
      <w:proofErr w:type="spellStart"/>
      <w:r>
        <w:rPr>
          <w:rFonts w:ascii="Arial" w:hAnsi="Arial" w:cs="Arial"/>
        </w:rPr>
        <w:t>nro</w:t>
      </w:r>
      <w:proofErr w:type="spellEnd"/>
      <w:r>
        <w:rPr>
          <w:rFonts w:ascii="Arial" w:hAnsi="Arial" w:cs="Arial"/>
        </w:rPr>
        <w:t xml:space="preserve"> de registros indicara las líneas que han sido marcadas y los valores </w:t>
      </w:r>
      <w:proofErr w:type="spellStart"/>
      <w:r>
        <w:rPr>
          <w:rFonts w:ascii="Arial" w:hAnsi="Arial" w:cs="Arial"/>
        </w:rPr>
        <w:t>SubTotal</w:t>
      </w:r>
      <w:proofErr w:type="spellEnd"/>
      <w:r>
        <w:rPr>
          <w:rFonts w:ascii="Arial" w:hAnsi="Arial" w:cs="Arial"/>
        </w:rPr>
        <w:t>/Impuestos/Total serán el acumulado de todas las líneas marcadas.</w:t>
      </w:r>
    </w:p>
    <w:p w:rsidR="00F277DD" w:rsidRDefault="00F277DD" w:rsidP="00F277DD">
      <w:pPr>
        <w:jc w:val="both"/>
        <w:rPr>
          <w:rFonts w:ascii="Arial" w:hAnsi="Arial" w:cs="Arial"/>
        </w:rPr>
      </w:pPr>
      <w:r>
        <w:rPr>
          <w:rFonts w:ascii="Arial" w:hAnsi="Arial" w:cs="Arial"/>
        </w:rPr>
        <w:t>Los demás campos a excepción de Observaciones y Sin formato de excepción estarán en modo lectura.</w:t>
      </w:r>
    </w:p>
    <w:p w:rsidR="00F277DD" w:rsidRDefault="00F277DD" w:rsidP="00F277DD">
      <w:pPr>
        <w:jc w:val="both"/>
        <w:rPr>
          <w:rFonts w:ascii="Arial" w:hAnsi="Arial" w:cs="Arial"/>
        </w:rPr>
      </w:pPr>
      <w:r>
        <w:rPr>
          <w:rFonts w:ascii="Arial" w:hAnsi="Arial" w:cs="Arial"/>
        </w:rPr>
        <w:t>Si hubiera alguna observación con la documentación enviada o sobre el comprobante se ingresará para que posteriormente cuando se pre-registro o rechace se le informe al proveedor.</w:t>
      </w:r>
    </w:p>
    <w:p w:rsidR="00F277DD" w:rsidRDefault="00F277DD" w:rsidP="00F277DD">
      <w:pPr>
        <w:jc w:val="both"/>
        <w:rPr>
          <w:rFonts w:ascii="Arial" w:hAnsi="Arial" w:cs="Arial"/>
        </w:rPr>
      </w:pPr>
      <w:r>
        <w:rPr>
          <w:rFonts w:ascii="Arial" w:hAnsi="Arial" w:cs="Arial"/>
        </w:rPr>
        <w:lastRenderedPageBreak/>
        <w:t>En caso de que el usuario detecte que el servicio tiene una antigüedad que requiere de un formato de excepción y esta no tenga marcara el campo “Sin formato de excepción”, al pre-registrar se mandara un correo al área de compras para fines pertinentes.</w:t>
      </w:r>
    </w:p>
    <w:p w:rsidR="00F277DD" w:rsidRDefault="00D927BB" w:rsidP="00F277DD">
      <w:pPr>
        <w:jc w:val="both"/>
        <w:rPr>
          <w:rFonts w:ascii="Arial" w:hAnsi="Arial" w:cs="Arial"/>
        </w:rPr>
      </w:pPr>
      <w:r>
        <w:rPr>
          <w:rFonts w:ascii="Arial" w:hAnsi="Arial" w:cs="Arial"/>
        </w:rPr>
        <w:t xml:space="preserve">Se validará que </w:t>
      </w:r>
      <w:r w:rsidR="00A803ED">
        <w:rPr>
          <w:rFonts w:ascii="Arial" w:hAnsi="Arial" w:cs="Arial"/>
        </w:rPr>
        <w:t xml:space="preserve">el total de las líneas concuerde </w:t>
      </w:r>
      <w:r w:rsidR="00912E13">
        <w:rPr>
          <w:rFonts w:ascii="Arial" w:hAnsi="Arial" w:cs="Arial"/>
        </w:rPr>
        <w:t>con el monto total del comprobante</w:t>
      </w:r>
      <w:r>
        <w:rPr>
          <w:rFonts w:ascii="Arial" w:hAnsi="Arial" w:cs="Arial"/>
        </w:rPr>
        <w:t>.</w:t>
      </w:r>
    </w:p>
    <w:p w:rsidR="00D927BB" w:rsidRDefault="00D927BB" w:rsidP="00F277DD">
      <w:pPr>
        <w:jc w:val="both"/>
        <w:rPr>
          <w:rFonts w:ascii="Arial" w:hAnsi="Arial" w:cs="Arial"/>
        </w:rPr>
      </w:pPr>
      <w:r>
        <w:rPr>
          <w:rFonts w:ascii="Arial" w:hAnsi="Arial" w:cs="Arial"/>
        </w:rPr>
        <w:t>Al presionar Pre-Registrar se generará en el sistema Dynamics el pre-registro guardado en un lote con sus sustentos y archivos, también se enviará un correo al proveedor indicando que ya fue registrado el comprobante</w:t>
      </w:r>
      <w:r w:rsidR="00E4112F">
        <w:rPr>
          <w:rFonts w:ascii="Arial" w:hAnsi="Arial" w:cs="Arial"/>
        </w:rPr>
        <w:t>, si tuviera observaciones se indicara en el correo</w:t>
      </w:r>
      <w:r>
        <w:rPr>
          <w:rFonts w:ascii="Arial" w:hAnsi="Arial" w:cs="Arial"/>
        </w:rPr>
        <w:t>.</w:t>
      </w:r>
      <w:r w:rsidR="00E4112F">
        <w:rPr>
          <w:rFonts w:ascii="Arial" w:hAnsi="Arial" w:cs="Arial"/>
        </w:rPr>
        <w:t xml:space="preserve"> El comprobante quedara con el estado Registrado.</w:t>
      </w:r>
    </w:p>
    <w:p w:rsidR="00D927BB" w:rsidRDefault="00E4112F" w:rsidP="00F277DD">
      <w:pPr>
        <w:jc w:val="both"/>
        <w:rPr>
          <w:rFonts w:ascii="Arial" w:hAnsi="Arial" w:cs="Arial"/>
        </w:rPr>
      </w:pPr>
      <w:r>
        <w:rPr>
          <w:rFonts w:ascii="Arial" w:hAnsi="Arial" w:cs="Arial"/>
        </w:rPr>
        <w:t>Si en caso se rechaza el comprobante quedara con el estado Observado y se enviara un correo al proveedor indicando el motivo (ingresado en el campo observación AP).</w:t>
      </w:r>
    </w:p>
    <w:p w:rsidR="00E4112F" w:rsidRPr="00F277DD" w:rsidRDefault="00E4112F" w:rsidP="00F277DD">
      <w:pPr>
        <w:jc w:val="both"/>
        <w:rPr>
          <w:rFonts w:ascii="Arial" w:hAnsi="Arial" w:cs="Arial"/>
        </w:rPr>
      </w:pPr>
    </w:p>
    <w:p w:rsidR="0065246D" w:rsidRPr="00FB365F" w:rsidRDefault="0065246D" w:rsidP="0065246D">
      <w:pPr>
        <w:jc w:val="both"/>
        <w:rPr>
          <w:rFonts w:ascii="Arial" w:hAnsi="Arial" w:cs="Arial"/>
          <w:b/>
        </w:rPr>
      </w:pPr>
      <w:r>
        <w:rPr>
          <w:rFonts w:ascii="Arial" w:hAnsi="Arial" w:cs="Arial"/>
          <w:b/>
        </w:rPr>
        <w:t>RF00</w:t>
      </w:r>
      <w:r w:rsidR="00496A34">
        <w:rPr>
          <w:rFonts w:ascii="Arial" w:hAnsi="Arial" w:cs="Arial"/>
          <w:b/>
        </w:rPr>
        <w:t>7</w:t>
      </w:r>
      <w:r>
        <w:rPr>
          <w:rFonts w:ascii="Arial" w:hAnsi="Arial" w:cs="Arial"/>
          <w:b/>
        </w:rPr>
        <w:t xml:space="preserve"> – </w:t>
      </w:r>
      <w:r w:rsidR="00C51AEF">
        <w:rPr>
          <w:rFonts w:ascii="Arial" w:hAnsi="Arial" w:cs="Arial"/>
          <w:b/>
        </w:rPr>
        <w:t>Relación de documentos del buzón</w:t>
      </w:r>
    </w:p>
    <w:p w:rsidR="0030122D" w:rsidRDefault="00933AD4" w:rsidP="00CA4FEE">
      <w:pPr>
        <w:jc w:val="center"/>
        <w:rPr>
          <w:rFonts w:ascii="Arial" w:hAnsi="Arial" w:cs="Arial"/>
          <w:b/>
          <w:u w:val="single"/>
        </w:rPr>
      </w:pPr>
      <w:r>
        <w:rPr>
          <w:noProof/>
        </w:rPr>
        <w:drawing>
          <wp:inline distT="0" distB="0" distL="0" distR="0" wp14:anchorId="78A96CC5" wp14:editId="7C225E97">
            <wp:extent cx="5248275" cy="39909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48275" cy="3990975"/>
                    </a:xfrm>
                    <a:prstGeom prst="rect">
                      <a:avLst/>
                    </a:prstGeom>
                  </pic:spPr>
                </pic:pic>
              </a:graphicData>
            </a:graphic>
          </wp:inline>
        </w:drawing>
      </w:r>
    </w:p>
    <w:p w:rsidR="00D251B3" w:rsidRDefault="00D251B3" w:rsidP="0065246D">
      <w:pPr>
        <w:jc w:val="both"/>
        <w:rPr>
          <w:rFonts w:ascii="Arial" w:hAnsi="Arial" w:cs="Arial"/>
          <w:b/>
          <w:u w:val="single"/>
        </w:rPr>
      </w:pPr>
    </w:p>
    <w:p w:rsidR="0065246D" w:rsidRPr="00FB365F" w:rsidRDefault="0065246D" w:rsidP="0065246D">
      <w:pPr>
        <w:jc w:val="both"/>
        <w:rPr>
          <w:rFonts w:ascii="Arial" w:hAnsi="Arial" w:cs="Arial"/>
          <w:b/>
          <w:u w:val="single"/>
        </w:rPr>
      </w:pPr>
      <w:r w:rsidRPr="00FB365F">
        <w:rPr>
          <w:rFonts w:ascii="Arial" w:hAnsi="Arial" w:cs="Arial"/>
          <w:b/>
          <w:u w:val="single"/>
        </w:rPr>
        <w:lastRenderedPageBreak/>
        <w:t>Descripción de Requerimiento</w:t>
      </w:r>
    </w:p>
    <w:p w:rsidR="0065246D" w:rsidRDefault="004D733A" w:rsidP="0065246D">
      <w:pPr>
        <w:jc w:val="both"/>
        <w:rPr>
          <w:rFonts w:ascii="Arial" w:hAnsi="Arial" w:cs="Arial"/>
        </w:rPr>
      </w:pPr>
      <w:r>
        <w:rPr>
          <w:rFonts w:ascii="Arial" w:hAnsi="Arial" w:cs="Arial"/>
        </w:rPr>
        <w:t xml:space="preserve">En esta pagina se mostrarán los comprobantes electrónicos que se han enviado al buzón de </w:t>
      </w:r>
      <w:hyperlink r:id="rId17" w:history="1">
        <w:r w:rsidRPr="00790CBB">
          <w:rPr>
            <w:rStyle w:val="Hyperlink"/>
            <w:rFonts w:ascii="Arial" w:hAnsi="Arial" w:cs="Arial"/>
          </w:rPr>
          <w:t>facturacion.electronica@inlandservices.com</w:t>
        </w:r>
      </w:hyperlink>
      <w:r>
        <w:rPr>
          <w:rFonts w:ascii="Arial" w:hAnsi="Arial" w:cs="Arial"/>
        </w:rPr>
        <w:t xml:space="preserve"> de un cierto grupo de clientes y en algunos casos de ciertas series electrónicas.</w:t>
      </w:r>
    </w:p>
    <w:p w:rsidR="004D733A" w:rsidRDefault="004D733A" w:rsidP="0065246D">
      <w:pPr>
        <w:jc w:val="both"/>
        <w:rPr>
          <w:rFonts w:ascii="Arial" w:hAnsi="Arial" w:cs="Arial"/>
        </w:rPr>
      </w:pPr>
      <w:r>
        <w:rPr>
          <w:rFonts w:ascii="Arial" w:hAnsi="Arial" w:cs="Arial"/>
        </w:rPr>
        <w:t>Deberá existir un servicio Windows que se ejecute cada cierto tiempo para sacar la información del buzón y trasladarlo al portal</w:t>
      </w:r>
      <w:r w:rsidR="00D563D2">
        <w:rPr>
          <w:rFonts w:ascii="Arial" w:hAnsi="Arial" w:cs="Arial"/>
        </w:rPr>
        <w:t xml:space="preserve">, se </w:t>
      </w:r>
      <w:r w:rsidR="00154C9D">
        <w:rPr>
          <w:rFonts w:ascii="Arial" w:hAnsi="Arial" w:cs="Arial"/>
        </w:rPr>
        <w:t>interpretará</w:t>
      </w:r>
      <w:r w:rsidR="00D563D2">
        <w:rPr>
          <w:rFonts w:ascii="Arial" w:hAnsi="Arial" w:cs="Arial"/>
        </w:rPr>
        <w:t xml:space="preserve"> el XML para obtener los datos y se tomará como fecha de recepción AP la fecha en que llego al buzón el comprobante electrónico.</w:t>
      </w:r>
    </w:p>
    <w:p w:rsidR="00F56994" w:rsidRDefault="00154C9D" w:rsidP="00C037E1">
      <w:pPr>
        <w:jc w:val="both"/>
        <w:rPr>
          <w:rFonts w:ascii="Arial" w:hAnsi="Arial" w:cs="Arial"/>
        </w:rPr>
      </w:pPr>
      <w:r>
        <w:rPr>
          <w:rFonts w:ascii="Arial" w:hAnsi="Arial" w:cs="Arial"/>
        </w:rPr>
        <w:t>Se tendrá la opción de eliminar un comprobante que provenga del buzón</w:t>
      </w:r>
      <w:r w:rsidR="002E47A4">
        <w:rPr>
          <w:rFonts w:ascii="Arial" w:hAnsi="Arial" w:cs="Arial"/>
        </w:rPr>
        <w:t xml:space="preserve"> y</w:t>
      </w:r>
      <w:r>
        <w:rPr>
          <w:rFonts w:ascii="Arial" w:hAnsi="Arial" w:cs="Arial"/>
        </w:rPr>
        <w:t xml:space="preserve"> también </w:t>
      </w:r>
      <w:r w:rsidR="002E47A4">
        <w:rPr>
          <w:rFonts w:ascii="Arial" w:hAnsi="Arial" w:cs="Arial"/>
        </w:rPr>
        <w:t xml:space="preserve">la opción de </w:t>
      </w:r>
      <w:r>
        <w:rPr>
          <w:rFonts w:ascii="Arial" w:hAnsi="Arial" w:cs="Arial"/>
        </w:rPr>
        <w:t>crear uno manualmente.</w:t>
      </w:r>
    </w:p>
    <w:p w:rsidR="00154C9D" w:rsidRDefault="00154C9D" w:rsidP="00C037E1">
      <w:pPr>
        <w:jc w:val="both"/>
        <w:rPr>
          <w:rFonts w:ascii="Arial" w:hAnsi="Arial" w:cs="Arial"/>
        </w:rPr>
      </w:pPr>
      <w:r>
        <w:rPr>
          <w:rFonts w:ascii="Arial" w:hAnsi="Arial" w:cs="Arial"/>
        </w:rPr>
        <w:t>Para el caso de pre-registrar el comprobante electrónico solo tendrá que seleccionarlo.</w:t>
      </w:r>
    </w:p>
    <w:p w:rsidR="00154C9D" w:rsidRDefault="00154C9D" w:rsidP="00C037E1">
      <w:pPr>
        <w:jc w:val="both"/>
        <w:rPr>
          <w:rFonts w:ascii="Arial" w:hAnsi="Arial" w:cs="Arial"/>
        </w:rPr>
      </w:pPr>
    </w:p>
    <w:p w:rsidR="000B1B3B" w:rsidRPr="00FB365F" w:rsidRDefault="000B1B3B" w:rsidP="000B1B3B">
      <w:pPr>
        <w:jc w:val="both"/>
        <w:rPr>
          <w:rFonts w:ascii="Arial" w:hAnsi="Arial" w:cs="Arial"/>
          <w:b/>
        </w:rPr>
      </w:pPr>
      <w:r>
        <w:rPr>
          <w:rFonts w:ascii="Arial" w:hAnsi="Arial" w:cs="Arial"/>
          <w:b/>
        </w:rPr>
        <w:t xml:space="preserve">RF008 – </w:t>
      </w:r>
      <w:r w:rsidR="00AB0A27">
        <w:rPr>
          <w:rFonts w:ascii="Arial" w:hAnsi="Arial" w:cs="Arial"/>
          <w:b/>
        </w:rPr>
        <w:t>Registro de d</w:t>
      </w:r>
      <w:r w:rsidR="00857A97">
        <w:rPr>
          <w:rFonts w:ascii="Arial" w:hAnsi="Arial" w:cs="Arial"/>
          <w:b/>
        </w:rPr>
        <w:t>ocumento</w:t>
      </w:r>
      <w:r>
        <w:rPr>
          <w:rFonts w:ascii="Arial" w:hAnsi="Arial" w:cs="Arial"/>
          <w:b/>
        </w:rPr>
        <w:t xml:space="preserve"> del buzón</w:t>
      </w:r>
    </w:p>
    <w:p w:rsidR="000B1B3B" w:rsidRDefault="00C8237E" w:rsidP="000B1B3B">
      <w:pPr>
        <w:jc w:val="center"/>
        <w:rPr>
          <w:rFonts w:ascii="Arial" w:hAnsi="Arial" w:cs="Arial"/>
          <w:b/>
          <w:u w:val="single"/>
        </w:rPr>
      </w:pPr>
      <w:r>
        <w:rPr>
          <w:noProof/>
        </w:rPr>
        <w:drawing>
          <wp:inline distT="0" distB="0" distL="0" distR="0" wp14:anchorId="0472D135" wp14:editId="1F6D6755">
            <wp:extent cx="5132205" cy="425767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37572" cy="4262128"/>
                    </a:xfrm>
                    <a:prstGeom prst="rect">
                      <a:avLst/>
                    </a:prstGeom>
                  </pic:spPr>
                </pic:pic>
              </a:graphicData>
            </a:graphic>
          </wp:inline>
        </w:drawing>
      </w:r>
    </w:p>
    <w:p w:rsidR="000B1B3B" w:rsidRPr="00FB365F" w:rsidRDefault="000B1B3B" w:rsidP="000B1B3B">
      <w:pPr>
        <w:jc w:val="both"/>
        <w:rPr>
          <w:rFonts w:ascii="Arial" w:hAnsi="Arial" w:cs="Arial"/>
          <w:b/>
          <w:u w:val="single"/>
        </w:rPr>
      </w:pPr>
      <w:r w:rsidRPr="00FB365F">
        <w:rPr>
          <w:rFonts w:ascii="Arial" w:hAnsi="Arial" w:cs="Arial"/>
          <w:b/>
          <w:u w:val="single"/>
        </w:rPr>
        <w:lastRenderedPageBreak/>
        <w:t>Descripción de Requerimiento</w:t>
      </w:r>
    </w:p>
    <w:p w:rsidR="000B1B3B" w:rsidRDefault="00A83C67" w:rsidP="000B1B3B">
      <w:pPr>
        <w:jc w:val="both"/>
        <w:rPr>
          <w:rFonts w:ascii="Arial" w:hAnsi="Arial" w:cs="Arial"/>
        </w:rPr>
      </w:pPr>
      <w:r>
        <w:rPr>
          <w:rFonts w:ascii="Arial" w:hAnsi="Arial" w:cs="Arial"/>
        </w:rPr>
        <w:t>En caso se</w:t>
      </w:r>
      <w:r w:rsidR="003346D7">
        <w:rPr>
          <w:rFonts w:ascii="Arial" w:hAnsi="Arial" w:cs="Arial"/>
        </w:rPr>
        <w:t xml:space="preserve"> vaya a registrar un nuevo documento, no proveniente del buzón electrónico, el campo RUC y su búsqueda estará habilitada para buscar al proveedor; caso contrario esta información estará en modo lectura de acuerdo con el documento seleccionado para pre-registrar.</w:t>
      </w:r>
    </w:p>
    <w:p w:rsidR="003346D7" w:rsidRDefault="003346D7" w:rsidP="000B1B3B">
      <w:pPr>
        <w:jc w:val="both"/>
        <w:rPr>
          <w:rFonts w:ascii="Arial" w:hAnsi="Arial" w:cs="Arial"/>
        </w:rPr>
      </w:pPr>
      <w:r>
        <w:rPr>
          <w:rFonts w:ascii="Arial" w:hAnsi="Arial" w:cs="Arial"/>
        </w:rPr>
        <w:t xml:space="preserve">La búsqueda del GR a facturar puede ser buscado por </w:t>
      </w:r>
      <w:r w:rsidR="00EF5147">
        <w:rPr>
          <w:rFonts w:ascii="Arial" w:hAnsi="Arial" w:cs="Arial"/>
        </w:rPr>
        <w:t>número</w:t>
      </w:r>
      <w:r>
        <w:rPr>
          <w:rFonts w:ascii="Arial" w:hAnsi="Arial" w:cs="Arial"/>
        </w:rPr>
        <w:t xml:space="preserve"> de </w:t>
      </w:r>
      <w:proofErr w:type="spellStart"/>
      <w:r>
        <w:rPr>
          <w:rFonts w:ascii="Arial" w:hAnsi="Arial" w:cs="Arial"/>
        </w:rPr>
        <w:t>booking</w:t>
      </w:r>
      <w:proofErr w:type="spellEnd"/>
      <w:r>
        <w:rPr>
          <w:rFonts w:ascii="Arial" w:hAnsi="Arial" w:cs="Arial"/>
        </w:rPr>
        <w:t xml:space="preserve"> o por </w:t>
      </w:r>
      <w:r w:rsidR="00EF5147">
        <w:rPr>
          <w:rFonts w:ascii="Arial" w:hAnsi="Arial" w:cs="Arial"/>
        </w:rPr>
        <w:t>número</w:t>
      </w:r>
      <w:r>
        <w:rPr>
          <w:rFonts w:ascii="Arial" w:hAnsi="Arial" w:cs="Arial"/>
        </w:rPr>
        <w:t xml:space="preserve"> de orden de compra, en caso sea realizado por </w:t>
      </w:r>
      <w:proofErr w:type="spellStart"/>
      <w:r>
        <w:rPr>
          <w:rFonts w:ascii="Arial" w:hAnsi="Arial" w:cs="Arial"/>
        </w:rPr>
        <w:t>booking</w:t>
      </w:r>
      <w:proofErr w:type="spellEnd"/>
      <w:r>
        <w:rPr>
          <w:rFonts w:ascii="Arial" w:hAnsi="Arial" w:cs="Arial"/>
        </w:rPr>
        <w:t xml:space="preserve"> el sistema buscara en el detalle de los </w:t>
      </w:r>
      <w:proofErr w:type="spellStart"/>
      <w:r>
        <w:rPr>
          <w:rFonts w:ascii="Arial" w:hAnsi="Arial" w:cs="Arial"/>
        </w:rPr>
        <w:t>GR’s</w:t>
      </w:r>
      <w:proofErr w:type="spellEnd"/>
      <w:r>
        <w:rPr>
          <w:rFonts w:ascii="Arial" w:hAnsi="Arial" w:cs="Arial"/>
        </w:rPr>
        <w:t xml:space="preserve"> pendientes que su descripción del artículo tenga el número de </w:t>
      </w:r>
      <w:proofErr w:type="spellStart"/>
      <w:r>
        <w:rPr>
          <w:rFonts w:ascii="Arial" w:hAnsi="Arial" w:cs="Arial"/>
        </w:rPr>
        <w:t>booking</w:t>
      </w:r>
      <w:proofErr w:type="spellEnd"/>
      <w:r>
        <w:rPr>
          <w:rFonts w:ascii="Arial" w:hAnsi="Arial" w:cs="Arial"/>
        </w:rPr>
        <w:t>, en caso de encontrarlo se agregara la línea del detalle, caso contrario mostrara el mensaje de que no encontró o si ya fue facturado.</w:t>
      </w:r>
    </w:p>
    <w:p w:rsidR="00702992" w:rsidRPr="003346D7" w:rsidRDefault="003346D7" w:rsidP="00D1049A">
      <w:pPr>
        <w:ind w:left="708"/>
        <w:jc w:val="both"/>
        <w:rPr>
          <w:rFonts w:ascii="Arial" w:hAnsi="Arial" w:cs="Arial"/>
          <w:i/>
        </w:rPr>
      </w:pPr>
      <w:r w:rsidRPr="00482F24">
        <w:rPr>
          <w:rFonts w:ascii="Arial" w:hAnsi="Arial" w:cs="Arial"/>
          <w:b/>
          <w:i/>
        </w:rPr>
        <w:t>Nota:</w:t>
      </w:r>
      <w:r w:rsidRPr="003346D7">
        <w:rPr>
          <w:rFonts w:ascii="Arial" w:hAnsi="Arial" w:cs="Arial"/>
          <w:i/>
        </w:rPr>
        <w:t xml:space="preserve"> </w:t>
      </w:r>
      <w:r>
        <w:rPr>
          <w:rFonts w:ascii="Arial" w:hAnsi="Arial" w:cs="Arial"/>
          <w:i/>
        </w:rPr>
        <w:t xml:space="preserve">para que el sistema pueda reconocer el </w:t>
      </w:r>
      <w:proofErr w:type="spellStart"/>
      <w:r>
        <w:rPr>
          <w:rFonts w:ascii="Arial" w:hAnsi="Arial" w:cs="Arial"/>
          <w:i/>
        </w:rPr>
        <w:t>booking</w:t>
      </w:r>
      <w:proofErr w:type="spellEnd"/>
      <w:r>
        <w:rPr>
          <w:rFonts w:ascii="Arial" w:hAnsi="Arial" w:cs="Arial"/>
          <w:i/>
        </w:rPr>
        <w:t xml:space="preserve"> en la descripción</w:t>
      </w:r>
      <w:r w:rsidR="00A1376C">
        <w:rPr>
          <w:rFonts w:ascii="Arial" w:hAnsi="Arial" w:cs="Arial"/>
          <w:i/>
        </w:rPr>
        <w:t xml:space="preserve"> del artículo, el</w:t>
      </w:r>
      <w:r>
        <w:rPr>
          <w:rFonts w:ascii="Arial" w:hAnsi="Arial" w:cs="Arial"/>
          <w:i/>
        </w:rPr>
        <w:t xml:space="preserve"> usuario </w:t>
      </w:r>
      <w:r w:rsidR="00A1376C">
        <w:rPr>
          <w:rFonts w:ascii="Arial" w:hAnsi="Arial" w:cs="Arial"/>
          <w:i/>
        </w:rPr>
        <w:t xml:space="preserve">al momento de </w:t>
      </w:r>
      <w:r>
        <w:rPr>
          <w:rFonts w:ascii="Arial" w:hAnsi="Arial" w:cs="Arial"/>
          <w:i/>
        </w:rPr>
        <w:t>da</w:t>
      </w:r>
      <w:r w:rsidR="00A1376C">
        <w:rPr>
          <w:rFonts w:ascii="Arial" w:hAnsi="Arial" w:cs="Arial"/>
          <w:i/>
        </w:rPr>
        <w:t>r</w:t>
      </w:r>
      <w:r>
        <w:rPr>
          <w:rFonts w:ascii="Arial" w:hAnsi="Arial" w:cs="Arial"/>
          <w:i/>
        </w:rPr>
        <w:t xml:space="preserve"> el GR deberá modificar la descripción y colocar el </w:t>
      </w:r>
      <w:r w:rsidR="00EF5147">
        <w:rPr>
          <w:rFonts w:ascii="Arial" w:hAnsi="Arial" w:cs="Arial"/>
          <w:i/>
        </w:rPr>
        <w:t>número</w:t>
      </w:r>
      <w:r>
        <w:rPr>
          <w:rFonts w:ascii="Arial" w:hAnsi="Arial" w:cs="Arial"/>
          <w:i/>
        </w:rPr>
        <w:t xml:space="preserve"> de </w:t>
      </w:r>
      <w:proofErr w:type="spellStart"/>
      <w:r>
        <w:rPr>
          <w:rFonts w:ascii="Arial" w:hAnsi="Arial" w:cs="Arial"/>
          <w:i/>
        </w:rPr>
        <w:t>booking</w:t>
      </w:r>
      <w:proofErr w:type="spellEnd"/>
      <w:r>
        <w:rPr>
          <w:rFonts w:ascii="Arial" w:hAnsi="Arial" w:cs="Arial"/>
          <w:i/>
        </w:rPr>
        <w:t xml:space="preserve"> que corresponda en caso se tenga una descripción genérica (por ser una OC abierta o por otro motivo). Para el caso de GR con muchas líneas se agregará una opción para un cambio masivo de las descripciones mediante una plantilla que el usuario deberá procesar.</w:t>
      </w:r>
    </w:p>
    <w:p w:rsidR="003346D7" w:rsidRDefault="003346D7" w:rsidP="000B1B3B">
      <w:pPr>
        <w:jc w:val="both"/>
        <w:rPr>
          <w:rFonts w:ascii="Arial" w:hAnsi="Arial" w:cs="Arial"/>
        </w:rPr>
      </w:pPr>
      <w:r>
        <w:rPr>
          <w:rFonts w:ascii="Arial" w:hAnsi="Arial" w:cs="Arial"/>
        </w:rPr>
        <w:t xml:space="preserve">Si busca por orden de compra y esta no cuenta con GR le mostrara el mensaje de que la OC no tiene la aprobación final, caso contrario agregara los </w:t>
      </w:r>
      <w:proofErr w:type="spellStart"/>
      <w:r>
        <w:rPr>
          <w:rFonts w:ascii="Arial" w:hAnsi="Arial" w:cs="Arial"/>
        </w:rPr>
        <w:t>GR’s</w:t>
      </w:r>
      <w:proofErr w:type="spellEnd"/>
      <w:r>
        <w:rPr>
          <w:rFonts w:ascii="Arial" w:hAnsi="Arial" w:cs="Arial"/>
        </w:rPr>
        <w:t xml:space="preserve"> de las líneas pendientes de facturar.</w:t>
      </w:r>
    </w:p>
    <w:p w:rsidR="007844B0" w:rsidRDefault="007844B0" w:rsidP="000B1B3B">
      <w:pPr>
        <w:jc w:val="both"/>
        <w:rPr>
          <w:rFonts w:ascii="Arial" w:hAnsi="Arial" w:cs="Arial"/>
        </w:rPr>
      </w:pPr>
      <w:r>
        <w:rPr>
          <w:rFonts w:ascii="Arial" w:hAnsi="Arial" w:cs="Arial"/>
        </w:rPr>
        <w:t xml:space="preserve">Si se equivocó en algún </w:t>
      </w:r>
      <w:proofErr w:type="spellStart"/>
      <w:r>
        <w:rPr>
          <w:rFonts w:ascii="Arial" w:hAnsi="Arial" w:cs="Arial"/>
        </w:rPr>
        <w:t>booking</w:t>
      </w:r>
      <w:proofErr w:type="spellEnd"/>
      <w:r>
        <w:rPr>
          <w:rFonts w:ascii="Arial" w:hAnsi="Arial" w:cs="Arial"/>
        </w:rPr>
        <w:t xml:space="preserve"> o línea de OC puede quitarla seleccionando la línea y presionar el botón Quitar.</w:t>
      </w:r>
    </w:p>
    <w:p w:rsidR="003346D7" w:rsidRDefault="003346D7" w:rsidP="000B1B3B">
      <w:pPr>
        <w:jc w:val="both"/>
        <w:rPr>
          <w:rFonts w:ascii="Arial" w:hAnsi="Arial" w:cs="Arial"/>
        </w:rPr>
      </w:pPr>
      <w:r>
        <w:rPr>
          <w:rFonts w:ascii="Arial" w:hAnsi="Arial" w:cs="Arial"/>
        </w:rPr>
        <w:t>El proceso de selección de las líneas y cambio de cantidades, de ser necesario, es el mismo que el proce</w:t>
      </w:r>
      <w:r w:rsidR="007F399E">
        <w:rPr>
          <w:rFonts w:ascii="Arial" w:hAnsi="Arial" w:cs="Arial"/>
        </w:rPr>
        <w:t>so de revisión de documentos cuando el proveedor envía su documento para el pre-registro en el portal.</w:t>
      </w:r>
    </w:p>
    <w:p w:rsidR="007F399E" w:rsidRDefault="007F399E" w:rsidP="000B1B3B">
      <w:pPr>
        <w:jc w:val="both"/>
        <w:rPr>
          <w:rFonts w:ascii="Arial" w:hAnsi="Arial" w:cs="Arial"/>
        </w:rPr>
      </w:pPr>
      <w:r>
        <w:rPr>
          <w:rFonts w:ascii="Arial" w:hAnsi="Arial" w:cs="Arial"/>
        </w:rPr>
        <w:t>La observación y formato de excepción tiene la misma funcionalidad que el proceso de revisión de documento a pre-registrar.</w:t>
      </w:r>
    </w:p>
    <w:p w:rsidR="0058117E" w:rsidRDefault="0058117E" w:rsidP="0058117E">
      <w:pPr>
        <w:jc w:val="both"/>
        <w:rPr>
          <w:rFonts w:ascii="Arial" w:hAnsi="Arial" w:cs="Arial"/>
        </w:rPr>
      </w:pPr>
      <w:r>
        <w:rPr>
          <w:rFonts w:ascii="Arial" w:hAnsi="Arial" w:cs="Arial"/>
        </w:rPr>
        <w:t>Al presionar Enviar se generará en el sistema Dynamics el pre-registro guardado en un lote con sus sustentos y archivos, también se enviará un correo al proveedor indicando que ya fue registrado el comprobante, si tuviera observaciones se indicara en el correo. El comprobante quedara con el estado Registrado.</w:t>
      </w:r>
    </w:p>
    <w:p w:rsidR="0058117E" w:rsidRDefault="0058117E" w:rsidP="0058117E">
      <w:pPr>
        <w:jc w:val="both"/>
        <w:rPr>
          <w:rFonts w:ascii="Arial" w:hAnsi="Arial" w:cs="Arial"/>
        </w:rPr>
      </w:pPr>
      <w:r>
        <w:rPr>
          <w:rFonts w:ascii="Arial" w:hAnsi="Arial" w:cs="Arial"/>
        </w:rPr>
        <w:t>Si en caso se rechaza el comprobante quedara con el estado Observado y se enviara un correo al proveedor indicando el motivo (ingresado en el campo observación AP).</w:t>
      </w:r>
    </w:p>
    <w:p w:rsidR="0058117E" w:rsidRDefault="0058117E" w:rsidP="0058117E">
      <w:pPr>
        <w:jc w:val="both"/>
        <w:rPr>
          <w:rFonts w:ascii="Arial" w:hAnsi="Arial" w:cs="Arial"/>
        </w:rPr>
      </w:pPr>
    </w:p>
    <w:p w:rsidR="00702992" w:rsidRPr="00FB365F" w:rsidRDefault="00702992" w:rsidP="00702992">
      <w:pPr>
        <w:jc w:val="both"/>
        <w:rPr>
          <w:rFonts w:ascii="Arial" w:hAnsi="Arial" w:cs="Arial"/>
          <w:b/>
        </w:rPr>
      </w:pPr>
      <w:r>
        <w:rPr>
          <w:rFonts w:ascii="Arial" w:hAnsi="Arial" w:cs="Arial"/>
          <w:b/>
        </w:rPr>
        <w:lastRenderedPageBreak/>
        <w:t>RF009 – Historial de documentos</w:t>
      </w:r>
    </w:p>
    <w:p w:rsidR="00702992" w:rsidRDefault="00B93BF5" w:rsidP="00702992">
      <w:pPr>
        <w:jc w:val="center"/>
        <w:rPr>
          <w:rFonts w:ascii="Arial" w:hAnsi="Arial" w:cs="Arial"/>
          <w:b/>
          <w:u w:val="single"/>
        </w:rPr>
      </w:pPr>
      <w:r>
        <w:rPr>
          <w:noProof/>
        </w:rPr>
        <w:drawing>
          <wp:inline distT="0" distB="0" distL="0" distR="0" wp14:anchorId="6D74EE15" wp14:editId="5C0238E3">
            <wp:extent cx="5612130" cy="3620135"/>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2130" cy="3620135"/>
                    </a:xfrm>
                    <a:prstGeom prst="rect">
                      <a:avLst/>
                    </a:prstGeom>
                  </pic:spPr>
                </pic:pic>
              </a:graphicData>
            </a:graphic>
          </wp:inline>
        </w:drawing>
      </w:r>
    </w:p>
    <w:p w:rsidR="00702992" w:rsidRPr="00FB365F" w:rsidRDefault="00702992" w:rsidP="00702992">
      <w:pPr>
        <w:jc w:val="both"/>
        <w:rPr>
          <w:rFonts w:ascii="Arial" w:hAnsi="Arial" w:cs="Arial"/>
          <w:b/>
          <w:u w:val="single"/>
        </w:rPr>
      </w:pPr>
      <w:r w:rsidRPr="00FB365F">
        <w:rPr>
          <w:rFonts w:ascii="Arial" w:hAnsi="Arial" w:cs="Arial"/>
          <w:b/>
          <w:u w:val="single"/>
        </w:rPr>
        <w:t>Descripción de Requerimiento</w:t>
      </w:r>
    </w:p>
    <w:p w:rsidR="000B1B3B" w:rsidRDefault="00AC0D1F" w:rsidP="00C037E1">
      <w:pPr>
        <w:jc w:val="both"/>
        <w:rPr>
          <w:rFonts w:ascii="Arial" w:hAnsi="Arial" w:cs="Arial"/>
        </w:rPr>
      </w:pPr>
      <w:r>
        <w:rPr>
          <w:rFonts w:ascii="Arial" w:hAnsi="Arial" w:cs="Arial"/>
        </w:rPr>
        <w:t>Se m</w:t>
      </w:r>
      <w:r w:rsidR="00382CCD">
        <w:rPr>
          <w:rFonts w:ascii="Arial" w:hAnsi="Arial" w:cs="Arial"/>
        </w:rPr>
        <w:t>ostrar</w:t>
      </w:r>
      <w:r>
        <w:rPr>
          <w:rFonts w:ascii="Arial" w:hAnsi="Arial" w:cs="Arial"/>
        </w:rPr>
        <w:t>á</w:t>
      </w:r>
      <w:r w:rsidR="00382CCD">
        <w:rPr>
          <w:rFonts w:ascii="Arial" w:hAnsi="Arial" w:cs="Arial"/>
        </w:rPr>
        <w:t xml:space="preserve"> un listado de todos los documentos </w:t>
      </w:r>
      <w:r w:rsidR="00A93ECB">
        <w:rPr>
          <w:rFonts w:ascii="Arial" w:hAnsi="Arial" w:cs="Arial"/>
        </w:rPr>
        <w:t xml:space="preserve">que fueron </w:t>
      </w:r>
      <w:r w:rsidR="0051549D">
        <w:rPr>
          <w:rFonts w:ascii="Arial" w:hAnsi="Arial" w:cs="Arial"/>
        </w:rPr>
        <w:t>pre-registros</w:t>
      </w:r>
      <w:r w:rsidR="00433F89">
        <w:rPr>
          <w:rFonts w:ascii="Arial" w:hAnsi="Arial" w:cs="Arial"/>
        </w:rPr>
        <w:t xml:space="preserve"> filtrados por un rango de fechas y numero de documento.</w:t>
      </w:r>
      <w:r w:rsidR="00370324">
        <w:rPr>
          <w:rFonts w:ascii="Arial" w:hAnsi="Arial" w:cs="Arial"/>
        </w:rPr>
        <w:t xml:space="preserve"> </w:t>
      </w:r>
      <w:r w:rsidR="00433F89">
        <w:rPr>
          <w:rFonts w:ascii="Arial" w:hAnsi="Arial" w:cs="Arial"/>
        </w:rPr>
        <w:t>Al seleccionar un registro del listado puede ver el detalle de este en modo lectura.</w:t>
      </w:r>
    </w:p>
    <w:p w:rsidR="001757B9" w:rsidRDefault="001757B9" w:rsidP="00C037E1">
      <w:pPr>
        <w:jc w:val="both"/>
        <w:rPr>
          <w:rFonts w:ascii="Arial" w:hAnsi="Arial" w:cs="Arial"/>
        </w:rPr>
      </w:pPr>
      <w:r>
        <w:rPr>
          <w:rFonts w:ascii="Arial" w:hAnsi="Arial" w:cs="Arial"/>
        </w:rPr>
        <w:t>Los estados que figurarán serán:</w:t>
      </w:r>
    </w:p>
    <w:p w:rsidR="001757B9" w:rsidRDefault="001757B9" w:rsidP="001757B9">
      <w:pPr>
        <w:pStyle w:val="ListParagraph"/>
        <w:numPr>
          <w:ilvl w:val="0"/>
          <w:numId w:val="18"/>
        </w:numPr>
        <w:jc w:val="both"/>
        <w:rPr>
          <w:rFonts w:ascii="Arial" w:hAnsi="Arial" w:cs="Arial"/>
        </w:rPr>
      </w:pPr>
      <w:r>
        <w:rPr>
          <w:rFonts w:ascii="Arial" w:hAnsi="Arial" w:cs="Arial"/>
        </w:rPr>
        <w:t>Pre-registrado: documento que solo ha sido pre-registrado desde el portal.</w:t>
      </w:r>
    </w:p>
    <w:p w:rsidR="001757B9" w:rsidRDefault="001757B9" w:rsidP="001757B9">
      <w:pPr>
        <w:pStyle w:val="ListParagraph"/>
        <w:numPr>
          <w:ilvl w:val="0"/>
          <w:numId w:val="18"/>
        </w:numPr>
        <w:jc w:val="both"/>
        <w:rPr>
          <w:rFonts w:ascii="Arial" w:hAnsi="Arial" w:cs="Arial"/>
        </w:rPr>
      </w:pPr>
      <w:r>
        <w:rPr>
          <w:rFonts w:ascii="Arial" w:hAnsi="Arial" w:cs="Arial"/>
        </w:rPr>
        <w:t>Asignado AP: documento esta siendo registrado por el área de AP.</w:t>
      </w:r>
    </w:p>
    <w:p w:rsidR="001757B9" w:rsidRDefault="001757B9" w:rsidP="001757B9">
      <w:pPr>
        <w:pStyle w:val="ListParagraph"/>
        <w:numPr>
          <w:ilvl w:val="0"/>
          <w:numId w:val="18"/>
        </w:numPr>
        <w:jc w:val="both"/>
        <w:rPr>
          <w:rFonts w:ascii="Arial" w:hAnsi="Arial" w:cs="Arial"/>
        </w:rPr>
      </w:pPr>
      <w:r>
        <w:rPr>
          <w:rFonts w:ascii="Arial" w:hAnsi="Arial" w:cs="Arial"/>
        </w:rPr>
        <w:t>Registrado: documento que ya fue contabilizado.</w:t>
      </w:r>
    </w:p>
    <w:p w:rsidR="00884593" w:rsidRDefault="00884593" w:rsidP="001757B9">
      <w:pPr>
        <w:pStyle w:val="ListParagraph"/>
        <w:numPr>
          <w:ilvl w:val="0"/>
          <w:numId w:val="18"/>
        </w:numPr>
        <w:jc w:val="both"/>
        <w:rPr>
          <w:rFonts w:ascii="Arial" w:hAnsi="Arial" w:cs="Arial"/>
        </w:rPr>
      </w:pPr>
      <w:r>
        <w:rPr>
          <w:rFonts w:ascii="Arial" w:hAnsi="Arial" w:cs="Arial"/>
        </w:rPr>
        <w:t>Pendiente: documento pendiente de que se apruebe para su modificación en caso este haya sido contabilizado.</w:t>
      </w:r>
    </w:p>
    <w:p w:rsidR="001757B9" w:rsidRDefault="001757B9" w:rsidP="001757B9">
      <w:pPr>
        <w:pStyle w:val="ListParagraph"/>
        <w:numPr>
          <w:ilvl w:val="0"/>
          <w:numId w:val="18"/>
        </w:numPr>
        <w:jc w:val="both"/>
        <w:rPr>
          <w:rFonts w:ascii="Arial" w:hAnsi="Arial" w:cs="Arial"/>
        </w:rPr>
      </w:pPr>
      <w:r>
        <w:rPr>
          <w:rFonts w:ascii="Arial" w:hAnsi="Arial" w:cs="Arial"/>
        </w:rPr>
        <w:t>Aprobado: cuando el documento se aprueba para que sea modificado en caso este haya sido contabilizado.</w:t>
      </w:r>
    </w:p>
    <w:p w:rsidR="003157AC" w:rsidRPr="001757B9" w:rsidRDefault="003157AC" w:rsidP="001757B9">
      <w:pPr>
        <w:pStyle w:val="ListParagraph"/>
        <w:numPr>
          <w:ilvl w:val="0"/>
          <w:numId w:val="18"/>
        </w:numPr>
        <w:jc w:val="both"/>
        <w:rPr>
          <w:rFonts w:ascii="Arial" w:hAnsi="Arial" w:cs="Arial"/>
        </w:rPr>
      </w:pPr>
      <w:r>
        <w:rPr>
          <w:rFonts w:ascii="Arial" w:hAnsi="Arial" w:cs="Arial"/>
        </w:rPr>
        <w:t>Rechazado: cuando el documento se rechaza para que no se modificado.</w:t>
      </w:r>
    </w:p>
    <w:p w:rsidR="00433F89" w:rsidRDefault="00433F89" w:rsidP="00C037E1">
      <w:pPr>
        <w:jc w:val="both"/>
        <w:rPr>
          <w:rFonts w:ascii="Arial" w:hAnsi="Arial" w:cs="Arial"/>
        </w:rPr>
      </w:pPr>
      <w:r>
        <w:rPr>
          <w:rFonts w:ascii="Arial" w:hAnsi="Arial" w:cs="Arial"/>
        </w:rPr>
        <w:t xml:space="preserve">El botón </w:t>
      </w:r>
      <w:r w:rsidR="004526CE">
        <w:rPr>
          <w:rFonts w:ascii="Arial" w:hAnsi="Arial" w:cs="Arial"/>
        </w:rPr>
        <w:t xml:space="preserve">Modificar </w:t>
      </w:r>
      <w:r>
        <w:rPr>
          <w:rFonts w:ascii="Arial" w:hAnsi="Arial" w:cs="Arial"/>
        </w:rPr>
        <w:t>solo estará disponible/visible para el área de AP la cual</w:t>
      </w:r>
      <w:r w:rsidR="009221E3">
        <w:rPr>
          <w:rFonts w:ascii="Arial" w:hAnsi="Arial" w:cs="Arial"/>
        </w:rPr>
        <w:t xml:space="preserve"> podrá </w:t>
      </w:r>
      <w:r w:rsidR="0051549D">
        <w:rPr>
          <w:rFonts w:ascii="Arial" w:hAnsi="Arial" w:cs="Arial"/>
        </w:rPr>
        <w:t>generar a partir del mismo comprobante electrónico otro pre-registro, en caso el documento ya este registrado (contabilizado) se requerirá de una aprobación</w:t>
      </w:r>
      <w:r w:rsidR="007B21B6">
        <w:rPr>
          <w:rFonts w:ascii="Arial" w:hAnsi="Arial" w:cs="Arial"/>
        </w:rPr>
        <w:t xml:space="preserve"> en la cual le saldrá un aviso para </w:t>
      </w:r>
      <w:r w:rsidR="007B21B6">
        <w:rPr>
          <w:rFonts w:ascii="Arial" w:hAnsi="Arial" w:cs="Arial"/>
        </w:rPr>
        <w:lastRenderedPageBreak/>
        <w:t>enviar la solicitud</w:t>
      </w:r>
      <w:r w:rsidR="003157AC">
        <w:rPr>
          <w:rFonts w:ascii="Arial" w:hAnsi="Arial" w:cs="Arial"/>
        </w:rPr>
        <w:t xml:space="preserve"> e indicar el motivo</w:t>
      </w:r>
      <w:r w:rsidR="007B21B6">
        <w:rPr>
          <w:rFonts w:ascii="Arial" w:hAnsi="Arial" w:cs="Arial"/>
        </w:rPr>
        <w:t>, en caso dar que “Si” se enviara un correo a los aprobadores para que procedan a aprobar la modificación del documento.</w:t>
      </w:r>
    </w:p>
    <w:p w:rsidR="00CA4FEE" w:rsidRDefault="00CA4FEE" w:rsidP="00CA4FEE">
      <w:pPr>
        <w:jc w:val="center"/>
        <w:rPr>
          <w:rFonts w:ascii="Arial" w:hAnsi="Arial" w:cs="Arial"/>
        </w:rPr>
      </w:pPr>
      <w:r>
        <w:rPr>
          <w:noProof/>
        </w:rPr>
        <w:drawing>
          <wp:inline distT="0" distB="0" distL="0" distR="0" wp14:anchorId="23FFC33A" wp14:editId="582B4C9F">
            <wp:extent cx="3077071" cy="2139351"/>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12041" cy="2163664"/>
                    </a:xfrm>
                    <a:prstGeom prst="rect">
                      <a:avLst/>
                    </a:prstGeom>
                  </pic:spPr>
                </pic:pic>
              </a:graphicData>
            </a:graphic>
          </wp:inline>
        </w:drawing>
      </w:r>
    </w:p>
    <w:p w:rsidR="007B21B6" w:rsidRDefault="007B21B6" w:rsidP="00C037E1">
      <w:pPr>
        <w:jc w:val="both"/>
        <w:rPr>
          <w:rFonts w:ascii="Arial" w:hAnsi="Arial" w:cs="Arial"/>
        </w:rPr>
      </w:pPr>
      <w:r>
        <w:rPr>
          <w:rFonts w:ascii="Arial" w:hAnsi="Arial" w:cs="Arial"/>
        </w:rPr>
        <w:t>En caso el documento este como Pre-Registrado</w:t>
      </w:r>
      <w:r w:rsidR="00DE69D3">
        <w:rPr>
          <w:rFonts w:ascii="Arial" w:hAnsi="Arial" w:cs="Arial"/>
        </w:rPr>
        <w:t>/Asignado AP puede realizar la modificación sin necesidad de una aprobación</w:t>
      </w:r>
      <w:r w:rsidR="00CA4FEE">
        <w:rPr>
          <w:rFonts w:ascii="Arial" w:hAnsi="Arial" w:cs="Arial"/>
        </w:rPr>
        <w:t>.</w:t>
      </w:r>
    </w:p>
    <w:p w:rsidR="007C6154" w:rsidRDefault="000F2468" w:rsidP="00C037E1">
      <w:pPr>
        <w:jc w:val="both"/>
        <w:rPr>
          <w:rFonts w:ascii="Arial" w:hAnsi="Arial" w:cs="Arial"/>
        </w:rPr>
      </w:pPr>
      <w:r>
        <w:rPr>
          <w:rFonts w:ascii="Arial" w:hAnsi="Arial" w:cs="Arial"/>
        </w:rPr>
        <w:t xml:space="preserve">El botón Devolver es para el caso </w:t>
      </w:r>
      <w:r w:rsidR="00632E89">
        <w:rPr>
          <w:rFonts w:ascii="Arial" w:hAnsi="Arial" w:cs="Arial"/>
        </w:rPr>
        <w:t xml:space="preserve">de que un comprobante va a ser devuelvo al proveedor porque no se va a reemplazar por otro, la gestión de la devolución se </w:t>
      </w:r>
      <w:r w:rsidR="00F920EF">
        <w:rPr>
          <w:rFonts w:ascii="Arial" w:hAnsi="Arial" w:cs="Arial"/>
        </w:rPr>
        <w:t>realizará</w:t>
      </w:r>
      <w:r w:rsidR="00632E89">
        <w:rPr>
          <w:rFonts w:ascii="Arial" w:hAnsi="Arial" w:cs="Arial"/>
        </w:rPr>
        <w:t xml:space="preserve"> en Dynamics y aquí solo será un cambio de estado.</w:t>
      </w:r>
    </w:p>
    <w:p w:rsidR="000F2468" w:rsidRDefault="000F2468" w:rsidP="00C037E1">
      <w:pPr>
        <w:jc w:val="both"/>
        <w:rPr>
          <w:rFonts w:ascii="Arial" w:hAnsi="Arial" w:cs="Arial"/>
        </w:rPr>
      </w:pPr>
    </w:p>
    <w:p w:rsidR="00DE69D3" w:rsidRPr="00FB365F" w:rsidRDefault="00DE69D3" w:rsidP="00DE69D3">
      <w:pPr>
        <w:jc w:val="both"/>
        <w:rPr>
          <w:rFonts w:ascii="Arial" w:hAnsi="Arial" w:cs="Arial"/>
          <w:b/>
        </w:rPr>
      </w:pPr>
      <w:r>
        <w:rPr>
          <w:rFonts w:ascii="Arial" w:hAnsi="Arial" w:cs="Arial"/>
          <w:b/>
        </w:rPr>
        <w:t>RF010 – Aprobación de documentos</w:t>
      </w:r>
    </w:p>
    <w:p w:rsidR="00DE69D3" w:rsidRDefault="00B93EDC" w:rsidP="00DE69D3">
      <w:pPr>
        <w:jc w:val="center"/>
        <w:rPr>
          <w:rFonts w:ascii="Arial" w:hAnsi="Arial" w:cs="Arial"/>
          <w:b/>
          <w:u w:val="single"/>
        </w:rPr>
      </w:pPr>
      <w:r>
        <w:rPr>
          <w:noProof/>
        </w:rPr>
        <w:drawing>
          <wp:inline distT="0" distB="0" distL="0" distR="0" wp14:anchorId="2A28E995" wp14:editId="756D2BBB">
            <wp:extent cx="4356339" cy="2795292"/>
            <wp:effectExtent l="0" t="0" r="6350"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72125" cy="2805421"/>
                    </a:xfrm>
                    <a:prstGeom prst="rect">
                      <a:avLst/>
                    </a:prstGeom>
                  </pic:spPr>
                </pic:pic>
              </a:graphicData>
            </a:graphic>
          </wp:inline>
        </w:drawing>
      </w:r>
    </w:p>
    <w:p w:rsidR="00DE69D3" w:rsidRPr="00FB365F" w:rsidRDefault="00DE69D3" w:rsidP="00DE69D3">
      <w:pPr>
        <w:jc w:val="both"/>
        <w:rPr>
          <w:rFonts w:ascii="Arial" w:hAnsi="Arial" w:cs="Arial"/>
          <w:b/>
          <w:u w:val="single"/>
        </w:rPr>
      </w:pPr>
      <w:r w:rsidRPr="00FB365F">
        <w:rPr>
          <w:rFonts w:ascii="Arial" w:hAnsi="Arial" w:cs="Arial"/>
          <w:b/>
          <w:u w:val="single"/>
        </w:rPr>
        <w:lastRenderedPageBreak/>
        <w:t>Descripción de Requerimiento</w:t>
      </w:r>
    </w:p>
    <w:p w:rsidR="00DE69D3" w:rsidRDefault="00DE69D3" w:rsidP="00DE69D3">
      <w:pPr>
        <w:jc w:val="both"/>
        <w:rPr>
          <w:rFonts w:ascii="Arial" w:hAnsi="Arial" w:cs="Arial"/>
        </w:rPr>
      </w:pPr>
      <w:r>
        <w:rPr>
          <w:rFonts w:ascii="Arial" w:hAnsi="Arial" w:cs="Arial"/>
        </w:rPr>
        <w:t xml:space="preserve">Se mostrará un listado de todos los documentos </w:t>
      </w:r>
      <w:r w:rsidR="003157AC">
        <w:rPr>
          <w:rFonts w:ascii="Arial" w:hAnsi="Arial" w:cs="Arial"/>
        </w:rPr>
        <w:t>pendientes de aprobarse filtrados por un rango de fechas y numero de documento</w:t>
      </w:r>
      <w:r>
        <w:rPr>
          <w:rFonts w:ascii="Arial" w:hAnsi="Arial" w:cs="Arial"/>
        </w:rPr>
        <w:t>.</w:t>
      </w:r>
    </w:p>
    <w:p w:rsidR="003157AC" w:rsidRDefault="003157AC" w:rsidP="00DE69D3">
      <w:pPr>
        <w:jc w:val="both"/>
        <w:rPr>
          <w:rFonts w:ascii="Arial" w:hAnsi="Arial" w:cs="Arial"/>
        </w:rPr>
      </w:pPr>
      <w:r>
        <w:rPr>
          <w:rFonts w:ascii="Arial" w:hAnsi="Arial" w:cs="Arial"/>
        </w:rPr>
        <w:t xml:space="preserve">Se debe seleccionar un registro y presionar el botón Aprobar / Rechazar, dependiendo de la opción elegida se </w:t>
      </w:r>
      <w:r w:rsidR="00963434">
        <w:rPr>
          <w:rFonts w:ascii="Arial" w:hAnsi="Arial" w:cs="Arial"/>
        </w:rPr>
        <w:t>cambiará</w:t>
      </w:r>
      <w:r>
        <w:rPr>
          <w:rFonts w:ascii="Arial" w:hAnsi="Arial" w:cs="Arial"/>
        </w:rPr>
        <w:t xml:space="preserve"> el estado del documento a Aprobado / Rechazado y se </w:t>
      </w:r>
      <w:r w:rsidR="00963434">
        <w:rPr>
          <w:rFonts w:ascii="Arial" w:hAnsi="Arial" w:cs="Arial"/>
        </w:rPr>
        <w:t>enviará</w:t>
      </w:r>
      <w:r>
        <w:rPr>
          <w:rFonts w:ascii="Arial" w:hAnsi="Arial" w:cs="Arial"/>
        </w:rPr>
        <w:t xml:space="preserve"> un correo a la persona que solicito la aprobación.</w:t>
      </w:r>
    </w:p>
    <w:p w:rsidR="00EB044F" w:rsidRDefault="00EB044F" w:rsidP="00DE69D3">
      <w:pPr>
        <w:jc w:val="both"/>
        <w:rPr>
          <w:rFonts w:ascii="Arial" w:hAnsi="Arial" w:cs="Arial"/>
        </w:rPr>
      </w:pPr>
    </w:p>
    <w:p w:rsidR="00EB044F" w:rsidRPr="00FB365F" w:rsidRDefault="00EB044F" w:rsidP="00EB044F">
      <w:pPr>
        <w:jc w:val="both"/>
        <w:rPr>
          <w:rFonts w:ascii="Arial" w:hAnsi="Arial" w:cs="Arial"/>
          <w:b/>
        </w:rPr>
      </w:pPr>
      <w:r>
        <w:rPr>
          <w:rFonts w:ascii="Arial" w:hAnsi="Arial" w:cs="Arial"/>
          <w:b/>
        </w:rPr>
        <w:t>RF011 – Modificación de documentos</w:t>
      </w:r>
    </w:p>
    <w:p w:rsidR="00EB044F" w:rsidRDefault="007844B0" w:rsidP="00EB044F">
      <w:pPr>
        <w:jc w:val="center"/>
        <w:rPr>
          <w:rFonts w:ascii="Arial" w:hAnsi="Arial" w:cs="Arial"/>
          <w:b/>
          <w:u w:val="single"/>
        </w:rPr>
      </w:pPr>
      <w:r>
        <w:rPr>
          <w:noProof/>
        </w:rPr>
        <w:drawing>
          <wp:inline distT="0" distB="0" distL="0" distR="0" wp14:anchorId="7D9ABF10" wp14:editId="3DD53288">
            <wp:extent cx="5612130" cy="4355465"/>
            <wp:effectExtent l="0" t="0" r="7620" b="698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12130" cy="4355465"/>
                    </a:xfrm>
                    <a:prstGeom prst="rect">
                      <a:avLst/>
                    </a:prstGeom>
                  </pic:spPr>
                </pic:pic>
              </a:graphicData>
            </a:graphic>
          </wp:inline>
        </w:drawing>
      </w:r>
    </w:p>
    <w:p w:rsidR="00EB044F" w:rsidRPr="00FB365F" w:rsidRDefault="00EB044F" w:rsidP="00EB044F">
      <w:pPr>
        <w:jc w:val="both"/>
        <w:rPr>
          <w:rFonts w:ascii="Arial" w:hAnsi="Arial" w:cs="Arial"/>
          <w:b/>
          <w:u w:val="single"/>
        </w:rPr>
      </w:pPr>
      <w:r w:rsidRPr="00FB365F">
        <w:rPr>
          <w:rFonts w:ascii="Arial" w:hAnsi="Arial" w:cs="Arial"/>
          <w:b/>
          <w:u w:val="single"/>
        </w:rPr>
        <w:t>Descripción de Requerimiento</w:t>
      </w:r>
    </w:p>
    <w:p w:rsidR="00EB044F" w:rsidRDefault="007844B0" w:rsidP="00EB044F">
      <w:pPr>
        <w:jc w:val="both"/>
        <w:rPr>
          <w:rFonts w:ascii="Arial" w:hAnsi="Arial" w:cs="Arial"/>
        </w:rPr>
      </w:pPr>
      <w:r>
        <w:rPr>
          <w:rFonts w:ascii="Arial" w:hAnsi="Arial" w:cs="Arial"/>
        </w:rPr>
        <w:t xml:space="preserve">Se podrán hacer todas las modificaciones de las líneas de </w:t>
      </w:r>
      <w:proofErr w:type="spellStart"/>
      <w:r>
        <w:rPr>
          <w:rFonts w:ascii="Arial" w:hAnsi="Arial" w:cs="Arial"/>
        </w:rPr>
        <w:t>GR’s</w:t>
      </w:r>
      <w:proofErr w:type="spellEnd"/>
      <w:r>
        <w:rPr>
          <w:rFonts w:ascii="Arial" w:hAnsi="Arial" w:cs="Arial"/>
        </w:rPr>
        <w:t>, quitar, agregar nuevas líneas o modificar cantidades</w:t>
      </w:r>
      <w:r w:rsidR="00EB044F">
        <w:rPr>
          <w:rFonts w:ascii="Arial" w:hAnsi="Arial" w:cs="Arial"/>
        </w:rPr>
        <w:t>.</w:t>
      </w:r>
      <w:r>
        <w:rPr>
          <w:rFonts w:ascii="Arial" w:hAnsi="Arial" w:cs="Arial"/>
        </w:rPr>
        <w:t xml:space="preserve"> Finalizara enviando el documento para que se pre-registre.</w:t>
      </w:r>
    </w:p>
    <w:p w:rsidR="00841690" w:rsidRDefault="00841690" w:rsidP="00EB044F">
      <w:pPr>
        <w:jc w:val="both"/>
        <w:rPr>
          <w:rFonts w:ascii="Arial" w:hAnsi="Arial" w:cs="Arial"/>
        </w:rPr>
      </w:pPr>
      <w:r>
        <w:rPr>
          <w:rFonts w:ascii="Arial" w:hAnsi="Arial" w:cs="Arial"/>
        </w:rPr>
        <w:lastRenderedPageBreak/>
        <w:t>En caso el documento este con el estado pre-registrado/asignado AP se reemplazará el pre-registro manteniendo el mismo correlativo WIR</w:t>
      </w:r>
      <w:r w:rsidR="00E42022">
        <w:rPr>
          <w:rFonts w:ascii="Arial" w:hAnsi="Arial" w:cs="Arial"/>
        </w:rPr>
        <w:t>, caso contrario se generará un nuevo pre-registro (nuevo correlativo WIR).</w:t>
      </w:r>
    </w:p>
    <w:p w:rsidR="00E42022" w:rsidRDefault="00E42022" w:rsidP="00EB044F">
      <w:pPr>
        <w:jc w:val="both"/>
        <w:rPr>
          <w:rFonts w:ascii="Arial" w:hAnsi="Arial" w:cs="Arial"/>
        </w:rPr>
      </w:pPr>
      <w:r>
        <w:rPr>
          <w:rFonts w:ascii="Arial" w:hAnsi="Arial" w:cs="Arial"/>
        </w:rPr>
        <w:t>Para el caso de que se cree un nuevo correlativo el sistema modificara el número de documento del anterior registro para que este pueda ser registrado sin necesidad de agregar algún carácter adicional y así mantener su correcto valor.</w:t>
      </w:r>
    </w:p>
    <w:p w:rsidR="005B0258" w:rsidRDefault="005B0258" w:rsidP="00EB044F">
      <w:pPr>
        <w:jc w:val="both"/>
        <w:rPr>
          <w:rFonts w:ascii="Arial" w:hAnsi="Arial" w:cs="Arial"/>
        </w:rPr>
      </w:pPr>
    </w:p>
    <w:p w:rsidR="00F148F2" w:rsidRPr="00FB365F" w:rsidRDefault="00F148F2" w:rsidP="00F148F2">
      <w:pPr>
        <w:jc w:val="both"/>
        <w:rPr>
          <w:rFonts w:ascii="Arial" w:hAnsi="Arial" w:cs="Arial"/>
          <w:b/>
        </w:rPr>
      </w:pPr>
      <w:r>
        <w:rPr>
          <w:rFonts w:ascii="Arial" w:hAnsi="Arial" w:cs="Arial"/>
          <w:b/>
        </w:rPr>
        <w:t>RF012 – Anulación de documentos</w:t>
      </w:r>
    </w:p>
    <w:p w:rsidR="00F148F2" w:rsidRPr="00FB365F" w:rsidRDefault="00F148F2" w:rsidP="00F148F2">
      <w:pPr>
        <w:jc w:val="both"/>
        <w:rPr>
          <w:rFonts w:ascii="Arial" w:hAnsi="Arial" w:cs="Arial"/>
          <w:b/>
          <w:u w:val="single"/>
        </w:rPr>
      </w:pPr>
      <w:r w:rsidRPr="00FB365F">
        <w:rPr>
          <w:rFonts w:ascii="Arial" w:hAnsi="Arial" w:cs="Arial"/>
          <w:b/>
          <w:u w:val="single"/>
        </w:rPr>
        <w:t>Descripción de Requerimiento</w:t>
      </w:r>
    </w:p>
    <w:p w:rsidR="00F148F2" w:rsidRDefault="004C4CB4" w:rsidP="00F148F2">
      <w:pPr>
        <w:jc w:val="both"/>
        <w:rPr>
          <w:rFonts w:ascii="Arial" w:hAnsi="Arial" w:cs="Arial"/>
        </w:rPr>
      </w:pPr>
      <w:r>
        <w:rPr>
          <w:rFonts w:ascii="Arial" w:hAnsi="Arial" w:cs="Arial"/>
        </w:rPr>
        <w:t>Existen 2 escenarios de anulación de documentos realizados desde el Dynamics que afectaran al portal</w:t>
      </w:r>
      <w:r w:rsidR="00F148F2">
        <w:rPr>
          <w:rFonts w:ascii="Arial" w:hAnsi="Arial" w:cs="Arial"/>
        </w:rPr>
        <w:t>.</w:t>
      </w:r>
    </w:p>
    <w:p w:rsidR="00F148F2" w:rsidRDefault="00AD3A83" w:rsidP="00AD3A83">
      <w:pPr>
        <w:pStyle w:val="ListParagraph"/>
        <w:numPr>
          <w:ilvl w:val="0"/>
          <w:numId w:val="18"/>
        </w:numPr>
        <w:jc w:val="both"/>
        <w:rPr>
          <w:rFonts w:ascii="Arial" w:hAnsi="Arial" w:cs="Arial"/>
        </w:rPr>
      </w:pPr>
      <w:r w:rsidRPr="00BB672C">
        <w:rPr>
          <w:rFonts w:ascii="Arial" w:hAnsi="Arial" w:cs="Arial"/>
          <w:b/>
        </w:rPr>
        <w:t>Devolución de factura</w:t>
      </w:r>
      <w:r>
        <w:rPr>
          <w:rFonts w:ascii="Arial" w:hAnsi="Arial" w:cs="Arial"/>
        </w:rPr>
        <w:t>: esto sucede cuando el comprobante ya fue contabilizado y aplicaran contra una NC interna (si tuviera pago liberan del pago primero). En el portal habrá la opción de cambiar el estado del comprobante a “Devuelto” desde el historial de documentos.</w:t>
      </w:r>
    </w:p>
    <w:p w:rsidR="00BB672C" w:rsidRDefault="00BB672C" w:rsidP="00AD3A83">
      <w:pPr>
        <w:pStyle w:val="ListParagraph"/>
        <w:numPr>
          <w:ilvl w:val="0"/>
          <w:numId w:val="18"/>
        </w:numPr>
        <w:jc w:val="both"/>
        <w:rPr>
          <w:rFonts w:ascii="Arial" w:hAnsi="Arial" w:cs="Arial"/>
        </w:rPr>
      </w:pPr>
      <w:r w:rsidRPr="00BB672C">
        <w:rPr>
          <w:rFonts w:ascii="Arial" w:hAnsi="Arial" w:cs="Arial"/>
          <w:b/>
        </w:rPr>
        <w:t>Corrección</w:t>
      </w:r>
      <w:r>
        <w:rPr>
          <w:rFonts w:ascii="Arial" w:hAnsi="Arial" w:cs="Arial"/>
        </w:rPr>
        <w:t xml:space="preserve">: </w:t>
      </w:r>
      <w:r w:rsidR="00866376">
        <w:rPr>
          <w:rFonts w:ascii="Arial" w:hAnsi="Arial" w:cs="Arial"/>
        </w:rPr>
        <w:t>existen 2 tipos</w:t>
      </w:r>
      <w:r w:rsidR="00144A8A">
        <w:rPr>
          <w:rFonts w:ascii="Arial" w:hAnsi="Arial" w:cs="Arial"/>
        </w:rPr>
        <w:t xml:space="preserve"> (en ambos casos la fecha de recepción se mantiene)</w:t>
      </w:r>
      <w:r w:rsidR="00866376">
        <w:rPr>
          <w:rFonts w:ascii="Arial" w:hAnsi="Arial" w:cs="Arial"/>
        </w:rPr>
        <w:t>:</w:t>
      </w:r>
    </w:p>
    <w:p w:rsidR="00866376" w:rsidRDefault="00866376" w:rsidP="00866376">
      <w:pPr>
        <w:pStyle w:val="ListParagraph"/>
        <w:numPr>
          <w:ilvl w:val="1"/>
          <w:numId w:val="18"/>
        </w:numPr>
        <w:jc w:val="both"/>
        <w:rPr>
          <w:rFonts w:ascii="Arial" w:hAnsi="Arial" w:cs="Arial"/>
        </w:rPr>
      </w:pPr>
      <w:r>
        <w:rPr>
          <w:rFonts w:ascii="Arial" w:hAnsi="Arial" w:cs="Arial"/>
          <w:b/>
        </w:rPr>
        <w:t>Comprobante contabilizado</w:t>
      </w:r>
      <w:r w:rsidRPr="00866376">
        <w:rPr>
          <w:rFonts w:ascii="Arial" w:hAnsi="Arial" w:cs="Arial"/>
        </w:rPr>
        <w:t>:</w:t>
      </w:r>
      <w:r>
        <w:rPr>
          <w:rFonts w:ascii="Arial" w:hAnsi="Arial" w:cs="Arial"/>
        </w:rPr>
        <w:t xml:space="preserve"> en Dynamics deberán reversar el documento mediante una NC interna y el portal desde el historial de documentos modificarlo en la cual pasara por una aprobación. Una vez aprobada se podrá modificar y al terminar este generara un nuevo pre-registro (nuevo correlativo) y modificará el número de documento anterior para que no haya problemas de duplicidad.</w:t>
      </w:r>
    </w:p>
    <w:p w:rsidR="00866376" w:rsidRPr="00AD3A83" w:rsidRDefault="00866376" w:rsidP="00866376">
      <w:pPr>
        <w:pStyle w:val="ListParagraph"/>
        <w:numPr>
          <w:ilvl w:val="1"/>
          <w:numId w:val="18"/>
        </w:numPr>
        <w:jc w:val="both"/>
        <w:rPr>
          <w:rFonts w:ascii="Arial" w:hAnsi="Arial" w:cs="Arial"/>
        </w:rPr>
      </w:pPr>
      <w:r>
        <w:rPr>
          <w:rFonts w:ascii="Arial" w:hAnsi="Arial" w:cs="Arial"/>
          <w:b/>
        </w:rPr>
        <w:t>Comprobante no contabilizado</w:t>
      </w:r>
      <w:r w:rsidRPr="00866376">
        <w:rPr>
          <w:rFonts w:ascii="Arial" w:hAnsi="Arial" w:cs="Arial"/>
        </w:rPr>
        <w:t>:</w:t>
      </w:r>
      <w:r>
        <w:rPr>
          <w:rFonts w:ascii="Arial" w:hAnsi="Arial" w:cs="Arial"/>
        </w:rPr>
        <w:t xml:space="preserve"> en Dynamics no se realiza nada y en el portal se procede a realizar la modificación desde el historial de documentos, esto reemplazara al registro en Dynamics (utilizando el mismo correlativo WIR) y lo dejara en estado Pre-Registrado. </w:t>
      </w:r>
    </w:p>
    <w:p w:rsidR="00F148F2" w:rsidRDefault="00F148F2" w:rsidP="00EB044F">
      <w:pPr>
        <w:jc w:val="both"/>
        <w:rPr>
          <w:rFonts w:ascii="Arial" w:hAnsi="Arial" w:cs="Arial"/>
        </w:rPr>
      </w:pPr>
    </w:p>
    <w:p w:rsidR="00BD4386" w:rsidRDefault="00BD4386" w:rsidP="00EB044F">
      <w:pPr>
        <w:jc w:val="both"/>
        <w:rPr>
          <w:rFonts w:ascii="Arial" w:hAnsi="Arial" w:cs="Arial"/>
        </w:rPr>
      </w:pPr>
    </w:p>
    <w:p w:rsidR="00BD4386" w:rsidRDefault="00BD4386" w:rsidP="00EB044F">
      <w:pPr>
        <w:jc w:val="both"/>
        <w:rPr>
          <w:rFonts w:ascii="Arial" w:hAnsi="Arial" w:cs="Arial"/>
        </w:rPr>
      </w:pPr>
    </w:p>
    <w:p w:rsidR="00BD4386" w:rsidRDefault="00BD4386" w:rsidP="00EB044F">
      <w:pPr>
        <w:jc w:val="both"/>
        <w:rPr>
          <w:rFonts w:ascii="Arial" w:hAnsi="Arial" w:cs="Arial"/>
        </w:rPr>
      </w:pPr>
    </w:p>
    <w:p w:rsidR="00BD4386" w:rsidRDefault="00BD4386" w:rsidP="00EB044F">
      <w:pPr>
        <w:jc w:val="both"/>
        <w:rPr>
          <w:rFonts w:ascii="Arial" w:hAnsi="Arial" w:cs="Arial"/>
        </w:rPr>
      </w:pPr>
    </w:p>
    <w:p w:rsidR="00BD4386" w:rsidRDefault="00BD4386" w:rsidP="00EB044F">
      <w:pPr>
        <w:jc w:val="both"/>
        <w:rPr>
          <w:rFonts w:ascii="Arial" w:hAnsi="Arial" w:cs="Arial"/>
        </w:rPr>
      </w:pPr>
    </w:p>
    <w:p w:rsidR="00BD4386" w:rsidRPr="00FB365F" w:rsidRDefault="00BD4386" w:rsidP="00BD4386">
      <w:pPr>
        <w:jc w:val="both"/>
        <w:rPr>
          <w:rFonts w:ascii="Arial" w:hAnsi="Arial" w:cs="Arial"/>
          <w:b/>
        </w:rPr>
      </w:pPr>
      <w:r>
        <w:rPr>
          <w:rFonts w:ascii="Arial" w:hAnsi="Arial" w:cs="Arial"/>
          <w:b/>
        </w:rPr>
        <w:lastRenderedPageBreak/>
        <w:t>RF013 – Descarga de sustentos</w:t>
      </w:r>
    </w:p>
    <w:p w:rsidR="00BD4386" w:rsidRDefault="00CF3336" w:rsidP="00BD4386">
      <w:pPr>
        <w:jc w:val="center"/>
        <w:rPr>
          <w:rFonts w:ascii="Arial" w:hAnsi="Arial" w:cs="Arial"/>
          <w:b/>
          <w:u w:val="single"/>
        </w:rPr>
      </w:pPr>
      <w:r>
        <w:rPr>
          <w:noProof/>
        </w:rPr>
        <w:drawing>
          <wp:inline distT="0" distB="0" distL="0" distR="0" wp14:anchorId="6E8018CF" wp14:editId="1BC56F40">
            <wp:extent cx="4718649" cy="3060875"/>
            <wp:effectExtent l="0" t="0" r="635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27264" cy="3066463"/>
                    </a:xfrm>
                    <a:prstGeom prst="rect">
                      <a:avLst/>
                    </a:prstGeom>
                  </pic:spPr>
                </pic:pic>
              </a:graphicData>
            </a:graphic>
          </wp:inline>
        </w:drawing>
      </w:r>
    </w:p>
    <w:p w:rsidR="00BD4386" w:rsidRPr="00FB365F" w:rsidRDefault="00BD4386" w:rsidP="00BD4386">
      <w:pPr>
        <w:jc w:val="both"/>
        <w:rPr>
          <w:rFonts w:ascii="Arial" w:hAnsi="Arial" w:cs="Arial"/>
          <w:b/>
          <w:u w:val="single"/>
        </w:rPr>
      </w:pPr>
      <w:r w:rsidRPr="00FB365F">
        <w:rPr>
          <w:rFonts w:ascii="Arial" w:hAnsi="Arial" w:cs="Arial"/>
          <w:b/>
          <w:u w:val="single"/>
        </w:rPr>
        <w:t>Descripción de Requerimiento</w:t>
      </w:r>
    </w:p>
    <w:p w:rsidR="00BD4386" w:rsidRDefault="00CF3336" w:rsidP="00BD4386">
      <w:pPr>
        <w:jc w:val="both"/>
        <w:rPr>
          <w:rFonts w:ascii="Arial" w:hAnsi="Arial" w:cs="Arial"/>
        </w:rPr>
      </w:pPr>
      <w:r>
        <w:rPr>
          <w:rFonts w:ascii="Arial" w:hAnsi="Arial" w:cs="Arial"/>
        </w:rPr>
        <w:t>Pagina donde se podrá consultar los documentos mediante filtros y seleccionar que documentos se descargaran los sustentos (XML, PDF y otros documentos adjuntados) comprimidos con el nombre RUC + Tipo Comprobante + Serie + Numero + Extensión ZIP</w:t>
      </w:r>
    </w:p>
    <w:p w:rsidR="00CF3336" w:rsidRDefault="00CF3336" w:rsidP="00BD4386">
      <w:pPr>
        <w:jc w:val="both"/>
        <w:rPr>
          <w:rFonts w:ascii="Arial" w:hAnsi="Arial" w:cs="Arial"/>
        </w:rPr>
      </w:pPr>
      <w:r>
        <w:rPr>
          <w:rFonts w:ascii="Arial" w:hAnsi="Arial" w:cs="Arial"/>
        </w:rPr>
        <w:t xml:space="preserve">Los archivos descargados serán guardados en una ruta </w:t>
      </w:r>
      <w:r w:rsidR="000B2C90">
        <w:rPr>
          <w:rFonts w:ascii="Arial" w:hAnsi="Arial" w:cs="Arial"/>
        </w:rPr>
        <w:t>de la unidad U.</w:t>
      </w:r>
    </w:p>
    <w:p w:rsidR="00BD4386" w:rsidRDefault="00BD4386" w:rsidP="00EB044F">
      <w:pPr>
        <w:jc w:val="both"/>
        <w:rPr>
          <w:rFonts w:ascii="Arial" w:hAnsi="Arial" w:cs="Arial"/>
        </w:rPr>
      </w:pPr>
    </w:p>
    <w:p w:rsidR="00B1035E" w:rsidRDefault="00B1035E" w:rsidP="00EB044F">
      <w:pPr>
        <w:jc w:val="both"/>
        <w:rPr>
          <w:rFonts w:ascii="Arial" w:hAnsi="Arial" w:cs="Arial"/>
        </w:rPr>
      </w:pPr>
    </w:p>
    <w:p w:rsidR="00B1035E" w:rsidRDefault="00B1035E" w:rsidP="00EB044F">
      <w:pPr>
        <w:jc w:val="both"/>
        <w:rPr>
          <w:rFonts w:ascii="Arial" w:hAnsi="Arial" w:cs="Arial"/>
        </w:rPr>
      </w:pPr>
    </w:p>
    <w:p w:rsidR="00B1035E" w:rsidRDefault="00B1035E" w:rsidP="00EB044F">
      <w:pPr>
        <w:jc w:val="both"/>
        <w:rPr>
          <w:rFonts w:ascii="Arial" w:hAnsi="Arial" w:cs="Arial"/>
        </w:rPr>
      </w:pPr>
    </w:p>
    <w:p w:rsidR="00B1035E" w:rsidRDefault="00B1035E" w:rsidP="00EB044F">
      <w:pPr>
        <w:jc w:val="both"/>
        <w:rPr>
          <w:rFonts w:ascii="Arial" w:hAnsi="Arial" w:cs="Arial"/>
        </w:rPr>
      </w:pPr>
    </w:p>
    <w:p w:rsidR="00B1035E" w:rsidRDefault="00B1035E" w:rsidP="00EB044F">
      <w:pPr>
        <w:jc w:val="both"/>
        <w:rPr>
          <w:rFonts w:ascii="Arial" w:hAnsi="Arial" w:cs="Arial"/>
        </w:rPr>
      </w:pPr>
    </w:p>
    <w:p w:rsidR="00B1035E" w:rsidRDefault="00B1035E" w:rsidP="00EB044F">
      <w:pPr>
        <w:jc w:val="both"/>
        <w:rPr>
          <w:rFonts w:ascii="Arial" w:hAnsi="Arial" w:cs="Arial"/>
        </w:rPr>
      </w:pPr>
    </w:p>
    <w:p w:rsidR="00B1035E" w:rsidRDefault="00B1035E" w:rsidP="00EB044F">
      <w:pPr>
        <w:jc w:val="both"/>
        <w:rPr>
          <w:rFonts w:ascii="Arial" w:hAnsi="Arial" w:cs="Arial"/>
        </w:rPr>
      </w:pPr>
    </w:p>
    <w:p w:rsidR="00B1035E" w:rsidRDefault="00B1035E" w:rsidP="00EB044F">
      <w:pPr>
        <w:jc w:val="both"/>
        <w:rPr>
          <w:rFonts w:ascii="Arial" w:hAnsi="Arial" w:cs="Arial"/>
        </w:rPr>
      </w:pPr>
    </w:p>
    <w:p w:rsidR="00B1035E" w:rsidRPr="00FB365F" w:rsidRDefault="00B1035E" w:rsidP="00B1035E">
      <w:pPr>
        <w:jc w:val="both"/>
        <w:rPr>
          <w:rFonts w:ascii="Arial" w:hAnsi="Arial" w:cs="Arial"/>
          <w:b/>
        </w:rPr>
      </w:pPr>
      <w:r>
        <w:rPr>
          <w:rFonts w:ascii="Arial" w:hAnsi="Arial" w:cs="Arial"/>
          <w:b/>
        </w:rPr>
        <w:lastRenderedPageBreak/>
        <w:t>RF014 – Validación CPE</w:t>
      </w:r>
    </w:p>
    <w:p w:rsidR="00B1035E" w:rsidRDefault="000C76F7" w:rsidP="00B1035E">
      <w:pPr>
        <w:jc w:val="center"/>
        <w:rPr>
          <w:rFonts w:ascii="Arial" w:hAnsi="Arial" w:cs="Arial"/>
          <w:b/>
          <w:u w:val="single"/>
        </w:rPr>
      </w:pPr>
      <w:r>
        <w:rPr>
          <w:noProof/>
        </w:rPr>
        <w:drawing>
          <wp:inline distT="0" distB="0" distL="0" distR="0" wp14:anchorId="51C7D816" wp14:editId="3F24F7D3">
            <wp:extent cx="3502325" cy="1641715"/>
            <wp:effectExtent l="0" t="0" r="317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510956" cy="1645761"/>
                    </a:xfrm>
                    <a:prstGeom prst="rect">
                      <a:avLst/>
                    </a:prstGeom>
                  </pic:spPr>
                </pic:pic>
              </a:graphicData>
            </a:graphic>
          </wp:inline>
        </w:drawing>
      </w:r>
    </w:p>
    <w:p w:rsidR="000C76F7" w:rsidRDefault="000C76F7" w:rsidP="00B1035E">
      <w:pPr>
        <w:jc w:val="center"/>
        <w:rPr>
          <w:rFonts w:ascii="Arial" w:hAnsi="Arial" w:cs="Arial"/>
          <w:b/>
          <w:u w:val="single"/>
        </w:rPr>
      </w:pPr>
      <w:r>
        <w:rPr>
          <w:noProof/>
        </w:rPr>
        <w:drawing>
          <wp:inline distT="0" distB="0" distL="0" distR="0" wp14:anchorId="42D23EE8" wp14:editId="4DCFBA0D">
            <wp:extent cx="4554448" cy="396491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558700" cy="3968617"/>
                    </a:xfrm>
                    <a:prstGeom prst="rect">
                      <a:avLst/>
                    </a:prstGeom>
                  </pic:spPr>
                </pic:pic>
              </a:graphicData>
            </a:graphic>
          </wp:inline>
        </w:drawing>
      </w:r>
    </w:p>
    <w:p w:rsidR="00B1035E" w:rsidRPr="00FB365F" w:rsidRDefault="00B1035E" w:rsidP="00B1035E">
      <w:pPr>
        <w:jc w:val="both"/>
        <w:rPr>
          <w:rFonts w:ascii="Arial" w:hAnsi="Arial" w:cs="Arial"/>
          <w:b/>
          <w:u w:val="single"/>
        </w:rPr>
      </w:pPr>
      <w:r w:rsidRPr="00FB365F">
        <w:rPr>
          <w:rFonts w:ascii="Arial" w:hAnsi="Arial" w:cs="Arial"/>
          <w:b/>
          <w:u w:val="single"/>
        </w:rPr>
        <w:t>Descripción de Requerimiento</w:t>
      </w:r>
    </w:p>
    <w:p w:rsidR="00B1035E" w:rsidRDefault="002E1016" w:rsidP="00B1035E">
      <w:pPr>
        <w:jc w:val="both"/>
        <w:rPr>
          <w:rFonts w:ascii="Arial" w:hAnsi="Arial" w:cs="Arial"/>
        </w:rPr>
      </w:pPr>
      <w:r>
        <w:rPr>
          <w:rFonts w:ascii="Arial" w:hAnsi="Arial" w:cs="Arial"/>
        </w:rPr>
        <w:t>La validación se realizará al momento de la asignación en Dynamics</w:t>
      </w:r>
      <w:r w:rsidR="000C76F7">
        <w:rPr>
          <w:rFonts w:ascii="Arial" w:hAnsi="Arial" w:cs="Arial"/>
        </w:rPr>
        <w:t xml:space="preserve"> cuando se quiere registrar un comprobante. Se agregará el botón “Validar CPE” en la cual abrirá una ventana donde se cargará la página de la </w:t>
      </w:r>
      <w:proofErr w:type="spellStart"/>
      <w:r w:rsidR="000C76F7">
        <w:rPr>
          <w:rFonts w:ascii="Arial" w:hAnsi="Arial" w:cs="Arial"/>
        </w:rPr>
        <w:t>Sunat</w:t>
      </w:r>
      <w:proofErr w:type="spellEnd"/>
      <w:r w:rsidR="000C76F7">
        <w:rPr>
          <w:rFonts w:ascii="Arial" w:hAnsi="Arial" w:cs="Arial"/>
        </w:rPr>
        <w:t xml:space="preserve"> para realizar la validación. Los campos se </w:t>
      </w:r>
      <w:r w:rsidR="003F7256">
        <w:rPr>
          <w:rFonts w:ascii="Arial" w:hAnsi="Arial" w:cs="Arial"/>
        </w:rPr>
        <w:t>llenarán</w:t>
      </w:r>
      <w:r w:rsidR="000C76F7">
        <w:rPr>
          <w:rFonts w:ascii="Arial" w:hAnsi="Arial" w:cs="Arial"/>
        </w:rPr>
        <w:t xml:space="preserve"> en automático salvo el código captcha que será ingresado por el usuario.</w:t>
      </w:r>
    </w:p>
    <w:p w:rsidR="003F7256" w:rsidRPr="00FB365F" w:rsidRDefault="003F7256" w:rsidP="003F7256">
      <w:pPr>
        <w:jc w:val="both"/>
        <w:rPr>
          <w:rFonts w:ascii="Arial" w:hAnsi="Arial" w:cs="Arial"/>
          <w:b/>
        </w:rPr>
      </w:pPr>
      <w:r>
        <w:rPr>
          <w:rFonts w:ascii="Arial" w:hAnsi="Arial" w:cs="Arial"/>
          <w:b/>
        </w:rPr>
        <w:lastRenderedPageBreak/>
        <w:t>RF015 – Validación de proveedor electrónico</w:t>
      </w:r>
    </w:p>
    <w:p w:rsidR="003F7256" w:rsidRDefault="003F7256" w:rsidP="003F7256">
      <w:pPr>
        <w:jc w:val="center"/>
        <w:rPr>
          <w:rFonts w:ascii="Arial" w:hAnsi="Arial" w:cs="Arial"/>
          <w:b/>
          <w:u w:val="single"/>
        </w:rPr>
      </w:pPr>
      <w:r>
        <w:rPr>
          <w:noProof/>
        </w:rPr>
        <w:drawing>
          <wp:inline distT="0" distB="0" distL="0" distR="0" wp14:anchorId="32338EBB" wp14:editId="7EEB3943">
            <wp:extent cx="3890513" cy="2188855"/>
            <wp:effectExtent l="0" t="0" r="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901036" cy="2194776"/>
                    </a:xfrm>
                    <a:prstGeom prst="rect">
                      <a:avLst/>
                    </a:prstGeom>
                  </pic:spPr>
                </pic:pic>
              </a:graphicData>
            </a:graphic>
          </wp:inline>
        </w:drawing>
      </w:r>
    </w:p>
    <w:p w:rsidR="003F7256" w:rsidRPr="00FB365F" w:rsidRDefault="003F7256" w:rsidP="003F7256">
      <w:pPr>
        <w:jc w:val="both"/>
        <w:rPr>
          <w:rFonts w:ascii="Arial" w:hAnsi="Arial" w:cs="Arial"/>
          <w:b/>
          <w:u w:val="single"/>
        </w:rPr>
      </w:pPr>
      <w:r w:rsidRPr="00FB365F">
        <w:rPr>
          <w:rFonts w:ascii="Arial" w:hAnsi="Arial" w:cs="Arial"/>
          <w:b/>
          <w:u w:val="single"/>
        </w:rPr>
        <w:t>Descripción de Requerimiento</w:t>
      </w:r>
    </w:p>
    <w:p w:rsidR="003F7256" w:rsidRDefault="003F7256" w:rsidP="003F7256">
      <w:pPr>
        <w:jc w:val="both"/>
        <w:rPr>
          <w:rFonts w:ascii="Arial" w:hAnsi="Arial" w:cs="Arial"/>
        </w:rPr>
      </w:pPr>
      <w:r>
        <w:rPr>
          <w:rFonts w:ascii="Arial" w:hAnsi="Arial" w:cs="Arial"/>
        </w:rPr>
        <w:t xml:space="preserve">En la ventana de información de datos adicionales proveedor (datos tributarios), se </w:t>
      </w:r>
      <w:r w:rsidR="002E5AFE">
        <w:rPr>
          <w:rFonts w:ascii="Arial" w:hAnsi="Arial" w:cs="Arial"/>
        </w:rPr>
        <w:t>agregará</w:t>
      </w:r>
      <w:r>
        <w:rPr>
          <w:rFonts w:ascii="Arial" w:hAnsi="Arial" w:cs="Arial"/>
        </w:rPr>
        <w:t xml:space="preserve"> el campo “Fecha inicio emisión electrónica” con la finalidad de </w:t>
      </w:r>
      <w:r w:rsidR="002E5AFE">
        <w:rPr>
          <w:rFonts w:ascii="Arial" w:hAnsi="Arial" w:cs="Arial"/>
        </w:rPr>
        <w:t>que,</w:t>
      </w:r>
      <w:r>
        <w:rPr>
          <w:rFonts w:ascii="Arial" w:hAnsi="Arial" w:cs="Arial"/>
        </w:rPr>
        <w:t xml:space="preserve"> al momento de la asignación de AP</w:t>
      </w:r>
      <w:r w:rsidR="002E5AFE">
        <w:rPr>
          <w:rFonts w:ascii="Arial" w:hAnsi="Arial" w:cs="Arial"/>
        </w:rPr>
        <w:t>,</w:t>
      </w:r>
      <w:r>
        <w:rPr>
          <w:rFonts w:ascii="Arial" w:hAnsi="Arial" w:cs="Arial"/>
        </w:rPr>
        <w:t xml:space="preserve"> cuando reali</w:t>
      </w:r>
      <w:r w:rsidR="002E5AFE">
        <w:rPr>
          <w:rFonts w:ascii="Arial" w:hAnsi="Arial" w:cs="Arial"/>
        </w:rPr>
        <w:t>za</w:t>
      </w:r>
      <w:r>
        <w:rPr>
          <w:rFonts w:ascii="Arial" w:hAnsi="Arial" w:cs="Arial"/>
        </w:rPr>
        <w:t xml:space="preserve"> el registro de un comprobante</w:t>
      </w:r>
      <w:r w:rsidR="002E5AFE">
        <w:rPr>
          <w:rFonts w:ascii="Arial" w:hAnsi="Arial" w:cs="Arial"/>
        </w:rPr>
        <w:t>,</w:t>
      </w:r>
      <w:r>
        <w:rPr>
          <w:rFonts w:ascii="Arial" w:hAnsi="Arial" w:cs="Arial"/>
        </w:rPr>
        <w:t xml:space="preserve"> lance una alerta si</w:t>
      </w:r>
      <w:r w:rsidR="002E5AFE">
        <w:rPr>
          <w:rFonts w:ascii="Arial" w:hAnsi="Arial" w:cs="Arial"/>
        </w:rPr>
        <w:t xml:space="preserve"> es que el comprobante no es electrónico cuando este dentro del rango de fecha de inicio.</w:t>
      </w:r>
    </w:p>
    <w:p w:rsidR="003F7256" w:rsidRDefault="003F7256" w:rsidP="00EB044F">
      <w:pPr>
        <w:jc w:val="both"/>
        <w:rPr>
          <w:rFonts w:ascii="Arial" w:hAnsi="Arial" w:cs="Arial"/>
        </w:rPr>
      </w:pPr>
    </w:p>
    <w:p w:rsidR="00155E64" w:rsidRPr="00155E64" w:rsidRDefault="00155E64" w:rsidP="00205048">
      <w:pPr>
        <w:pStyle w:val="Heading3"/>
        <w:numPr>
          <w:ilvl w:val="1"/>
          <w:numId w:val="8"/>
        </w:numPr>
        <w:jc w:val="both"/>
        <w:rPr>
          <w:rFonts w:ascii="Arial" w:hAnsi="Arial" w:cs="Arial"/>
          <w:color w:val="auto"/>
        </w:rPr>
      </w:pPr>
      <w:bookmarkStart w:id="7" w:name="_Toc516149368"/>
      <w:r w:rsidRPr="00155E64">
        <w:rPr>
          <w:rFonts w:ascii="Arial" w:hAnsi="Arial" w:cs="Arial"/>
          <w:color w:val="auto"/>
        </w:rPr>
        <w:t>Requerimientos No Funcionales</w:t>
      </w:r>
      <w:bookmarkEnd w:id="7"/>
    </w:p>
    <w:p w:rsidR="00AB2A0E" w:rsidRDefault="00AB2A0E" w:rsidP="00205048">
      <w:pPr>
        <w:jc w:val="both"/>
        <w:rPr>
          <w:rFonts w:ascii="Arial" w:hAnsi="Arial" w:cs="Arial"/>
        </w:rPr>
      </w:pPr>
    </w:p>
    <w:p w:rsidR="00FB365F" w:rsidRPr="00FB365F" w:rsidRDefault="00FB365F" w:rsidP="00205048">
      <w:pPr>
        <w:jc w:val="both"/>
        <w:rPr>
          <w:rFonts w:ascii="Arial" w:hAnsi="Arial" w:cs="Arial"/>
          <w:b/>
        </w:rPr>
      </w:pPr>
      <w:r>
        <w:rPr>
          <w:rFonts w:ascii="Arial" w:hAnsi="Arial" w:cs="Arial"/>
          <w:b/>
        </w:rPr>
        <w:t>RNF</w:t>
      </w:r>
      <w:r w:rsidR="00217D1A">
        <w:rPr>
          <w:rFonts w:ascii="Arial" w:hAnsi="Arial" w:cs="Arial"/>
          <w:b/>
        </w:rPr>
        <w:t>001</w:t>
      </w:r>
      <w:r w:rsidRPr="00FB365F">
        <w:rPr>
          <w:rFonts w:ascii="Arial" w:hAnsi="Arial" w:cs="Arial"/>
          <w:b/>
        </w:rPr>
        <w:t xml:space="preserve"> - </w:t>
      </w:r>
      <w:r w:rsidR="00A21512">
        <w:rPr>
          <w:rFonts w:ascii="Arial" w:hAnsi="Arial" w:cs="Arial"/>
          <w:b/>
        </w:rPr>
        <w:t>Permisos</w:t>
      </w:r>
    </w:p>
    <w:p w:rsidR="00FB365F" w:rsidRPr="00FB365F" w:rsidRDefault="00FB365F" w:rsidP="00205048">
      <w:pPr>
        <w:jc w:val="both"/>
        <w:rPr>
          <w:rFonts w:ascii="Arial" w:hAnsi="Arial" w:cs="Arial"/>
          <w:b/>
          <w:u w:val="single"/>
        </w:rPr>
      </w:pPr>
      <w:r w:rsidRPr="00FB365F">
        <w:rPr>
          <w:rFonts w:ascii="Arial" w:hAnsi="Arial" w:cs="Arial"/>
          <w:b/>
          <w:u w:val="single"/>
        </w:rPr>
        <w:t>Descripción de Requerimiento</w:t>
      </w:r>
    </w:p>
    <w:p w:rsidR="00FB365F" w:rsidRDefault="00E6226B" w:rsidP="00205048">
      <w:pPr>
        <w:jc w:val="both"/>
        <w:rPr>
          <w:rFonts w:ascii="Arial" w:hAnsi="Arial" w:cs="Arial"/>
        </w:rPr>
      </w:pPr>
      <w:r>
        <w:rPr>
          <w:rFonts w:ascii="Arial" w:hAnsi="Arial" w:cs="Arial"/>
        </w:rPr>
        <w:t>Se manejarán los siguientes perfiles</w:t>
      </w:r>
      <w:r w:rsidR="009C6980">
        <w:rPr>
          <w:rFonts w:ascii="Arial" w:hAnsi="Arial" w:cs="Arial"/>
        </w:rPr>
        <w:t>:</w:t>
      </w:r>
    </w:p>
    <w:p w:rsidR="00E6226B" w:rsidRDefault="00E6226B" w:rsidP="00E6226B">
      <w:pPr>
        <w:pStyle w:val="ListParagraph"/>
        <w:numPr>
          <w:ilvl w:val="0"/>
          <w:numId w:val="18"/>
        </w:numPr>
        <w:jc w:val="both"/>
        <w:rPr>
          <w:rFonts w:ascii="Arial" w:hAnsi="Arial" w:cs="Arial"/>
        </w:rPr>
      </w:pPr>
      <w:r>
        <w:rPr>
          <w:rFonts w:ascii="Arial" w:hAnsi="Arial" w:cs="Arial"/>
        </w:rPr>
        <w:t>Proveedor: solo tendrá acceso a la opción del menú relación de documentos.</w:t>
      </w:r>
    </w:p>
    <w:p w:rsidR="00E6226B" w:rsidRDefault="00E6226B" w:rsidP="00E6226B">
      <w:pPr>
        <w:pStyle w:val="ListParagraph"/>
        <w:numPr>
          <w:ilvl w:val="0"/>
          <w:numId w:val="18"/>
        </w:numPr>
        <w:jc w:val="both"/>
        <w:rPr>
          <w:rFonts w:ascii="Arial" w:hAnsi="Arial" w:cs="Arial"/>
        </w:rPr>
      </w:pPr>
      <w:r>
        <w:rPr>
          <w:rFonts w:ascii="Arial" w:hAnsi="Arial" w:cs="Arial"/>
        </w:rPr>
        <w:t xml:space="preserve">AP </w:t>
      </w:r>
      <w:proofErr w:type="spellStart"/>
      <w:r>
        <w:rPr>
          <w:rFonts w:ascii="Arial" w:hAnsi="Arial" w:cs="Arial"/>
        </w:rPr>
        <w:t>Reception</w:t>
      </w:r>
      <w:proofErr w:type="spellEnd"/>
      <w:r>
        <w:rPr>
          <w:rFonts w:ascii="Arial" w:hAnsi="Arial" w:cs="Arial"/>
        </w:rPr>
        <w:t>: tendrá acceso a las opciones de documentos pendientes del proveedor, Documentos pendientes del buzón, historial de documentos (adicional la opción de modificar).</w:t>
      </w:r>
    </w:p>
    <w:p w:rsidR="00E6226B" w:rsidRDefault="00E6226B" w:rsidP="00E6226B">
      <w:pPr>
        <w:pStyle w:val="ListParagraph"/>
        <w:numPr>
          <w:ilvl w:val="0"/>
          <w:numId w:val="18"/>
        </w:numPr>
        <w:jc w:val="both"/>
        <w:rPr>
          <w:rFonts w:ascii="Arial" w:hAnsi="Arial" w:cs="Arial"/>
        </w:rPr>
      </w:pPr>
      <w:r>
        <w:rPr>
          <w:rFonts w:ascii="Arial" w:hAnsi="Arial" w:cs="Arial"/>
        </w:rPr>
        <w:t>Consulta: solo tendrá acceso a la opción de historial de documentos (la opción modificar no estará disponible/visible).</w:t>
      </w:r>
    </w:p>
    <w:p w:rsidR="00E6226B" w:rsidRPr="00E6226B" w:rsidRDefault="00E6226B" w:rsidP="00E6226B">
      <w:pPr>
        <w:pStyle w:val="ListParagraph"/>
        <w:numPr>
          <w:ilvl w:val="0"/>
          <w:numId w:val="18"/>
        </w:numPr>
        <w:jc w:val="both"/>
        <w:rPr>
          <w:rFonts w:ascii="Arial" w:hAnsi="Arial" w:cs="Arial"/>
        </w:rPr>
      </w:pPr>
      <w:r>
        <w:rPr>
          <w:rFonts w:ascii="Arial" w:hAnsi="Arial" w:cs="Arial"/>
        </w:rPr>
        <w:t>Aprobador: tendrá acceso a las opciones de historial de documentos (la opción modificar no estará disponible/visible) y aprobación de documentos.</w:t>
      </w:r>
    </w:p>
    <w:p w:rsidR="00C35D59" w:rsidRDefault="00C35D59" w:rsidP="00155E64">
      <w:pPr>
        <w:rPr>
          <w:rFonts w:ascii="Arial" w:hAnsi="Arial" w:cs="Arial"/>
        </w:rPr>
      </w:pPr>
    </w:p>
    <w:p w:rsidR="004270CC" w:rsidRPr="007106F1" w:rsidRDefault="004270CC" w:rsidP="004270CC">
      <w:pPr>
        <w:jc w:val="both"/>
        <w:rPr>
          <w:rFonts w:ascii="Arial" w:hAnsi="Arial" w:cs="Arial"/>
          <w:b/>
        </w:rPr>
      </w:pPr>
      <w:r w:rsidRPr="007106F1">
        <w:rPr>
          <w:rFonts w:ascii="Arial" w:hAnsi="Arial" w:cs="Arial"/>
          <w:b/>
        </w:rPr>
        <w:lastRenderedPageBreak/>
        <w:t>RF</w:t>
      </w:r>
      <w:r>
        <w:rPr>
          <w:rFonts w:ascii="Arial" w:hAnsi="Arial" w:cs="Arial"/>
          <w:b/>
        </w:rPr>
        <w:t>N002</w:t>
      </w:r>
      <w:r w:rsidRPr="007106F1">
        <w:rPr>
          <w:rFonts w:ascii="Arial" w:hAnsi="Arial" w:cs="Arial"/>
          <w:b/>
        </w:rPr>
        <w:t xml:space="preserve"> – </w:t>
      </w:r>
      <w:r>
        <w:rPr>
          <w:rFonts w:ascii="Arial" w:hAnsi="Arial" w:cs="Arial"/>
          <w:b/>
        </w:rPr>
        <w:t>Interface de Comunicación</w:t>
      </w:r>
    </w:p>
    <w:p w:rsidR="004270CC" w:rsidRPr="00FB365F" w:rsidRDefault="004270CC" w:rsidP="004270CC">
      <w:pPr>
        <w:jc w:val="both"/>
        <w:rPr>
          <w:rFonts w:ascii="Arial" w:hAnsi="Arial" w:cs="Arial"/>
          <w:b/>
          <w:u w:val="single"/>
        </w:rPr>
      </w:pPr>
      <w:r w:rsidRPr="00FB365F">
        <w:rPr>
          <w:rFonts w:ascii="Arial" w:hAnsi="Arial" w:cs="Arial"/>
          <w:b/>
          <w:u w:val="single"/>
        </w:rPr>
        <w:t>Descripción de Requerimiento</w:t>
      </w:r>
    </w:p>
    <w:p w:rsidR="004270CC" w:rsidRDefault="004270CC" w:rsidP="004270CC">
      <w:pPr>
        <w:jc w:val="both"/>
        <w:rPr>
          <w:rFonts w:ascii="Arial" w:hAnsi="Arial" w:cs="Arial"/>
        </w:rPr>
      </w:pPr>
      <w:r>
        <w:rPr>
          <w:rFonts w:ascii="Arial" w:hAnsi="Arial" w:cs="Arial"/>
        </w:rPr>
        <w:t xml:space="preserve">La comunicación del Portal Web con los sistemas internos de la organización (DYNAMICS, ARGOS) se harán a través de Web </w:t>
      </w:r>
      <w:proofErr w:type="spellStart"/>
      <w:r>
        <w:rPr>
          <w:rFonts w:ascii="Arial" w:hAnsi="Arial" w:cs="Arial"/>
        </w:rPr>
        <w:t>Services</w:t>
      </w:r>
      <w:proofErr w:type="spellEnd"/>
      <w:r>
        <w:rPr>
          <w:rFonts w:ascii="Arial" w:hAnsi="Arial" w:cs="Arial"/>
        </w:rPr>
        <w:t>.</w:t>
      </w:r>
    </w:p>
    <w:p w:rsidR="004270CC" w:rsidRDefault="004270CC" w:rsidP="00155E64">
      <w:pPr>
        <w:rPr>
          <w:rFonts w:ascii="Arial" w:hAnsi="Arial" w:cs="Arial"/>
        </w:rPr>
      </w:pPr>
    </w:p>
    <w:p w:rsidR="00795410" w:rsidRPr="007106F1" w:rsidRDefault="00795410" w:rsidP="00795410">
      <w:pPr>
        <w:jc w:val="both"/>
        <w:rPr>
          <w:rFonts w:ascii="Arial" w:hAnsi="Arial" w:cs="Arial"/>
          <w:b/>
        </w:rPr>
      </w:pPr>
      <w:r w:rsidRPr="007106F1">
        <w:rPr>
          <w:rFonts w:ascii="Arial" w:hAnsi="Arial" w:cs="Arial"/>
          <w:b/>
        </w:rPr>
        <w:t>RF</w:t>
      </w:r>
      <w:r>
        <w:rPr>
          <w:rFonts w:ascii="Arial" w:hAnsi="Arial" w:cs="Arial"/>
          <w:b/>
        </w:rPr>
        <w:t>N003</w:t>
      </w:r>
      <w:r w:rsidRPr="007106F1">
        <w:rPr>
          <w:rFonts w:ascii="Arial" w:hAnsi="Arial" w:cs="Arial"/>
          <w:b/>
        </w:rPr>
        <w:t xml:space="preserve"> – </w:t>
      </w:r>
      <w:r>
        <w:rPr>
          <w:rFonts w:ascii="Arial" w:hAnsi="Arial" w:cs="Arial"/>
          <w:b/>
        </w:rPr>
        <w:t>Colores Corporativos</w:t>
      </w:r>
    </w:p>
    <w:p w:rsidR="00795410" w:rsidRPr="00FB365F" w:rsidRDefault="00795410" w:rsidP="00795410">
      <w:pPr>
        <w:jc w:val="both"/>
        <w:rPr>
          <w:rFonts w:ascii="Arial" w:hAnsi="Arial" w:cs="Arial"/>
          <w:b/>
          <w:u w:val="single"/>
        </w:rPr>
      </w:pPr>
      <w:r w:rsidRPr="00FB365F">
        <w:rPr>
          <w:rFonts w:ascii="Arial" w:hAnsi="Arial" w:cs="Arial"/>
          <w:b/>
          <w:u w:val="single"/>
        </w:rPr>
        <w:t>Descripción de Requerimiento</w:t>
      </w:r>
    </w:p>
    <w:p w:rsidR="00795410" w:rsidRDefault="00795410" w:rsidP="00795410">
      <w:pPr>
        <w:jc w:val="both"/>
        <w:rPr>
          <w:rFonts w:ascii="Arial" w:hAnsi="Arial" w:cs="Arial"/>
        </w:rPr>
      </w:pPr>
      <w:r>
        <w:rPr>
          <w:rFonts w:ascii="Arial" w:hAnsi="Arial" w:cs="Arial"/>
        </w:rPr>
        <w:t xml:space="preserve">Para el diseño de las pantallas, formularios, imágenes, </w:t>
      </w:r>
      <w:proofErr w:type="spellStart"/>
      <w:r>
        <w:rPr>
          <w:rFonts w:ascii="Arial" w:hAnsi="Arial" w:cs="Arial"/>
        </w:rPr>
        <w:t>etc</w:t>
      </w:r>
      <w:proofErr w:type="spellEnd"/>
      <w:r>
        <w:rPr>
          <w:rFonts w:ascii="Arial" w:hAnsi="Arial" w:cs="Arial"/>
        </w:rPr>
        <w:t>; se debe primar los colores corporativos:</w:t>
      </w:r>
    </w:p>
    <w:p w:rsidR="00795410" w:rsidRPr="001F6197" w:rsidRDefault="00795410" w:rsidP="00795410">
      <w:pPr>
        <w:pStyle w:val="ListParagraph"/>
        <w:numPr>
          <w:ilvl w:val="0"/>
          <w:numId w:val="19"/>
        </w:numPr>
        <w:autoSpaceDE w:val="0"/>
        <w:autoSpaceDN w:val="0"/>
        <w:spacing w:before="40" w:after="40" w:line="240" w:lineRule="auto"/>
        <w:jc w:val="both"/>
        <w:rPr>
          <w:rFonts w:ascii="Arial" w:hAnsi="Arial" w:cs="Arial"/>
        </w:rPr>
      </w:pPr>
      <w:r w:rsidRPr="001F6197">
        <w:rPr>
          <w:rFonts w:ascii="Arial" w:hAnsi="Arial" w:cs="Arial"/>
        </w:rPr>
        <w:t>Naranja: #EE621E</w:t>
      </w:r>
    </w:p>
    <w:p w:rsidR="00795410" w:rsidRPr="001F6197" w:rsidRDefault="00795410" w:rsidP="00795410">
      <w:pPr>
        <w:pStyle w:val="ListParagraph"/>
        <w:numPr>
          <w:ilvl w:val="0"/>
          <w:numId w:val="19"/>
        </w:numPr>
        <w:autoSpaceDE w:val="0"/>
        <w:autoSpaceDN w:val="0"/>
        <w:spacing w:before="40" w:after="40" w:line="240" w:lineRule="auto"/>
        <w:jc w:val="both"/>
        <w:rPr>
          <w:rFonts w:ascii="Arial" w:hAnsi="Arial" w:cs="Arial"/>
        </w:rPr>
      </w:pPr>
      <w:r w:rsidRPr="001F6197">
        <w:rPr>
          <w:rFonts w:ascii="Arial" w:hAnsi="Arial" w:cs="Arial"/>
        </w:rPr>
        <w:t>Blanco</w:t>
      </w:r>
    </w:p>
    <w:p w:rsidR="00795410" w:rsidRPr="001F6197" w:rsidRDefault="00795410" w:rsidP="00795410">
      <w:pPr>
        <w:pStyle w:val="ListParagraph"/>
        <w:numPr>
          <w:ilvl w:val="0"/>
          <w:numId w:val="19"/>
        </w:numPr>
        <w:autoSpaceDE w:val="0"/>
        <w:autoSpaceDN w:val="0"/>
        <w:spacing w:before="40" w:after="40" w:line="240" w:lineRule="auto"/>
        <w:jc w:val="both"/>
        <w:rPr>
          <w:rFonts w:ascii="Arial" w:hAnsi="Arial" w:cs="Arial"/>
        </w:rPr>
      </w:pPr>
      <w:r w:rsidRPr="001F6197">
        <w:rPr>
          <w:rFonts w:ascii="Arial" w:hAnsi="Arial" w:cs="Arial"/>
        </w:rPr>
        <w:t>Negro</w:t>
      </w:r>
    </w:p>
    <w:p w:rsidR="00795410" w:rsidRPr="001F6197" w:rsidRDefault="00795410" w:rsidP="00795410">
      <w:pPr>
        <w:pStyle w:val="ListParagraph"/>
        <w:numPr>
          <w:ilvl w:val="0"/>
          <w:numId w:val="19"/>
        </w:numPr>
        <w:autoSpaceDE w:val="0"/>
        <w:autoSpaceDN w:val="0"/>
        <w:spacing w:before="40" w:after="40" w:line="240" w:lineRule="auto"/>
        <w:jc w:val="both"/>
        <w:rPr>
          <w:rFonts w:ascii="Arial" w:hAnsi="Arial" w:cs="Arial"/>
        </w:rPr>
      </w:pPr>
      <w:r w:rsidRPr="001F6197">
        <w:rPr>
          <w:rFonts w:ascii="Arial" w:hAnsi="Arial" w:cs="Arial"/>
        </w:rPr>
        <w:t xml:space="preserve">Azul: #004165 </w:t>
      </w:r>
    </w:p>
    <w:p w:rsidR="00795410" w:rsidRDefault="00795410" w:rsidP="00155E64">
      <w:pPr>
        <w:rPr>
          <w:rFonts w:ascii="Arial" w:hAnsi="Arial" w:cs="Arial"/>
        </w:rPr>
      </w:pPr>
    </w:p>
    <w:p w:rsidR="00467C4A" w:rsidRDefault="001E3FB1" w:rsidP="00155E64">
      <w:pPr>
        <w:rPr>
          <w:rFonts w:ascii="Arial" w:hAnsi="Arial" w:cs="Arial"/>
        </w:rPr>
      </w:pPr>
      <w:r>
        <w:rPr>
          <w:rFonts w:ascii="Arial" w:hAnsi="Arial" w:cs="Arial"/>
        </w:rPr>
        <w:t>Mismo estilo</w:t>
      </w:r>
      <w:r w:rsidR="00467C4A">
        <w:rPr>
          <w:rFonts w:ascii="Arial" w:hAnsi="Arial" w:cs="Arial"/>
        </w:rPr>
        <w:t xml:space="preserve"> </w:t>
      </w:r>
      <w:r>
        <w:rPr>
          <w:rFonts w:ascii="Arial" w:hAnsi="Arial" w:cs="Arial"/>
        </w:rPr>
        <w:t>de</w:t>
      </w:r>
      <w:r w:rsidR="00467C4A">
        <w:rPr>
          <w:rFonts w:ascii="Arial" w:hAnsi="Arial" w:cs="Arial"/>
        </w:rPr>
        <w:t>l portal web de Vacios.</w:t>
      </w:r>
    </w:p>
    <w:p w:rsidR="00467C4A" w:rsidRDefault="00467C4A" w:rsidP="00155E64">
      <w:pPr>
        <w:rPr>
          <w:rFonts w:ascii="Arial" w:hAnsi="Arial" w:cs="Arial"/>
        </w:rPr>
      </w:pPr>
    </w:p>
    <w:p w:rsidR="00A961B1" w:rsidRPr="007106F1" w:rsidRDefault="00A961B1" w:rsidP="00A961B1">
      <w:pPr>
        <w:jc w:val="both"/>
        <w:rPr>
          <w:rFonts w:ascii="Arial" w:hAnsi="Arial" w:cs="Arial"/>
          <w:b/>
        </w:rPr>
      </w:pPr>
      <w:r w:rsidRPr="007106F1">
        <w:rPr>
          <w:rFonts w:ascii="Arial" w:hAnsi="Arial" w:cs="Arial"/>
          <w:b/>
        </w:rPr>
        <w:t>RF</w:t>
      </w:r>
      <w:r>
        <w:rPr>
          <w:rFonts w:ascii="Arial" w:hAnsi="Arial" w:cs="Arial"/>
          <w:b/>
        </w:rPr>
        <w:t>N004</w:t>
      </w:r>
      <w:r w:rsidRPr="007106F1">
        <w:rPr>
          <w:rFonts w:ascii="Arial" w:hAnsi="Arial" w:cs="Arial"/>
          <w:b/>
        </w:rPr>
        <w:t xml:space="preserve"> – </w:t>
      </w:r>
      <w:r>
        <w:rPr>
          <w:rFonts w:ascii="Arial" w:hAnsi="Arial" w:cs="Arial"/>
          <w:b/>
        </w:rPr>
        <w:t>Paginado</w:t>
      </w:r>
    </w:p>
    <w:p w:rsidR="00A961B1" w:rsidRPr="00FB365F" w:rsidRDefault="00A961B1" w:rsidP="00A961B1">
      <w:pPr>
        <w:jc w:val="both"/>
        <w:rPr>
          <w:rFonts w:ascii="Arial" w:hAnsi="Arial" w:cs="Arial"/>
          <w:b/>
          <w:u w:val="single"/>
        </w:rPr>
      </w:pPr>
      <w:r w:rsidRPr="00FB365F">
        <w:rPr>
          <w:rFonts w:ascii="Arial" w:hAnsi="Arial" w:cs="Arial"/>
          <w:b/>
          <w:u w:val="single"/>
        </w:rPr>
        <w:t>Descripción de Requerimiento</w:t>
      </w:r>
    </w:p>
    <w:p w:rsidR="00A961B1" w:rsidRDefault="00A961B1" w:rsidP="00A961B1">
      <w:pPr>
        <w:jc w:val="both"/>
        <w:rPr>
          <w:rFonts w:ascii="Arial" w:hAnsi="Arial" w:cs="Arial"/>
        </w:rPr>
      </w:pPr>
      <w:r>
        <w:rPr>
          <w:rFonts w:ascii="Arial" w:hAnsi="Arial" w:cs="Arial"/>
        </w:rPr>
        <w:t>Para las consultas, la grilla debe mostrar como máximo 25 registro del más actual al más antiguo. Por lo que deberá existir paginado en las grillas, para que muestre la información consultada.</w:t>
      </w:r>
    </w:p>
    <w:p w:rsidR="00A32792" w:rsidRDefault="00A32792" w:rsidP="00A961B1">
      <w:pPr>
        <w:jc w:val="both"/>
        <w:rPr>
          <w:rFonts w:ascii="Arial" w:hAnsi="Arial" w:cs="Arial"/>
        </w:rPr>
      </w:pPr>
    </w:p>
    <w:p w:rsidR="00A32792" w:rsidRPr="007106F1" w:rsidRDefault="00A32792" w:rsidP="00A32792">
      <w:pPr>
        <w:jc w:val="both"/>
        <w:rPr>
          <w:rFonts w:ascii="Arial" w:hAnsi="Arial" w:cs="Arial"/>
          <w:b/>
        </w:rPr>
      </w:pPr>
      <w:r w:rsidRPr="007106F1">
        <w:rPr>
          <w:rFonts w:ascii="Arial" w:hAnsi="Arial" w:cs="Arial"/>
          <w:b/>
        </w:rPr>
        <w:t>RF</w:t>
      </w:r>
      <w:r>
        <w:rPr>
          <w:rFonts w:ascii="Arial" w:hAnsi="Arial" w:cs="Arial"/>
          <w:b/>
        </w:rPr>
        <w:t>N005</w:t>
      </w:r>
      <w:r w:rsidRPr="007106F1">
        <w:rPr>
          <w:rFonts w:ascii="Arial" w:hAnsi="Arial" w:cs="Arial"/>
          <w:b/>
        </w:rPr>
        <w:t xml:space="preserve"> – </w:t>
      </w:r>
      <w:proofErr w:type="spellStart"/>
      <w:r>
        <w:rPr>
          <w:rFonts w:ascii="Arial" w:hAnsi="Arial" w:cs="Arial"/>
          <w:b/>
        </w:rPr>
        <w:t>Login</w:t>
      </w:r>
      <w:proofErr w:type="spellEnd"/>
      <w:r>
        <w:rPr>
          <w:rFonts w:ascii="Arial" w:hAnsi="Arial" w:cs="Arial"/>
          <w:b/>
        </w:rPr>
        <w:t xml:space="preserve"> de Portal Web</w:t>
      </w:r>
    </w:p>
    <w:p w:rsidR="00A32792" w:rsidRDefault="00A32792" w:rsidP="00A32792">
      <w:pPr>
        <w:jc w:val="both"/>
        <w:rPr>
          <w:rFonts w:ascii="Arial" w:hAnsi="Arial" w:cs="Arial"/>
        </w:rPr>
      </w:pPr>
      <w:r w:rsidRPr="00FB365F">
        <w:rPr>
          <w:rFonts w:ascii="Arial" w:hAnsi="Arial" w:cs="Arial"/>
          <w:b/>
          <w:u w:val="single"/>
        </w:rPr>
        <w:t>Descripción de Requerimiento</w:t>
      </w:r>
    </w:p>
    <w:p w:rsidR="00A32792" w:rsidRDefault="00A32792" w:rsidP="00A32792">
      <w:pPr>
        <w:jc w:val="both"/>
        <w:rPr>
          <w:rFonts w:ascii="Arial" w:hAnsi="Arial" w:cs="Arial"/>
        </w:rPr>
      </w:pPr>
      <w:r>
        <w:rPr>
          <w:rFonts w:ascii="Arial" w:hAnsi="Arial" w:cs="Arial"/>
        </w:rPr>
        <w:t xml:space="preserve">El Sistema debe permitir mostrar una pantalla de </w:t>
      </w:r>
      <w:proofErr w:type="spellStart"/>
      <w:r>
        <w:rPr>
          <w:rFonts w:ascii="Arial" w:hAnsi="Arial" w:cs="Arial"/>
        </w:rPr>
        <w:t>logueo</w:t>
      </w:r>
      <w:proofErr w:type="spellEnd"/>
      <w:r>
        <w:rPr>
          <w:rFonts w:ascii="Arial" w:hAnsi="Arial" w:cs="Arial"/>
        </w:rPr>
        <w:t xml:space="preserve"> para ingresar al Portal Web y una opción para que se registre indicando de que empresa es, sacado del maestro de proveedores del Dynamics).</w:t>
      </w:r>
    </w:p>
    <w:p w:rsidR="00A74EDB" w:rsidRDefault="00A74EDB" w:rsidP="00A32792">
      <w:pPr>
        <w:jc w:val="both"/>
        <w:rPr>
          <w:rFonts w:ascii="Arial" w:hAnsi="Arial" w:cs="Arial"/>
        </w:rPr>
      </w:pPr>
    </w:p>
    <w:p w:rsidR="00A74EDB" w:rsidRPr="007106F1" w:rsidRDefault="00A74EDB" w:rsidP="00A74EDB">
      <w:pPr>
        <w:jc w:val="both"/>
        <w:rPr>
          <w:rFonts w:ascii="Arial" w:hAnsi="Arial" w:cs="Arial"/>
          <w:b/>
        </w:rPr>
      </w:pPr>
      <w:r w:rsidRPr="007106F1">
        <w:rPr>
          <w:rFonts w:ascii="Arial" w:hAnsi="Arial" w:cs="Arial"/>
          <w:b/>
        </w:rPr>
        <w:lastRenderedPageBreak/>
        <w:t>RF</w:t>
      </w:r>
      <w:r>
        <w:rPr>
          <w:rFonts w:ascii="Arial" w:hAnsi="Arial" w:cs="Arial"/>
          <w:b/>
        </w:rPr>
        <w:t>N00</w:t>
      </w:r>
      <w:r w:rsidR="00087925">
        <w:rPr>
          <w:rFonts w:ascii="Arial" w:hAnsi="Arial" w:cs="Arial"/>
          <w:b/>
        </w:rPr>
        <w:t>6</w:t>
      </w:r>
      <w:r w:rsidRPr="007106F1">
        <w:rPr>
          <w:rFonts w:ascii="Arial" w:hAnsi="Arial" w:cs="Arial"/>
          <w:b/>
        </w:rPr>
        <w:t xml:space="preserve"> – </w:t>
      </w:r>
      <w:r w:rsidR="00087925">
        <w:rPr>
          <w:rFonts w:ascii="Arial" w:hAnsi="Arial" w:cs="Arial"/>
          <w:b/>
        </w:rPr>
        <w:t>Correlativo de Comprobantes</w:t>
      </w:r>
    </w:p>
    <w:p w:rsidR="00A74EDB" w:rsidRDefault="00A74EDB" w:rsidP="00A74EDB">
      <w:pPr>
        <w:jc w:val="both"/>
        <w:rPr>
          <w:rFonts w:ascii="Arial" w:hAnsi="Arial" w:cs="Arial"/>
        </w:rPr>
      </w:pPr>
      <w:r w:rsidRPr="00FB365F">
        <w:rPr>
          <w:rFonts w:ascii="Arial" w:hAnsi="Arial" w:cs="Arial"/>
          <w:b/>
          <w:u w:val="single"/>
        </w:rPr>
        <w:t>Descripción de Requerimiento</w:t>
      </w:r>
    </w:p>
    <w:p w:rsidR="00087925" w:rsidRDefault="00087925" w:rsidP="00A74EDB">
      <w:pPr>
        <w:jc w:val="both"/>
        <w:rPr>
          <w:rFonts w:ascii="Arial" w:hAnsi="Arial" w:cs="Arial"/>
        </w:rPr>
      </w:pPr>
      <w:r>
        <w:rPr>
          <w:rFonts w:ascii="Arial" w:hAnsi="Arial" w:cs="Arial"/>
        </w:rPr>
        <w:t xml:space="preserve">En Dynamics el correlativo para los pre-registros </w:t>
      </w:r>
      <w:r w:rsidR="006E0B91">
        <w:rPr>
          <w:rFonts w:ascii="Arial" w:hAnsi="Arial" w:cs="Arial"/>
        </w:rPr>
        <w:t xml:space="preserve">que provengan del portal </w:t>
      </w:r>
      <w:r>
        <w:rPr>
          <w:rFonts w:ascii="Arial" w:hAnsi="Arial" w:cs="Arial"/>
        </w:rPr>
        <w:t xml:space="preserve">será </w:t>
      </w:r>
      <w:r w:rsidR="006E0B91">
        <w:rPr>
          <w:rFonts w:ascii="Arial" w:hAnsi="Arial" w:cs="Arial"/>
        </w:rPr>
        <w:t>W</w:t>
      </w:r>
      <w:r>
        <w:rPr>
          <w:rFonts w:ascii="Arial" w:hAnsi="Arial" w:cs="Arial"/>
        </w:rPr>
        <w:t>IR (</w:t>
      </w:r>
      <w:r w:rsidR="006E0B91">
        <w:rPr>
          <w:rFonts w:ascii="Arial" w:hAnsi="Arial" w:cs="Arial"/>
        </w:rPr>
        <w:t xml:space="preserve">Web </w:t>
      </w:r>
      <w:proofErr w:type="spellStart"/>
      <w:r>
        <w:rPr>
          <w:rFonts w:ascii="Arial" w:hAnsi="Arial" w:cs="Arial"/>
        </w:rPr>
        <w:t>Invoice</w:t>
      </w:r>
      <w:proofErr w:type="spellEnd"/>
      <w:r>
        <w:rPr>
          <w:rFonts w:ascii="Arial" w:hAnsi="Arial" w:cs="Arial"/>
        </w:rPr>
        <w:t xml:space="preserve"> </w:t>
      </w:r>
      <w:proofErr w:type="spellStart"/>
      <w:r>
        <w:rPr>
          <w:rFonts w:ascii="Arial" w:hAnsi="Arial" w:cs="Arial"/>
        </w:rPr>
        <w:t>Receipt</w:t>
      </w:r>
      <w:proofErr w:type="spellEnd"/>
      <w:r>
        <w:rPr>
          <w:rFonts w:ascii="Arial" w:hAnsi="Arial" w:cs="Arial"/>
        </w:rPr>
        <w:t>) y no el REC como se maneja actualmente.</w:t>
      </w:r>
    </w:p>
    <w:p w:rsidR="00F17047" w:rsidRDefault="00F17047" w:rsidP="00A74EDB">
      <w:pPr>
        <w:jc w:val="both"/>
        <w:rPr>
          <w:rFonts w:ascii="Arial" w:hAnsi="Arial" w:cs="Arial"/>
        </w:rPr>
      </w:pPr>
    </w:p>
    <w:p w:rsidR="00F17047" w:rsidRPr="007106F1" w:rsidRDefault="00F17047" w:rsidP="00F17047">
      <w:pPr>
        <w:jc w:val="both"/>
        <w:rPr>
          <w:rFonts w:ascii="Arial" w:hAnsi="Arial" w:cs="Arial"/>
          <w:b/>
        </w:rPr>
      </w:pPr>
      <w:r w:rsidRPr="007106F1">
        <w:rPr>
          <w:rFonts w:ascii="Arial" w:hAnsi="Arial" w:cs="Arial"/>
          <w:b/>
        </w:rPr>
        <w:t>RF</w:t>
      </w:r>
      <w:r>
        <w:rPr>
          <w:rFonts w:ascii="Arial" w:hAnsi="Arial" w:cs="Arial"/>
          <w:b/>
        </w:rPr>
        <w:t>N007</w:t>
      </w:r>
      <w:r w:rsidRPr="007106F1">
        <w:rPr>
          <w:rFonts w:ascii="Arial" w:hAnsi="Arial" w:cs="Arial"/>
          <w:b/>
        </w:rPr>
        <w:t xml:space="preserve"> – </w:t>
      </w:r>
      <w:r>
        <w:rPr>
          <w:rFonts w:ascii="Arial" w:hAnsi="Arial" w:cs="Arial"/>
          <w:b/>
        </w:rPr>
        <w:t>Limite de usuarios por proveedor</w:t>
      </w:r>
    </w:p>
    <w:p w:rsidR="00F17047" w:rsidRDefault="00F17047" w:rsidP="00F17047">
      <w:pPr>
        <w:jc w:val="both"/>
        <w:rPr>
          <w:rFonts w:ascii="Arial" w:hAnsi="Arial" w:cs="Arial"/>
        </w:rPr>
      </w:pPr>
      <w:r w:rsidRPr="00FB365F">
        <w:rPr>
          <w:rFonts w:ascii="Arial" w:hAnsi="Arial" w:cs="Arial"/>
          <w:b/>
          <w:u w:val="single"/>
        </w:rPr>
        <w:t>Descripción de Requerimiento</w:t>
      </w:r>
    </w:p>
    <w:p w:rsidR="00F17047" w:rsidRDefault="00F17047" w:rsidP="00F17047">
      <w:pPr>
        <w:jc w:val="both"/>
        <w:rPr>
          <w:rFonts w:ascii="Arial" w:hAnsi="Arial" w:cs="Arial"/>
        </w:rPr>
      </w:pPr>
      <w:r>
        <w:rPr>
          <w:rFonts w:ascii="Arial" w:hAnsi="Arial" w:cs="Arial"/>
        </w:rPr>
        <w:t>El sistema limitara a que solo se tengan máximo 5 usuarios activos por cada proveedor.</w:t>
      </w:r>
    </w:p>
    <w:p w:rsidR="00F17047" w:rsidRDefault="00F17047" w:rsidP="00A74EDB">
      <w:pPr>
        <w:jc w:val="both"/>
        <w:rPr>
          <w:rFonts w:ascii="Arial" w:hAnsi="Arial" w:cs="Arial"/>
        </w:rPr>
      </w:pPr>
    </w:p>
    <w:p w:rsidR="00795410" w:rsidRDefault="00795410" w:rsidP="00A74EDB">
      <w:pPr>
        <w:jc w:val="both"/>
        <w:rPr>
          <w:rFonts w:ascii="Arial" w:hAnsi="Arial" w:cs="Arial"/>
        </w:rPr>
      </w:pPr>
    </w:p>
    <w:p w:rsidR="005B1F3B" w:rsidRPr="005B1F3B" w:rsidRDefault="005B1F3B" w:rsidP="005B1F3B">
      <w:pPr>
        <w:pStyle w:val="Heading2"/>
        <w:numPr>
          <w:ilvl w:val="0"/>
          <w:numId w:val="8"/>
        </w:numPr>
        <w:jc w:val="both"/>
        <w:rPr>
          <w:rFonts w:ascii="Arial" w:hAnsi="Arial" w:cs="Arial"/>
          <w:color w:val="auto"/>
          <w:sz w:val="22"/>
          <w:szCs w:val="22"/>
        </w:rPr>
      </w:pPr>
      <w:bookmarkStart w:id="8" w:name="_Toc516149369"/>
      <w:r w:rsidRPr="005B1F3B">
        <w:rPr>
          <w:rFonts w:ascii="Arial" w:hAnsi="Arial" w:cs="Arial"/>
          <w:color w:val="auto"/>
          <w:sz w:val="22"/>
          <w:szCs w:val="22"/>
        </w:rPr>
        <w:t>Aprobaciones</w:t>
      </w:r>
      <w:bookmarkEnd w:id="8"/>
    </w:p>
    <w:p w:rsidR="005B1F3B" w:rsidRDefault="005B1F3B" w:rsidP="005B1F3B">
      <w:pPr>
        <w:rPr>
          <w:rFonts w:ascii="Arial" w:hAnsi="Arial" w:cs="Arial"/>
        </w:rPr>
      </w:pPr>
    </w:p>
    <w:tbl>
      <w:tblPr>
        <w:tblStyle w:val="TableGrid"/>
        <w:tblW w:w="0" w:type="auto"/>
        <w:tblLook w:val="04A0" w:firstRow="1" w:lastRow="0" w:firstColumn="1" w:lastColumn="0" w:noHBand="0" w:noVBand="1"/>
      </w:tblPr>
      <w:tblGrid>
        <w:gridCol w:w="2340"/>
        <w:gridCol w:w="3057"/>
        <w:gridCol w:w="3431"/>
      </w:tblGrid>
      <w:tr w:rsidR="005B1F3B" w:rsidRPr="00BD4DD8" w:rsidTr="00CD22EC">
        <w:tc>
          <w:tcPr>
            <w:tcW w:w="2376" w:type="dxa"/>
            <w:shd w:val="clear" w:color="auto" w:fill="D9D9D9" w:themeFill="background1" w:themeFillShade="D9"/>
          </w:tcPr>
          <w:p w:rsidR="005B1F3B" w:rsidRPr="00BD4DD8" w:rsidRDefault="005B1F3B" w:rsidP="00CD22EC">
            <w:pPr>
              <w:jc w:val="both"/>
              <w:rPr>
                <w:rFonts w:ascii="Arial" w:hAnsi="Arial" w:cs="Arial"/>
                <w:b/>
              </w:rPr>
            </w:pPr>
            <w:r w:rsidRPr="00BD4DD8">
              <w:rPr>
                <w:rFonts w:ascii="Arial" w:hAnsi="Arial" w:cs="Arial"/>
                <w:b/>
              </w:rPr>
              <w:t>Nombre</w:t>
            </w:r>
          </w:p>
        </w:tc>
        <w:tc>
          <w:tcPr>
            <w:tcW w:w="3119" w:type="dxa"/>
            <w:shd w:val="clear" w:color="auto" w:fill="D9D9D9" w:themeFill="background1" w:themeFillShade="D9"/>
          </w:tcPr>
          <w:p w:rsidR="005B1F3B" w:rsidRPr="00BD4DD8" w:rsidRDefault="005B1F3B" w:rsidP="00CD22EC">
            <w:pPr>
              <w:jc w:val="both"/>
              <w:rPr>
                <w:rFonts w:ascii="Arial" w:hAnsi="Arial" w:cs="Arial"/>
                <w:b/>
              </w:rPr>
            </w:pPr>
            <w:r w:rsidRPr="00BD4DD8">
              <w:rPr>
                <w:rFonts w:ascii="Arial" w:hAnsi="Arial" w:cs="Arial"/>
                <w:b/>
              </w:rPr>
              <w:t>Cargo</w:t>
            </w:r>
          </w:p>
        </w:tc>
        <w:tc>
          <w:tcPr>
            <w:tcW w:w="3483" w:type="dxa"/>
            <w:shd w:val="clear" w:color="auto" w:fill="D9D9D9" w:themeFill="background1" w:themeFillShade="D9"/>
          </w:tcPr>
          <w:p w:rsidR="005B1F3B" w:rsidRPr="00BD4DD8" w:rsidRDefault="005B1F3B" w:rsidP="00CD22EC">
            <w:pPr>
              <w:jc w:val="both"/>
              <w:rPr>
                <w:rFonts w:ascii="Arial" w:hAnsi="Arial" w:cs="Arial"/>
                <w:b/>
              </w:rPr>
            </w:pPr>
            <w:r w:rsidRPr="00BD4DD8">
              <w:rPr>
                <w:rFonts w:ascii="Arial" w:hAnsi="Arial" w:cs="Arial"/>
                <w:b/>
              </w:rPr>
              <w:t>Firma/Correo</w:t>
            </w:r>
          </w:p>
        </w:tc>
      </w:tr>
      <w:tr w:rsidR="005B1F3B" w:rsidTr="00CD22EC">
        <w:tc>
          <w:tcPr>
            <w:tcW w:w="2376" w:type="dxa"/>
          </w:tcPr>
          <w:p w:rsidR="005B1F3B" w:rsidRDefault="005B1F3B" w:rsidP="00CD22EC">
            <w:pPr>
              <w:jc w:val="both"/>
              <w:rPr>
                <w:rFonts w:ascii="Arial" w:hAnsi="Arial" w:cs="Arial"/>
              </w:rPr>
            </w:pPr>
          </w:p>
        </w:tc>
        <w:tc>
          <w:tcPr>
            <w:tcW w:w="3119" w:type="dxa"/>
          </w:tcPr>
          <w:p w:rsidR="005B1F3B" w:rsidRDefault="005B1F3B" w:rsidP="00CD22EC">
            <w:pPr>
              <w:jc w:val="both"/>
              <w:rPr>
                <w:rFonts w:ascii="Arial" w:hAnsi="Arial" w:cs="Arial"/>
              </w:rPr>
            </w:pPr>
          </w:p>
        </w:tc>
        <w:tc>
          <w:tcPr>
            <w:tcW w:w="3483" w:type="dxa"/>
          </w:tcPr>
          <w:p w:rsidR="005B1F3B" w:rsidRDefault="005B1F3B" w:rsidP="00CD22EC">
            <w:pPr>
              <w:jc w:val="both"/>
              <w:rPr>
                <w:rFonts w:ascii="Arial" w:hAnsi="Arial" w:cs="Arial"/>
              </w:rPr>
            </w:pPr>
          </w:p>
        </w:tc>
      </w:tr>
      <w:tr w:rsidR="005B1F3B" w:rsidTr="00CD22EC">
        <w:tc>
          <w:tcPr>
            <w:tcW w:w="2376" w:type="dxa"/>
          </w:tcPr>
          <w:p w:rsidR="005B1F3B" w:rsidRDefault="005B1F3B" w:rsidP="00CD22EC">
            <w:pPr>
              <w:jc w:val="both"/>
              <w:rPr>
                <w:rFonts w:ascii="Arial" w:hAnsi="Arial" w:cs="Arial"/>
              </w:rPr>
            </w:pPr>
          </w:p>
        </w:tc>
        <w:tc>
          <w:tcPr>
            <w:tcW w:w="3119" w:type="dxa"/>
          </w:tcPr>
          <w:p w:rsidR="005B1F3B" w:rsidRDefault="005B1F3B" w:rsidP="00CD22EC">
            <w:pPr>
              <w:jc w:val="both"/>
              <w:rPr>
                <w:rFonts w:ascii="Arial" w:hAnsi="Arial" w:cs="Arial"/>
              </w:rPr>
            </w:pPr>
          </w:p>
        </w:tc>
        <w:tc>
          <w:tcPr>
            <w:tcW w:w="3483" w:type="dxa"/>
          </w:tcPr>
          <w:p w:rsidR="005B1F3B" w:rsidRDefault="005B1F3B" w:rsidP="00CD22EC">
            <w:pPr>
              <w:jc w:val="both"/>
              <w:rPr>
                <w:rFonts w:ascii="Arial" w:hAnsi="Arial" w:cs="Arial"/>
              </w:rPr>
            </w:pPr>
          </w:p>
        </w:tc>
      </w:tr>
    </w:tbl>
    <w:p w:rsidR="005B1F3B" w:rsidRPr="005B1F3B" w:rsidRDefault="005B1F3B" w:rsidP="00A74EDB">
      <w:pPr>
        <w:rPr>
          <w:rFonts w:ascii="Arial" w:hAnsi="Arial" w:cs="Arial"/>
        </w:rPr>
      </w:pPr>
    </w:p>
    <w:sectPr w:rsidR="005B1F3B" w:rsidRPr="005B1F3B" w:rsidSect="006629EC">
      <w:headerReference w:type="default" r:id="rId27"/>
      <w:footerReference w:type="default" r:id="rId28"/>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072AF" w:rsidRDefault="007072AF" w:rsidP="006629EC">
      <w:pPr>
        <w:spacing w:after="0" w:line="240" w:lineRule="auto"/>
      </w:pPr>
      <w:r>
        <w:separator/>
      </w:r>
    </w:p>
  </w:endnote>
  <w:endnote w:type="continuationSeparator" w:id="0">
    <w:p w:rsidR="007072AF" w:rsidRDefault="007072AF" w:rsidP="006629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2038" w:rsidRDefault="00632038">
    <w:pPr>
      <w:ind w:right="260"/>
      <w:rPr>
        <w:color w:val="0F243E" w:themeColor="text2" w:themeShade="80"/>
        <w:sz w:val="26"/>
        <w:szCs w:val="26"/>
      </w:rPr>
    </w:pPr>
    <w:r>
      <w:rPr>
        <w:noProof/>
        <w:color w:val="1F497D" w:themeColor="text2"/>
        <w:sz w:val="26"/>
        <w:szCs w:val="26"/>
        <w:lang w:eastAsia="es-PE"/>
      </w:rPr>
      <mc:AlternateContent>
        <mc:Choice Requires="wps">
          <w:drawing>
            <wp:anchor distT="0" distB="0" distL="114300" distR="114300" simplePos="0" relativeHeight="251659264" behindDoc="0" locked="0" layoutInCell="1" allowOverlap="1" wp14:editId="38CDDEC2">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93000</wp14:pctPosVOffset>
                  </wp:positionV>
                </mc:Choice>
                <mc:Fallback>
                  <wp:positionV relativeFrom="page">
                    <wp:posOffset>9354185</wp:posOffset>
                  </wp:positionV>
                </mc:Fallback>
              </mc:AlternateContent>
              <wp:extent cx="388620" cy="313055"/>
              <wp:effectExtent l="0" t="0" r="0" b="0"/>
              <wp:wrapNone/>
              <wp:docPr id="49" name="Cuadro de texto 49"/>
              <wp:cNvGraphicFramePr/>
              <a:graphic xmlns:a="http://schemas.openxmlformats.org/drawingml/2006/main">
                <a:graphicData uri="http://schemas.microsoft.com/office/word/2010/wordprocessingShape">
                  <wps:wsp>
                    <wps:cNvSpPr txBox="1"/>
                    <wps:spPr>
                      <a:xfrm>
                        <a:off x="0" y="0"/>
                        <a:ext cx="388620" cy="3130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32038" w:rsidRDefault="00632038">
                          <w:pPr>
                            <w:spacing w:after="0"/>
                            <w:jc w:val="center"/>
                            <w:rPr>
                              <w:color w:val="0F243E" w:themeColor="text2" w:themeShade="80"/>
                              <w:sz w:val="26"/>
                              <w:szCs w:val="26"/>
                            </w:rPr>
                          </w:pPr>
                          <w:r>
                            <w:rPr>
                              <w:color w:val="0F243E" w:themeColor="text2" w:themeShade="80"/>
                              <w:sz w:val="26"/>
                              <w:szCs w:val="26"/>
                            </w:rPr>
                            <w:fldChar w:fldCharType="begin"/>
                          </w:r>
                          <w:r>
                            <w:rPr>
                              <w:color w:val="0F243E" w:themeColor="text2" w:themeShade="80"/>
                              <w:sz w:val="26"/>
                              <w:szCs w:val="26"/>
                            </w:rPr>
                            <w:instrText>PAGE  \* Arabic  \* MERGEFORMAT</w:instrText>
                          </w:r>
                          <w:r>
                            <w:rPr>
                              <w:color w:val="0F243E" w:themeColor="text2" w:themeShade="80"/>
                              <w:sz w:val="26"/>
                              <w:szCs w:val="26"/>
                            </w:rPr>
                            <w:fldChar w:fldCharType="separate"/>
                          </w:r>
                          <w:r w:rsidRPr="007A46A8">
                            <w:rPr>
                              <w:noProof/>
                              <w:color w:val="0F243E" w:themeColor="text2" w:themeShade="80"/>
                              <w:sz w:val="26"/>
                              <w:szCs w:val="26"/>
                              <w:lang w:val="es-ES"/>
                            </w:rPr>
                            <w:t>15</w:t>
                          </w:r>
                          <w:r>
                            <w:rPr>
                              <w:color w:val="0F243E" w:themeColor="text2" w:themeShade="80"/>
                              <w:sz w:val="26"/>
                              <w:szCs w:val="26"/>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spAutoFit/>
                    </wps:bodyPr>
                  </wps:wsp>
                </a:graphicData>
              </a:graphic>
              <wp14:sizeRelH relativeFrom="page">
                <wp14:pctWidth>5000</wp14:pctWidth>
              </wp14:sizeRelH>
              <wp14:sizeRelV relativeFrom="page">
                <wp14:pctHeight>5000</wp14:pctHeight>
              </wp14:sizeRelV>
            </wp:anchor>
          </w:drawing>
        </mc:Choice>
        <mc:Fallback>
          <w:pict>
            <v:shapetype id="_x0000_t202" coordsize="21600,21600" o:spt="202" path="m,l,21600r21600,l21600,xe">
              <v:stroke joinstyle="miter"/>
              <v:path gradientshapeok="t" o:connecttype="rect"/>
            </v:shapetype>
            <v:shape id="Cuadro de texto 49" o:spid="_x0000_s1026" type="#_x0000_t202" style="position:absolute;margin-left:0;margin-top:0;width:30.6pt;height:24.65pt;z-index:251659264;visibility:visible;mso-wrap-style:square;mso-width-percent:50;mso-height-percent:50;mso-left-percent:910;mso-top-percent:930;mso-wrap-distance-left:9pt;mso-wrap-distance-top:0;mso-wrap-distance-right:9pt;mso-wrap-distance-bottom:0;mso-position-horizontal-relative:page;mso-position-vertical-relative:page;mso-width-percent:50;mso-height-percent:50;mso-left-percent:910;mso-top-percent:9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P7jQIAAIwFAAAOAAAAZHJzL2Uyb0RvYy54bWysVN9P2zAQfp+0/8Hy+0hLKWMVKeqKmCYh&#10;QIOJZ9exaTTb553dJt1fv7OTtIzxwrSXxL777s733Y/zi9YatlUYanAlHx+NOFNOQlW7p5J/f7j6&#10;cMZZiMJVwoBTJd+pwC/m79+dN36mjmENplLIyIkLs8aXfB2jnxVFkGtlRTgCrxwpNaAVka74VFQo&#10;GvJuTXE8Gp0WDWDlEaQKgaSXnZLPs3+tlYy3WgcVmSk5vS3mL+bvKn2L+bmYPaHw61r2zxD/8Aor&#10;akdB964uRRRsg/VfrmwtEQLoeCTBFqB1LVXOgbIZj15kc78WXuVciJzg9zSF/+dW3mzvkNVVyU8+&#10;ceaEpRotN6JCYJViUbURGGmIpsaHGaHvPeFj+xlaKvcgDyRM2bcabfpTXoz0RPhuTzK5YpKEk7Oz&#10;02PSSFJNxpPRdJq8FAdjjyF+UWBZOpQcqYaZWrG9DrGDDpAUK4Cpq6vamHxJfaOWBtlWUMVNzE8k&#10;53+gjGNNyU8n01F27CCZd56NS25U7pw+XEq8SzCf4s6ohDHum9LEXM7zldhCSuX28TM6oTSFeoth&#10;jz+86i3GXR5kkSODi3tjWzvAnH0etQNl1Y+BMt3hqTbP8k7H2K7aviFWUO2oHxC6wQpeXtVUtWsR&#10;4p1AmiQqNG2HeEsfbYBYh/7E2Rrw12vyhKcGJy1nDU1mycPPjUDFmfnqqPXTGOfDyfRjaiQcpKvn&#10;UrexS6AWGNP+8TIfEzaa4agR7CMtj0WKRirhJMUsuYw4XJax2xS0fqRaLDKMxtaLeO3uvUzOE7Gp&#10;Gx/aR4G+b9k0NjcwTK+YvejcDpssg19sInVfbutEbcdnTzmNfB6Mfj2lnfL8nlGHJTr/DQAA//8D&#10;AFBLAwQUAAYACAAAACEAcHEZU9sAAAADAQAADwAAAGRycy9kb3ducmV2LnhtbEyPwU7DMBBE75X4&#10;B2uRuLVOC0QQ4lQU0UvFpQ2o1228jaPG6yh208DXY7jAZaXRjGbe5svRtmKg3jeOFcxnCQjiyumG&#10;awXv5Xr6AMIHZI2tY1LwSR6WxdUkx0y7C29p2IVaxBL2GSowIXSZlL4yZNHPXEccvaPrLYYo+1rq&#10;Hi+x3LZykSSptNhwXDDY0Yuh6rQ7WwWDCZvVdl1+UOr3X+X922a/ekWlbq7H5ycQgcbwF4Yf/IgO&#10;RWQ6uDNrL1oF8ZHwe6OXzhcgDgruHm9BFrn8z158AwAA//8DAFBLAQItABQABgAIAAAAIQC2gziS&#10;/gAAAOEBAAATAAAAAAAAAAAAAAAAAAAAAABbQ29udGVudF9UeXBlc10ueG1sUEsBAi0AFAAGAAgA&#10;AAAhADj9If/WAAAAlAEAAAsAAAAAAAAAAAAAAAAALwEAAF9yZWxzLy5yZWxzUEsBAi0AFAAGAAgA&#10;AAAhAP9eU/uNAgAAjAUAAA4AAAAAAAAAAAAAAAAALgIAAGRycy9lMm9Eb2MueG1sUEsBAi0AFAAG&#10;AAgAAAAhAHBxGVPbAAAAAwEAAA8AAAAAAAAAAAAAAAAA5wQAAGRycy9kb3ducmV2LnhtbFBLBQYA&#10;AAAABAAEAPMAAADvBQAAAAA=&#10;" fillcolor="white [3201]" stroked="f" strokeweight=".5pt">
              <v:textbox style="mso-fit-shape-to-text:t" inset="0,,0">
                <w:txbxContent>
                  <w:p w:rsidR="00632038" w:rsidRDefault="00632038">
                    <w:pPr>
                      <w:spacing w:after="0"/>
                      <w:jc w:val="center"/>
                      <w:rPr>
                        <w:color w:val="0F243E" w:themeColor="text2" w:themeShade="80"/>
                        <w:sz w:val="26"/>
                        <w:szCs w:val="26"/>
                      </w:rPr>
                    </w:pPr>
                    <w:r>
                      <w:rPr>
                        <w:color w:val="0F243E" w:themeColor="text2" w:themeShade="80"/>
                        <w:sz w:val="26"/>
                        <w:szCs w:val="26"/>
                      </w:rPr>
                      <w:fldChar w:fldCharType="begin"/>
                    </w:r>
                    <w:r>
                      <w:rPr>
                        <w:color w:val="0F243E" w:themeColor="text2" w:themeShade="80"/>
                        <w:sz w:val="26"/>
                        <w:szCs w:val="26"/>
                      </w:rPr>
                      <w:instrText>PAGE  \* Arabic  \* MERGEFORMAT</w:instrText>
                    </w:r>
                    <w:r>
                      <w:rPr>
                        <w:color w:val="0F243E" w:themeColor="text2" w:themeShade="80"/>
                        <w:sz w:val="26"/>
                        <w:szCs w:val="26"/>
                      </w:rPr>
                      <w:fldChar w:fldCharType="separate"/>
                    </w:r>
                    <w:r w:rsidRPr="007A46A8">
                      <w:rPr>
                        <w:noProof/>
                        <w:color w:val="0F243E" w:themeColor="text2" w:themeShade="80"/>
                        <w:sz w:val="26"/>
                        <w:szCs w:val="26"/>
                        <w:lang w:val="es-ES"/>
                      </w:rPr>
                      <w:t>15</w:t>
                    </w:r>
                    <w:r>
                      <w:rPr>
                        <w:color w:val="0F243E" w:themeColor="text2" w:themeShade="80"/>
                        <w:sz w:val="26"/>
                        <w:szCs w:val="26"/>
                      </w:rPr>
                      <w:fldChar w:fldCharType="end"/>
                    </w:r>
                  </w:p>
                </w:txbxContent>
              </v:textbox>
              <w10:wrap anchorx="page" anchory="page"/>
            </v:shape>
          </w:pict>
        </mc:Fallback>
      </mc:AlternateContent>
    </w:r>
  </w:p>
  <w:p w:rsidR="00632038" w:rsidRDefault="006320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072AF" w:rsidRDefault="007072AF" w:rsidP="006629EC">
      <w:pPr>
        <w:spacing w:after="0" w:line="240" w:lineRule="auto"/>
      </w:pPr>
      <w:r>
        <w:separator/>
      </w:r>
    </w:p>
  </w:footnote>
  <w:footnote w:type="continuationSeparator" w:id="0">
    <w:p w:rsidR="007072AF" w:rsidRDefault="007072AF" w:rsidP="006629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Look w:val="04A0" w:firstRow="1" w:lastRow="0" w:firstColumn="1" w:lastColumn="0" w:noHBand="0" w:noVBand="1"/>
    </w:tblPr>
    <w:tblGrid>
      <w:gridCol w:w="2346"/>
      <w:gridCol w:w="2617"/>
      <w:gridCol w:w="3865"/>
    </w:tblGrid>
    <w:tr w:rsidR="00632038" w:rsidTr="00CD22EC">
      <w:trPr>
        <w:trHeight w:val="559"/>
      </w:trPr>
      <w:tc>
        <w:tcPr>
          <w:tcW w:w="1951" w:type="dxa"/>
          <w:vMerge w:val="restart"/>
          <w:vAlign w:val="center"/>
        </w:tcPr>
        <w:p w:rsidR="00632038" w:rsidRDefault="00632038" w:rsidP="00CD22EC">
          <w:pPr>
            <w:pStyle w:val="Header"/>
            <w:jc w:val="center"/>
            <w:rPr>
              <w:rFonts w:ascii="Segoe UI" w:hAnsi="Segoe UI" w:cs="Segoe UI"/>
              <w:noProof/>
              <w:color w:val="696969"/>
              <w:sz w:val="19"/>
              <w:szCs w:val="19"/>
              <w:lang w:eastAsia="es-PE"/>
            </w:rPr>
          </w:pPr>
          <w:r>
            <w:rPr>
              <w:noProof/>
              <w:lang w:eastAsia="es-PE"/>
            </w:rPr>
            <w:drawing>
              <wp:inline distT="0" distB="0" distL="0" distR="0" wp14:anchorId="3B16ABD4" wp14:editId="6FCAC0D9">
                <wp:extent cx="1351128" cy="420091"/>
                <wp:effectExtent l="0" t="0" r="1905" b="0"/>
                <wp:docPr id="1" name="Picture 1" descr="Resultado de imagen para apm terminals inland 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apm terminals inland service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99606" cy="435164"/>
                        </a:xfrm>
                        <a:prstGeom prst="rect">
                          <a:avLst/>
                        </a:prstGeom>
                        <a:noFill/>
                        <a:ln>
                          <a:noFill/>
                        </a:ln>
                      </pic:spPr>
                    </pic:pic>
                  </a:graphicData>
                </a:graphic>
              </wp:inline>
            </w:drawing>
          </w:r>
        </w:p>
      </w:tc>
      <w:tc>
        <w:tcPr>
          <w:tcW w:w="7027" w:type="dxa"/>
          <w:gridSpan w:val="2"/>
          <w:vAlign w:val="center"/>
        </w:tcPr>
        <w:p w:rsidR="00632038" w:rsidRPr="00F1363A" w:rsidRDefault="00632038" w:rsidP="006629EC">
          <w:pPr>
            <w:pStyle w:val="Header"/>
            <w:rPr>
              <w:b/>
            </w:rPr>
          </w:pPr>
          <w:r w:rsidRPr="00CA3BEC">
            <w:rPr>
              <w:b/>
            </w:rPr>
            <w:t xml:space="preserve">BUSINESS REQUIREMENTS SPECIFICATIONS </w:t>
          </w:r>
          <w:r>
            <w:rPr>
              <w:b/>
            </w:rPr>
            <w:t xml:space="preserve">(BRS) </w:t>
          </w:r>
        </w:p>
      </w:tc>
    </w:tr>
    <w:tr w:rsidR="00632038" w:rsidTr="00CD22EC">
      <w:trPr>
        <w:trHeight w:val="555"/>
      </w:trPr>
      <w:tc>
        <w:tcPr>
          <w:tcW w:w="1951" w:type="dxa"/>
          <w:vMerge/>
          <w:vAlign w:val="center"/>
        </w:tcPr>
        <w:p w:rsidR="00632038" w:rsidRDefault="00632038" w:rsidP="00CD22EC">
          <w:pPr>
            <w:pStyle w:val="Header"/>
            <w:jc w:val="center"/>
          </w:pPr>
        </w:p>
      </w:tc>
      <w:tc>
        <w:tcPr>
          <w:tcW w:w="7027" w:type="dxa"/>
          <w:gridSpan w:val="2"/>
          <w:vAlign w:val="center"/>
        </w:tcPr>
        <w:p w:rsidR="00632038" w:rsidRPr="00F1363A" w:rsidRDefault="00632038" w:rsidP="00CD22EC">
          <w:pPr>
            <w:pStyle w:val="Header"/>
            <w:rPr>
              <w:b/>
            </w:rPr>
          </w:pPr>
          <w:r>
            <w:rPr>
              <w:b/>
            </w:rPr>
            <w:t>PORTAL DE RECEPCIÓN DE FACTURA ELECTRÓNICA</w:t>
          </w:r>
        </w:p>
      </w:tc>
    </w:tr>
    <w:tr w:rsidR="00632038" w:rsidTr="00CD22EC">
      <w:trPr>
        <w:trHeight w:val="85"/>
      </w:trPr>
      <w:tc>
        <w:tcPr>
          <w:tcW w:w="1951" w:type="dxa"/>
          <w:vMerge/>
        </w:tcPr>
        <w:p w:rsidR="00632038" w:rsidRDefault="00632038" w:rsidP="00CD22EC">
          <w:pPr>
            <w:pStyle w:val="Header"/>
          </w:pPr>
        </w:p>
      </w:tc>
      <w:tc>
        <w:tcPr>
          <w:tcW w:w="2835" w:type="dxa"/>
          <w:vAlign w:val="center"/>
        </w:tcPr>
        <w:p w:rsidR="00632038" w:rsidRDefault="00632038" w:rsidP="00CD22EC">
          <w:pPr>
            <w:pStyle w:val="Header"/>
          </w:pPr>
          <w:r>
            <w:t>Versión 1.</w:t>
          </w:r>
          <w:r w:rsidR="00F920EF">
            <w:t>1</w:t>
          </w:r>
        </w:p>
      </w:tc>
      <w:tc>
        <w:tcPr>
          <w:tcW w:w="4192" w:type="dxa"/>
          <w:vAlign w:val="center"/>
        </w:tcPr>
        <w:p w:rsidR="00632038" w:rsidRDefault="00632038" w:rsidP="00CD22EC">
          <w:pPr>
            <w:pStyle w:val="Header"/>
          </w:pPr>
          <w:r>
            <w:t>13/02/2017</w:t>
          </w:r>
        </w:p>
      </w:tc>
    </w:tr>
  </w:tbl>
  <w:p w:rsidR="00632038" w:rsidRDefault="006320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6005B"/>
    <w:multiLevelType w:val="hybridMultilevel"/>
    <w:tmpl w:val="8A1A8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6D0554"/>
    <w:multiLevelType w:val="hybridMultilevel"/>
    <w:tmpl w:val="27C89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766F02"/>
    <w:multiLevelType w:val="hybridMultilevel"/>
    <w:tmpl w:val="C452F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DA4AFA"/>
    <w:multiLevelType w:val="hybridMultilevel"/>
    <w:tmpl w:val="E278A23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0FF72A57"/>
    <w:multiLevelType w:val="hybridMultilevel"/>
    <w:tmpl w:val="EE0A7D0E"/>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15:restartNumberingAfterBreak="0">
    <w:nsid w:val="114773EB"/>
    <w:multiLevelType w:val="multilevel"/>
    <w:tmpl w:val="2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14F945D5"/>
    <w:multiLevelType w:val="hybridMultilevel"/>
    <w:tmpl w:val="75465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B60CD1"/>
    <w:multiLevelType w:val="hybridMultilevel"/>
    <w:tmpl w:val="E4285A8C"/>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300915E4"/>
    <w:multiLevelType w:val="hybridMultilevel"/>
    <w:tmpl w:val="FB6E50AA"/>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308E06AA"/>
    <w:multiLevelType w:val="multilevel"/>
    <w:tmpl w:val="E6ACDB3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1C464D6"/>
    <w:multiLevelType w:val="multilevel"/>
    <w:tmpl w:val="5D3C269E"/>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335D3CCE"/>
    <w:multiLevelType w:val="multilevel"/>
    <w:tmpl w:val="44EEC23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3AB209B4"/>
    <w:multiLevelType w:val="hybridMultilevel"/>
    <w:tmpl w:val="D77C5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437DE0"/>
    <w:multiLevelType w:val="multilevel"/>
    <w:tmpl w:val="28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4D322AE5"/>
    <w:multiLevelType w:val="hybridMultilevel"/>
    <w:tmpl w:val="857A10CE"/>
    <w:lvl w:ilvl="0" w:tplc="A6EC2792">
      <w:start w:val="1"/>
      <w:numFmt w:val="decimal"/>
      <w:lvlText w:val="5.1%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5" w15:restartNumberingAfterBreak="0">
    <w:nsid w:val="4FA35767"/>
    <w:multiLevelType w:val="hybridMultilevel"/>
    <w:tmpl w:val="F6A83D0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15:restartNumberingAfterBreak="0">
    <w:nsid w:val="52067CD7"/>
    <w:multiLevelType w:val="hybridMultilevel"/>
    <w:tmpl w:val="FB0CC236"/>
    <w:lvl w:ilvl="0" w:tplc="1396A7AC">
      <w:numFmt w:val="bullet"/>
      <w:lvlText w:val="-"/>
      <w:lvlJc w:val="left"/>
      <w:pPr>
        <w:ind w:left="720" w:hanging="360"/>
      </w:pPr>
      <w:rPr>
        <w:rFonts w:ascii="Arial" w:eastAsiaTheme="minorHAnsi" w:hAnsi="Arial" w:cs="Aria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75842213"/>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8900245"/>
    <w:multiLevelType w:val="hybridMultilevel"/>
    <w:tmpl w:val="8766BD66"/>
    <w:lvl w:ilvl="0" w:tplc="A6EC2792">
      <w:start w:val="1"/>
      <w:numFmt w:val="decimal"/>
      <w:lvlText w:val="5.1%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9"/>
  </w:num>
  <w:num w:numId="2">
    <w:abstractNumId w:val="10"/>
  </w:num>
  <w:num w:numId="3">
    <w:abstractNumId w:val="14"/>
  </w:num>
  <w:num w:numId="4">
    <w:abstractNumId w:val="13"/>
  </w:num>
  <w:num w:numId="5">
    <w:abstractNumId w:val="18"/>
  </w:num>
  <w:num w:numId="6">
    <w:abstractNumId w:val="17"/>
  </w:num>
  <w:num w:numId="7">
    <w:abstractNumId w:val="5"/>
  </w:num>
  <w:num w:numId="8">
    <w:abstractNumId w:val="11"/>
  </w:num>
  <w:num w:numId="9">
    <w:abstractNumId w:val="4"/>
  </w:num>
  <w:num w:numId="10">
    <w:abstractNumId w:val="2"/>
  </w:num>
  <w:num w:numId="11">
    <w:abstractNumId w:val="0"/>
  </w:num>
  <w:num w:numId="12">
    <w:abstractNumId w:val="12"/>
  </w:num>
  <w:num w:numId="13">
    <w:abstractNumId w:val="1"/>
  </w:num>
  <w:num w:numId="14">
    <w:abstractNumId w:val="8"/>
  </w:num>
  <w:num w:numId="15">
    <w:abstractNumId w:val="15"/>
  </w:num>
  <w:num w:numId="16">
    <w:abstractNumId w:val="3"/>
  </w:num>
  <w:num w:numId="17">
    <w:abstractNumId w:val="7"/>
  </w:num>
  <w:num w:numId="18">
    <w:abstractNumId w:val="16"/>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1663"/>
    <w:rsid w:val="000025BB"/>
    <w:rsid w:val="00012581"/>
    <w:rsid w:val="00030E3D"/>
    <w:rsid w:val="00035473"/>
    <w:rsid w:val="00036E60"/>
    <w:rsid w:val="000375A6"/>
    <w:rsid w:val="000379EF"/>
    <w:rsid w:val="00061C44"/>
    <w:rsid w:val="00073F9A"/>
    <w:rsid w:val="0007470A"/>
    <w:rsid w:val="00084502"/>
    <w:rsid w:val="00087925"/>
    <w:rsid w:val="00090167"/>
    <w:rsid w:val="00093A69"/>
    <w:rsid w:val="000A11FD"/>
    <w:rsid w:val="000A7D97"/>
    <w:rsid w:val="000B1998"/>
    <w:rsid w:val="000B1B3B"/>
    <w:rsid w:val="000B2C90"/>
    <w:rsid w:val="000B7620"/>
    <w:rsid w:val="000C245B"/>
    <w:rsid w:val="000C76F7"/>
    <w:rsid w:val="000F2468"/>
    <w:rsid w:val="00100D23"/>
    <w:rsid w:val="001024B1"/>
    <w:rsid w:val="00104BA4"/>
    <w:rsid w:val="00132753"/>
    <w:rsid w:val="00143120"/>
    <w:rsid w:val="00144A8A"/>
    <w:rsid w:val="00152B92"/>
    <w:rsid w:val="00154C9D"/>
    <w:rsid w:val="00155E64"/>
    <w:rsid w:val="001651F3"/>
    <w:rsid w:val="00167B01"/>
    <w:rsid w:val="001757B9"/>
    <w:rsid w:val="001852B9"/>
    <w:rsid w:val="0019369B"/>
    <w:rsid w:val="00195FF7"/>
    <w:rsid w:val="001979AB"/>
    <w:rsid w:val="001B1506"/>
    <w:rsid w:val="001B7774"/>
    <w:rsid w:val="001C1472"/>
    <w:rsid w:val="001C1E8F"/>
    <w:rsid w:val="001C2DF4"/>
    <w:rsid w:val="001E3FB1"/>
    <w:rsid w:val="001F04F6"/>
    <w:rsid w:val="00201EDE"/>
    <w:rsid w:val="00205048"/>
    <w:rsid w:val="00207D5A"/>
    <w:rsid w:val="0021005D"/>
    <w:rsid w:val="00217D1A"/>
    <w:rsid w:val="002260C3"/>
    <w:rsid w:val="002316E0"/>
    <w:rsid w:val="00237165"/>
    <w:rsid w:val="00253B5F"/>
    <w:rsid w:val="00257028"/>
    <w:rsid w:val="0025723A"/>
    <w:rsid w:val="00261385"/>
    <w:rsid w:val="0026479C"/>
    <w:rsid w:val="00266FC7"/>
    <w:rsid w:val="00270893"/>
    <w:rsid w:val="00273A73"/>
    <w:rsid w:val="002754CE"/>
    <w:rsid w:val="0028485D"/>
    <w:rsid w:val="002917C2"/>
    <w:rsid w:val="002921B4"/>
    <w:rsid w:val="002B091B"/>
    <w:rsid w:val="002C25C7"/>
    <w:rsid w:val="002C55A4"/>
    <w:rsid w:val="002D0097"/>
    <w:rsid w:val="002D3676"/>
    <w:rsid w:val="002D3ACF"/>
    <w:rsid w:val="002D3F46"/>
    <w:rsid w:val="002E1016"/>
    <w:rsid w:val="002E47A4"/>
    <w:rsid w:val="002E5AFE"/>
    <w:rsid w:val="002E6307"/>
    <w:rsid w:val="002F4F22"/>
    <w:rsid w:val="0030122D"/>
    <w:rsid w:val="00301E99"/>
    <w:rsid w:val="003134ED"/>
    <w:rsid w:val="00313D34"/>
    <w:rsid w:val="003157AC"/>
    <w:rsid w:val="00331074"/>
    <w:rsid w:val="00333EDA"/>
    <w:rsid w:val="003346D7"/>
    <w:rsid w:val="003369F3"/>
    <w:rsid w:val="00340E0F"/>
    <w:rsid w:val="00346927"/>
    <w:rsid w:val="00346943"/>
    <w:rsid w:val="00370324"/>
    <w:rsid w:val="0037337C"/>
    <w:rsid w:val="00382CCD"/>
    <w:rsid w:val="00394100"/>
    <w:rsid w:val="00397AFC"/>
    <w:rsid w:val="003B7D62"/>
    <w:rsid w:val="003E19D0"/>
    <w:rsid w:val="003E1C1C"/>
    <w:rsid w:val="003E6B9D"/>
    <w:rsid w:val="003E7648"/>
    <w:rsid w:val="003F7256"/>
    <w:rsid w:val="00413548"/>
    <w:rsid w:val="004175CD"/>
    <w:rsid w:val="004208FC"/>
    <w:rsid w:val="004270CC"/>
    <w:rsid w:val="00433F89"/>
    <w:rsid w:val="0045065E"/>
    <w:rsid w:val="004526CE"/>
    <w:rsid w:val="00467C4A"/>
    <w:rsid w:val="00472AEE"/>
    <w:rsid w:val="00482F24"/>
    <w:rsid w:val="00487142"/>
    <w:rsid w:val="00493543"/>
    <w:rsid w:val="00493A08"/>
    <w:rsid w:val="00496A34"/>
    <w:rsid w:val="004A1B56"/>
    <w:rsid w:val="004B464F"/>
    <w:rsid w:val="004C4CB4"/>
    <w:rsid w:val="004C70D0"/>
    <w:rsid w:val="004C7828"/>
    <w:rsid w:val="004D733A"/>
    <w:rsid w:val="004E0CC8"/>
    <w:rsid w:val="005039D8"/>
    <w:rsid w:val="00512257"/>
    <w:rsid w:val="0051549D"/>
    <w:rsid w:val="00526801"/>
    <w:rsid w:val="00531AE9"/>
    <w:rsid w:val="00535B49"/>
    <w:rsid w:val="00543ECB"/>
    <w:rsid w:val="005462B6"/>
    <w:rsid w:val="00552E68"/>
    <w:rsid w:val="00557A14"/>
    <w:rsid w:val="00561D03"/>
    <w:rsid w:val="00566D06"/>
    <w:rsid w:val="00575EB2"/>
    <w:rsid w:val="0058117E"/>
    <w:rsid w:val="005848A0"/>
    <w:rsid w:val="00590945"/>
    <w:rsid w:val="005A1C29"/>
    <w:rsid w:val="005A76C8"/>
    <w:rsid w:val="005B0258"/>
    <w:rsid w:val="005B03CC"/>
    <w:rsid w:val="005B1AC6"/>
    <w:rsid w:val="005B1F3B"/>
    <w:rsid w:val="005C5759"/>
    <w:rsid w:val="005F6D24"/>
    <w:rsid w:val="00604279"/>
    <w:rsid w:val="006128E4"/>
    <w:rsid w:val="00622B95"/>
    <w:rsid w:val="00632038"/>
    <w:rsid w:val="00632629"/>
    <w:rsid w:val="00632E89"/>
    <w:rsid w:val="00634561"/>
    <w:rsid w:val="0063580E"/>
    <w:rsid w:val="00642357"/>
    <w:rsid w:val="0065246D"/>
    <w:rsid w:val="00652EC8"/>
    <w:rsid w:val="006610DF"/>
    <w:rsid w:val="006629EC"/>
    <w:rsid w:val="006641A5"/>
    <w:rsid w:val="0068250A"/>
    <w:rsid w:val="006839C0"/>
    <w:rsid w:val="00697E21"/>
    <w:rsid w:val="006A5A40"/>
    <w:rsid w:val="006C6219"/>
    <w:rsid w:val="006E0B91"/>
    <w:rsid w:val="006F76F8"/>
    <w:rsid w:val="00702992"/>
    <w:rsid w:val="00705E4C"/>
    <w:rsid w:val="007072AF"/>
    <w:rsid w:val="00710619"/>
    <w:rsid w:val="00710F82"/>
    <w:rsid w:val="0071511E"/>
    <w:rsid w:val="007200FA"/>
    <w:rsid w:val="00731107"/>
    <w:rsid w:val="00735155"/>
    <w:rsid w:val="0073515F"/>
    <w:rsid w:val="00741D0A"/>
    <w:rsid w:val="00746AC3"/>
    <w:rsid w:val="00746F44"/>
    <w:rsid w:val="00776922"/>
    <w:rsid w:val="007844B0"/>
    <w:rsid w:val="00786545"/>
    <w:rsid w:val="00795410"/>
    <w:rsid w:val="007A46A8"/>
    <w:rsid w:val="007A4799"/>
    <w:rsid w:val="007B21B6"/>
    <w:rsid w:val="007C4205"/>
    <w:rsid w:val="007C4A5B"/>
    <w:rsid w:val="007C6154"/>
    <w:rsid w:val="007D4F84"/>
    <w:rsid w:val="007D62E6"/>
    <w:rsid w:val="007F399E"/>
    <w:rsid w:val="008169E8"/>
    <w:rsid w:val="008236F2"/>
    <w:rsid w:val="0082496A"/>
    <w:rsid w:val="00825C23"/>
    <w:rsid w:val="00831663"/>
    <w:rsid w:val="00834778"/>
    <w:rsid w:val="00837A4B"/>
    <w:rsid w:val="00841690"/>
    <w:rsid w:val="008514F0"/>
    <w:rsid w:val="00853FE6"/>
    <w:rsid w:val="00854D54"/>
    <w:rsid w:val="00857A97"/>
    <w:rsid w:val="00866376"/>
    <w:rsid w:val="0086747A"/>
    <w:rsid w:val="0087328E"/>
    <w:rsid w:val="008827BF"/>
    <w:rsid w:val="00884312"/>
    <w:rsid w:val="00884593"/>
    <w:rsid w:val="00891279"/>
    <w:rsid w:val="008A1FA6"/>
    <w:rsid w:val="008A5F27"/>
    <w:rsid w:val="008C15A3"/>
    <w:rsid w:val="008C411C"/>
    <w:rsid w:val="008F3F70"/>
    <w:rsid w:val="00912E13"/>
    <w:rsid w:val="009221E3"/>
    <w:rsid w:val="00933AD4"/>
    <w:rsid w:val="009349A8"/>
    <w:rsid w:val="009506D8"/>
    <w:rsid w:val="00963434"/>
    <w:rsid w:val="00971089"/>
    <w:rsid w:val="009733B2"/>
    <w:rsid w:val="00975D99"/>
    <w:rsid w:val="00981C0A"/>
    <w:rsid w:val="009B403D"/>
    <w:rsid w:val="009B7303"/>
    <w:rsid w:val="009C6980"/>
    <w:rsid w:val="009D7B32"/>
    <w:rsid w:val="009F6B5C"/>
    <w:rsid w:val="00A02F93"/>
    <w:rsid w:val="00A03DB7"/>
    <w:rsid w:val="00A1376C"/>
    <w:rsid w:val="00A21512"/>
    <w:rsid w:val="00A32792"/>
    <w:rsid w:val="00A51DE6"/>
    <w:rsid w:val="00A609C2"/>
    <w:rsid w:val="00A63D9E"/>
    <w:rsid w:val="00A71AD9"/>
    <w:rsid w:val="00A74EDB"/>
    <w:rsid w:val="00A803ED"/>
    <w:rsid w:val="00A83C67"/>
    <w:rsid w:val="00A87FE6"/>
    <w:rsid w:val="00A93ECB"/>
    <w:rsid w:val="00A961B1"/>
    <w:rsid w:val="00AA09DE"/>
    <w:rsid w:val="00AB0A27"/>
    <w:rsid w:val="00AB2A0E"/>
    <w:rsid w:val="00AC0D1F"/>
    <w:rsid w:val="00AD3A83"/>
    <w:rsid w:val="00AE4DAC"/>
    <w:rsid w:val="00AF17E2"/>
    <w:rsid w:val="00B1035E"/>
    <w:rsid w:val="00B20416"/>
    <w:rsid w:val="00B33560"/>
    <w:rsid w:val="00B41E79"/>
    <w:rsid w:val="00B60AA5"/>
    <w:rsid w:val="00B72FDF"/>
    <w:rsid w:val="00B84E0F"/>
    <w:rsid w:val="00B93BF5"/>
    <w:rsid w:val="00B93EDC"/>
    <w:rsid w:val="00BB29F3"/>
    <w:rsid w:val="00BB48B0"/>
    <w:rsid w:val="00BB672C"/>
    <w:rsid w:val="00BC20A1"/>
    <w:rsid w:val="00BC37C6"/>
    <w:rsid w:val="00BC6174"/>
    <w:rsid w:val="00BD16E2"/>
    <w:rsid w:val="00BD4386"/>
    <w:rsid w:val="00BE268B"/>
    <w:rsid w:val="00BF7800"/>
    <w:rsid w:val="00C01173"/>
    <w:rsid w:val="00C037E1"/>
    <w:rsid w:val="00C07D35"/>
    <w:rsid w:val="00C21A9D"/>
    <w:rsid w:val="00C30035"/>
    <w:rsid w:val="00C34FE0"/>
    <w:rsid w:val="00C35D59"/>
    <w:rsid w:val="00C51678"/>
    <w:rsid w:val="00C51AEF"/>
    <w:rsid w:val="00C63CDB"/>
    <w:rsid w:val="00C8237E"/>
    <w:rsid w:val="00CA3BEC"/>
    <w:rsid w:val="00CA4FEE"/>
    <w:rsid w:val="00CB0227"/>
    <w:rsid w:val="00CC38B4"/>
    <w:rsid w:val="00CD11D4"/>
    <w:rsid w:val="00CD22EC"/>
    <w:rsid w:val="00CD3C6E"/>
    <w:rsid w:val="00CF0D5B"/>
    <w:rsid w:val="00CF3336"/>
    <w:rsid w:val="00D06FF6"/>
    <w:rsid w:val="00D1049A"/>
    <w:rsid w:val="00D22C9A"/>
    <w:rsid w:val="00D251B3"/>
    <w:rsid w:val="00D3277A"/>
    <w:rsid w:val="00D42B3A"/>
    <w:rsid w:val="00D51CF2"/>
    <w:rsid w:val="00D53649"/>
    <w:rsid w:val="00D563D2"/>
    <w:rsid w:val="00D56569"/>
    <w:rsid w:val="00D6403B"/>
    <w:rsid w:val="00D65BF8"/>
    <w:rsid w:val="00D854A0"/>
    <w:rsid w:val="00D927BB"/>
    <w:rsid w:val="00D93958"/>
    <w:rsid w:val="00D9599B"/>
    <w:rsid w:val="00DA1B9C"/>
    <w:rsid w:val="00DA3B84"/>
    <w:rsid w:val="00DA7983"/>
    <w:rsid w:val="00DA7A27"/>
    <w:rsid w:val="00DB2639"/>
    <w:rsid w:val="00DB29F0"/>
    <w:rsid w:val="00DE42ED"/>
    <w:rsid w:val="00DE69D3"/>
    <w:rsid w:val="00DE6F8A"/>
    <w:rsid w:val="00DF1B42"/>
    <w:rsid w:val="00DF1BE2"/>
    <w:rsid w:val="00E00D3E"/>
    <w:rsid w:val="00E118DB"/>
    <w:rsid w:val="00E14931"/>
    <w:rsid w:val="00E1603B"/>
    <w:rsid w:val="00E16172"/>
    <w:rsid w:val="00E25C73"/>
    <w:rsid w:val="00E30333"/>
    <w:rsid w:val="00E30F82"/>
    <w:rsid w:val="00E32C9C"/>
    <w:rsid w:val="00E34F00"/>
    <w:rsid w:val="00E35DD8"/>
    <w:rsid w:val="00E4112F"/>
    <w:rsid w:val="00E42022"/>
    <w:rsid w:val="00E5208D"/>
    <w:rsid w:val="00E6226B"/>
    <w:rsid w:val="00E76087"/>
    <w:rsid w:val="00E765E7"/>
    <w:rsid w:val="00EB044F"/>
    <w:rsid w:val="00EB242A"/>
    <w:rsid w:val="00EB4F5E"/>
    <w:rsid w:val="00EC2342"/>
    <w:rsid w:val="00EC4919"/>
    <w:rsid w:val="00ED76E8"/>
    <w:rsid w:val="00EE1C92"/>
    <w:rsid w:val="00EF5147"/>
    <w:rsid w:val="00EF52E1"/>
    <w:rsid w:val="00F10D09"/>
    <w:rsid w:val="00F148F2"/>
    <w:rsid w:val="00F17047"/>
    <w:rsid w:val="00F172F8"/>
    <w:rsid w:val="00F20D31"/>
    <w:rsid w:val="00F277DD"/>
    <w:rsid w:val="00F56994"/>
    <w:rsid w:val="00F633F0"/>
    <w:rsid w:val="00F65939"/>
    <w:rsid w:val="00F87841"/>
    <w:rsid w:val="00F920EF"/>
    <w:rsid w:val="00FA4020"/>
    <w:rsid w:val="00FA4D6A"/>
    <w:rsid w:val="00FB365F"/>
    <w:rsid w:val="00FD5CC7"/>
    <w:rsid w:val="00FE0296"/>
    <w:rsid w:val="00FE089B"/>
    <w:rsid w:val="00FE2066"/>
    <w:rsid w:val="00FF42B3"/>
    <w:rsid w:val="00FF5D3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C01E8E"/>
  <w15:docId w15:val="{0F884B68-8204-4503-B67D-2FEC0CCC5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5E6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55E6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55E6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55E64"/>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55E64"/>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55E64"/>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55E64"/>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55E64"/>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55E64"/>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7774"/>
    <w:pPr>
      <w:ind w:left="720"/>
      <w:contextualSpacing/>
    </w:pPr>
  </w:style>
  <w:style w:type="character" w:customStyle="1" w:styleId="Heading1Char">
    <w:name w:val="Heading 1 Char"/>
    <w:basedOn w:val="DefaultParagraphFont"/>
    <w:link w:val="Heading1"/>
    <w:uiPriority w:val="9"/>
    <w:rsid w:val="00155E6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55E6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55E6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155E6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55E6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55E6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55E6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55E6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55E64"/>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nhideWhenUsed/>
    <w:rsid w:val="006629EC"/>
    <w:pPr>
      <w:tabs>
        <w:tab w:val="center" w:pos="4419"/>
        <w:tab w:val="right" w:pos="8838"/>
      </w:tabs>
      <w:spacing w:after="0" w:line="240" w:lineRule="auto"/>
    </w:pPr>
  </w:style>
  <w:style w:type="character" w:customStyle="1" w:styleId="HeaderChar">
    <w:name w:val="Header Char"/>
    <w:basedOn w:val="DefaultParagraphFont"/>
    <w:link w:val="Header"/>
    <w:rsid w:val="006629EC"/>
  </w:style>
  <w:style w:type="paragraph" w:styleId="Footer">
    <w:name w:val="footer"/>
    <w:basedOn w:val="Normal"/>
    <w:link w:val="FooterChar"/>
    <w:uiPriority w:val="99"/>
    <w:unhideWhenUsed/>
    <w:rsid w:val="006629EC"/>
    <w:pPr>
      <w:tabs>
        <w:tab w:val="center" w:pos="4419"/>
        <w:tab w:val="right" w:pos="8838"/>
      </w:tabs>
      <w:spacing w:after="0" w:line="240" w:lineRule="auto"/>
    </w:pPr>
  </w:style>
  <w:style w:type="character" w:customStyle="1" w:styleId="FooterChar">
    <w:name w:val="Footer Char"/>
    <w:basedOn w:val="DefaultParagraphFont"/>
    <w:link w:val="Footer"/>
    <w:uiPriority w:val="99"/>
    <w:rsid w:val="006629EC"/>
  </w:style>
  <w:style w:type="table" w:styleId="TableGrid">
    <w:name w:val="Table Grid"/>
    <w:basedOn w:val="TableNormal"/>
    <w:uiPriority w:val="39"/>
    <w:rsid w:val="006629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629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29EC"/>
    <w:rPr>
      <w:rFonts w:ascii="Tahoma" w:hAnsi="Tahoma" w:cs="Tahoma"/>
      <w:sz w:val="16"/>
      <w:szCs w:val="16"/>
    </w:rPr>
  </w:style>
  <w:style w:type="paragraph" w:styleId="TOCHeading">
    <w:name w:val="TOC Heading"/>
    <w:basedOn w:val="Heading1"/>
    <w:next w:val="Normal"/>
    <w:uiPriority w:val="39"/>
    <w:semiHidden/>
    <w:unhideWhenUsed/>
    <w:qFormat/>
    <w:rsid w:val="004B464F"/>
    <w:pPr>
      <w:outlineLvl w:val="9"/>
    </w:pPr>
    <w:rPr>
      <w:lang w:eastAsia="es-PE"/>
    </w:rPr>
  </w:style>
  <w:style w:type="paragraph" w:styleId="TOC1">
    <w:name w:val="toc 1"/>
    <w:basedOn w:val="Normal"/>
    <w:next w:val="Normal"/>
    <w:autoRedefine/>
    <w:uiPriority w:val="39"/>
    <w:unhideWhenUsed/>
    <w:rsid w:val="004B464F"/>
    <w:pPr>
      <w:spacing w:after="100"/>
    </w:pPr>
  </w:style>
  <w:style w:type="paragraph" w:styleId="TOC2">
    <w:name w:val="toc 2"/>
    <w:basedOn w:val="Normal"/>
    <w:next w:val="Normal"/>
    <w:autoRedefine/>
    <w:uiPriority w:val="39"/>
    <w:unhideWhenUsed/>
    <w:rsid w:val="004B464F"/>
    <w:pPr>
      <w:spacing w:after="100"/>
      <w:ind w:left="220"/>
    </w:pPr>
  </w:style>
  <w:style w:type="paragraph" w:styleId="TOC3">
    <w:name w:val="toc 3"/>
    <w:basedOn w:val="Normal"/>
    <w:next w:val="Normal"/>
    <w:autoRedefine/>
    <w:uiPriority w:val="39"/>
    <w:unhideWhenUsed/>
    <w:rsid w:val="004B464F"/>
    <w:pPr>
      <w:spacing w:after="100"/>
      <w:ind w:left="440"/>
    </w:pPr>
  </w:style>
  <w:style w:type="character" w:styleId="Hyperlink">
    <w:name w:val="Hyperlink"/>
    <w:basedOn w:val="DefaultParagraphFont"/>
    <w:uiPriority w:val="99"/>
    <w:unhideWhenUsed/>
    <w:rsid w:val="004B464F"/>
    <w:rPr>
      <w:color w:val="0000FF" w:themeColor="hyperlink"/>
      <w:u w:val="single"/>
    </w:rPr>
  </w:style>
  <w:style w:type="paragraph" w:customStyle="1" w:styleId="StkBODYTEXT">
    <w:name w:val="Stk BODY TEXT"/>
    <w:link w:val="StkBODYTEXTCharChar"/>
    <w:rsid w:val="002D0097"/>
    <w:pPr>
      <w:tabs>
        <w:tab w:val="left" w:pos="992"/>
        <w:tab w:val="left" w:pos="1701"/>
        <w:tab w:val="left" w:pos="2552"/>
        <w:tab w:val="left" w:pos="3572"/>
        <w:tab w:val="left" w:pos="4820"/>
      </w:tabs>
      <w:spacing w:before="60" w:after="40" w:line="240" w:lineRule="auto"/>
    </w:pPr>
    <w:rPr>
      <w:rFonts w:ascii="Arial" w:eastAsia="Times New Roman" w:hAnsi="Arial" w:cs="Times New Roman"/>
      <w:color w:val="000000" w:themeColor="text1"/>
      <w:sz w:val="20"/>
      <w:szCs w:val="20"/>
      <w:lang w:val="es-MX"/>
    </w:rPr>
  </w:style>
  <w:style w:type="character" w:customStyle="1" w:styleId="StkBODYTEXTCharChar">
    <w:name w:val="Stk BODY TEXT Char Char"/>
    <w:basedOn w:val="DefaultParagraphFont"/>
    <w:link w:val="StkBODYTEXT"/>
    <w:rsid w:val="002D0097"/>
    <w:rPr>
      <w:rFonts w:ascii="Arial" w:eastAsia="Times New Roman" w:hAnsi="Arial" w:cs="Times New Roman"/>
      <w:color w:val="000000" w:themeColor="text1"/>
      <w:sz w:val="20"/>
      <w:szCs w:val="20"/>
      <w:lang w:val="es-MX"/>
    </w:rPr>
  </w:style>
  <w:style w:type="paragraph" w:customStyle="1" w:styleId="StyleStkBODYTEXTBackground1">
    <w:name w:val="Style Stk BODY TEXT + Background 1"/>
    <w:basedOn w:val="StkBODYTEXT"/>
    <w:rsid w:val="002D0097"/>
    <w:rPr>
      <w:b/>
      <w:color w:val="FFFFFF" w:themeColor="background1"/>
    </w:rPr>
  </w:style>
  <w:style w:type="paragraph" w:styleId="NormalWeb">
    <w:name w:val="Normal (Web)"/>
    <w:basedOn w:val="Normal"/>
    <w:uiPriority w:val="99"/>
    <w:semiHidden/>
    <w:unhideWhenUsed/>
    <w:rsid w:val="00C35D59"/>
    <w:pPr>
      <w:spacing w:before="100" w:beforeAutospacing="1" w:after="100" w:afterAutospacing="1" w:line="240" w:lineRule="auto"/>
    </w:pPr>
    <w:rPr>
      <w:rFonts w:ascii="Times New Roman" w:hAnsi="Times New Roman" w:cs="Times New Roman"/>
      <w:sz w:val="24"/>
      <w:szCs w:val="24"/>
      <w:lang w:eastAsia="es-PE"/>
    </w:rPr>
  </w:style>
  <w:style w:type="character" w:styleId="UnresolvedMention">
    <w:name w:val="Unresolved Mention"/>
    <w:basedOn w:val="DefaultParagraphFont"/>
    <w:uiPriority w:val="99"/>
    <w:semiHidden/>
    <w:unhideWhenUsed/>
    <w:rsid w:val="004D73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1355997">
      <w:bodyDiv w:val="1"/>
      <w:marLeft w:val="0"/>
      <w:marRight w:val="0"/>
      <w:marTop w:val="0"/>
      <w:marBottom w:val="0"/>
      <w:divBdr>
        <w:top w:val="none" w:sz="0" w:space="0" w:color="auto"/>
        <w:left w:val="none" w:sz="0" w:space="0" w:color="auto"/>
        <w:bottom w:val="none" w:sz="0" w:space="0" w:color="auto"/>
        <w:right w:val="none" w:sz="0" w:space="0" w:color="auto"/>
      </w:divBdr>
    </w:div>
    <w:div w:id="942415078">
      <w:bodyDiv w:val="1"/>
      <w:marLeft w:val="0"/>
      <w:marRight w:val="0"/>
      <w:marTop w:val="0"/>
      <w:marBottom w:val="0"/>
      <w:divBdr>
        <w:top w:val="none" w:sz="0" w:space="0" w:color="auto"/>
        <w:left w:val="none" w:sz="0" w:space="0" w:color="auto"/>
        <w:bottom w:val="none" w:sz="0" w:space="0" w:color="auto"/>
        <w:right w:val="none" w:sz="0" w:space="0" w:color="auto"/>
      </w:divBdr>
    </w:div>
    <w:div w:id="1156535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mailto:facturacion.electronica@inlandservices.com" TargetMode="External"/><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header" Target="head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9.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91A894-1FAD-4399-91EA-ADC9948A0C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1816</TotalTime>
  <Pages>22</Pages>
  <Words>2672</Words>
  <Characters>14700</Characters>
  <Application>Microsoft Office Word</Application>
  <DocSecurity>0</DocSecurity>
  <Lines>122</Lines>
  <Paragraphs>34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17338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Ernesto Fernandez</dc:creator>
  <cp:keywords/>
  <dc:description/>
  <cp:lastModifiedBy>Soporte Sonda 5</cp:lastModifiedBy>
  <cp:revision>224</cp:revision>
  <dcterms:created xsi:type="dcterms:W3CDTF">2017-02-13T19:20:00Z</dcterms:created>
  <dcterms:modified xsi:type="dcterms:W3CDTF">2018-08-07T22:47:00Z</dcterms:modified>
</cp:coreProperties>
</file>