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2660C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2660C1" w:rsidRPr="00990507" w:rsidRDefault="002660C1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2660C1" w:rsidRDefault="002660C1" w:rsidP="002660C1">
            <w:proofErr w:type="spellStart"/>
            <w:r>
              <w:t>PaymentOrderServlet</w:t>
            </w:r>
            <w:proofErr w:type="spellEnd"/>
          </w:p>
        </w:tc>
      </w:tr>
      <w:tr w:rsidR="002660C1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2660C1" w:rsidRDefault="002660C1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2660C1" w:rsidRDefault="002660C1">
            <w:proofErr w:type="spellStart"/>
            <w:r>
              <w:t>HttpServlet</w:t>
            </w:r>
            <w:proofErr w:type="spellEnd"/>
          </w:p>
        </w:tc>
      </w:tr>
      <w:tr w:rsidR="002660C1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2660C1" w:rsidRDefault="002660C1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2660C1" w:rsidRDefault="002660C1"/>
        </w:tc>
      </w:tr>
      <w:tr w:rsidR="002660C1" w:rsidTr="00521EF0">
        <w:trPr>
          <w:trHeight w:val="431"/>
        </w:trPr>
        <w:tc>
          <w:tcPr>
            <w:tcW w:w="4814" w:type="dxa"/>
            <w:gridSpan w:val="2"/>
          </w:tcPr>
          <w:p w:rsidR="002660C1" w:rsidRPr="00990507" w:rsidRDefault="002660C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2660C1" w:rsidRPr="00990507" w:rsidRDefault="002660C1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2660C1" w:rsidTr="00990507">
        <w:trPr>
          <w:trHeight w:val="567"/>
        </w:trPr>
        <w:tc>
          <w:tcPr>
            <w:tcW w:w="4814" w:type="dxa"/>
            <w:gridSpan w:val="2"/>
          </w:tcPr>
          <w:p w:rsidR="002660C1" w:rsidRDefault="002660C1">
            <w:r>
              <w:t xml:space="preserve">Create a new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 w:rsidR="00647E07">
              <w:t xml:space="preserve"> in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 w:rsidP="00647E07">
            <w:r>
              <w:t xml:space="preserve">Delete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 w:rsidR="00647E07">
              <w:t xml:space="preserve"> from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suspended</w:t>
            </w:r>
            <w:proofErr w:type="spellEnd"/>
            <w:r w:rsidR="00647E07">
              <w:t xml:space="preserve"> in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paid</w:t>
            </w:r>
            <w:proofErr w:type="spellEnd"/>
            <w:r w:rsidR="00647E07">
              <w:t xml:space="preserve"> in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>
            <w:r>
              <w:t xml:space="preserve">Save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pertinent</w:t>
            </w:r>
            <w:proofErr w:type="spellEnd"/>
            <w:r w:rsidR="00647E07">
              <w:t xml:space="preserve"> in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>
            <w:proofErr w:type="spellStart"/>
            <w:r>
              <w:t>Issue</w:t>
            </w:r>
            <w:proofErr w:type="spellEnd"/>
            <w:r>
              <w:t xml:space="preserve">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 w:rsidR="00647E07">
              <w:t xml:space="preserve"> in the data source</w:t>
            </w:r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  <w:tr w:rsidR="002660C1" w:rsidTr="00990507">
        <w:trPr>
          <w:trHeight w:val="546"/>
        </w:trPr>
        <w:tc>
          <w:tcPr>
            <w:tcW w:w="4814" w:type="dxa"/>
            <w:gridSpan w:val="2"/>
          </w:tcPr>
          <w:p w:rsidR="002660C1" w:rsidRDefault="002660C1">
            <w:proofErr w:type="spellStart"/>
            <w:r>
              <w:t>Reissue</w:t>
            </w:r>
            <w:proofErr w:type="spellEnd"/>
            <w:r>
              <w:t xml:space="preserve"> a </w:t>
            </w:r>
            <w:proofErr w:type="spellStart"/>
            <w:r>
              <w:t>suspended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 w:rsidR="00647E07">
              <w:t xml:space="preserve"> in the source</w:t>
            </w:r>
            <w:bookmarkStart w:id="0" w:name="_GoBack"/>
            <w:bookmarkEnd w:id="0"/>
            <w:r>
              <w:t>.</w:t>
            </w:r>
          </w:p>
        </w:tc>
        <w:tc>
          <w:tcPr>
            <w:tcW w:w="4814" w:type="dxa"/>
          </w:tcPr>
          <w:p w:rsidR="002660C1" w:rsidRDefault="002660C1" w:rsidP="002660C1">
            <w:proofErr w:type="spellStart"/>
            <w:r>
              <w:t>PaymentOrderDAO</w:t>
            </w:r>
            <w:proofErr w:type="spellEnd"/>
            <w:r>
              <w:t xml:space="preserve">, </w:t>
            </w:r>
            <w:proofErr w:type="spellStart"/>
            <w:r>
              <w:t>PaymentOrder</w:t>
            </w:r>
            <w:proofErr w:type="spellEnd"/>
          </w:p>
        </w:tc>
      </w:tr>
    </w:tbl>
    <w:p w:rsidR="001F637E" w:rsidRDefault="00647E07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70"/>
    <w:rsid w:val="002660C1"/>
    <w:rsid w:val="00631A70"/>
    <w:rsid w:val="00647E07"/>
    <w:rsid w:val="007D5CA9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5B40"/>
  <w15:chartTrackingRefBased/>
  <w15:docId w15:val="{949B2020-3930-4962-BADD-D31D792A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6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2017-10-09T09:45:00Z</dcterms:created>
  <dcterms:modified xsi:type="dcterms:W3CDTF">2017-10-09T09:57:00Z</dcterms:modified>
</cp:coreProperties>
</file>