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8C76" w14:textId="77777777" w:rsidR="00645FC7" w:rsidRPr="00045762" w:rsidRDefault="00645FC7" w:rsidP="00C73F5A">
      <w:pPr>
        <w:jc w:val="both"/>
        <w:rPr>
          <w:rFonts w:ascii="Arial" w:hAnsi="Arial" w:cs="Arial"/>
          <w:sz w:val="24"/>
          <w:szCs w:val="24"/>
        </w:rPr>
      </w:pPr>
    </w:p>
    <w:p w14:paraId="2EF95B31" w14:textId="77777777" w:rsidR="00D036A8" w:rsidRPr="00045762" w:rsidRDefault="00D036A8" w:rsidP="00C73F5A">
      <w:pPr>
        <w:jc w:val="both"/>
        <w:rPr>
          <w:rFonts w:ascii="Arial" w:hAnsi="Arial" w:cs="Arial"/>
          <w:sz w:val="24"/>
          <w:szCs w:val="24"/>
        </w:rPr>
      </w:pPr>
    </w:p>
    <w:sdt>
      <w:sdtPr>
        <w:rPr>
          <w:rFonts w:ascii="Arial" w:eastAsiaTheme="minorHAnsi" w:hAnsi="Arial" w:cs="Arial"/>
          <w:color w:val="auto"/>
          <w:kern w:val="2"/>
          <w:sz w:val="24"/>
          <w:szCs w:val="24"/>
          <w:lang w:eastAsia="en-US"/>
          <w14:ligatures w14:val="standardContextual"/>
        </w:rPr>
        <w:id w:val="630439766"/>
        <w:docPartObj>
          <w:docPartGallery w:val="Table of Contents"/>
          <w:docPartUnique/>
        </w:docPartObj>
      </w:sdtPr>
      <w:sdtEndPr>
        <w:rPr>
          <w:b/>
          <w:bCs/>
        </w:rPr>
      </w:sdtEndPr>
      <w:sdtContent>
        <w:p w14:paraId="2F2C35DA" w14:textId="77777777" w:rsidR="00D036A8" w:rsidRPr="00045762" w:rsidRDefault="00D036A8" w:rsidP="00C73F5A">
          <w:pPr>
            <w:pStyle w:val="TtuloTDC"/>
            <w:jc w:val="both"/>
            <w:rPr>
              <w:rFonts w:ascii="Arial" w:hAnsi="Arial" w:cs="Arial"/>
              <w:sz w:val="24"/>
              <w:szCs w:val="24"/>
            </w:rPr>
          </w:pPr>
          <w:r w:rsidRPr="00045762">
            <w:rPr>
              <w:rFonts w:ascii="Arial" w:hAnsi="Arial" w:cs="Arial"/>
              <w:sz w:val="24"/>
              <w:szCs w:val="24"/>
            </w:rPr>
            <w:t>Contenido</w:t>
          </w:r>
        </w:p>
        <w:p w14:paraId="4E1AB7DF" w14:textId="77777777" w:rsidR="00E2235D" w:rsidRDefault="00D036A8">
          <w:pPr>
            <w:pStyle w:val="TDC1"/>
            <w:tabs>
              <w:tab w:val="right" w:leader="dot" w:pos="8494"/>
            </w:tabs>
            <w:rPr>
              <w:rFonts w:eastAsiaTheme="minorEastAsia"/>
              <w:noProof/>
              <w:lang w:eastAsia="es-ES"/>
            </w:rPr>
          </w:pPr>
          <w:r w:rsidRPr="00045762">
            <w:rPr>
              <w:rFonts w:ascii="Arial" w:hAnsi="Arial" w:cs="Arial"/>
              <w:sz w:val="24"/>
              <w:szCs w:val="24"/>
            </w:rPr>
            <w:fldChar w:fldCharType="begin"/>
          </w:r>
          <w:r w:rsidRPr="00045762">
            <w:rPr>
              <w:rFonts w:ascii="Arial" w:hAnsi="Arial" w:cs="Arial"/>
              <w:sz w:val="24"/>
              <w:szCs w:val="24"/>
            </w:rPr>
            <w:instrText xml:space="preserve"> TOC \o "1-3" \h \z \u </w:instrText>
          </w:r>
          <w:r w:rsidRPr="00045762">
            <w:rPr>
              <w:rFonts w:ascii="Arial" w:hAnsi="Arial" w:cs="Arial"/>
              <w:sz w:val="24"/>
              <w:szCs w:val="24"/>
            </w:rPr>
            <w:fldChar w:fldCharType="separate"/>
          </w:r>
          <w:hyperlink w:anchor="_Toc166701060" w:history="1">
            <w:r w:rsidR="00E2235D" w:rsidRPr="00DE3D3E">
              <w:rPr>
                <w:rStyle w:val="Hipervnculo"/>
                <w:rFonts w:ascii="Arial" w:hAnsi="Arial" w:cs="Arial"/>
                <w:noProof/>
              </w:rPr>
              <w:t>RESUMEN EJECUTIVO</w:t>
            </w:r>
            <w:r w:rsidR="00E2235D">
              <w:rPr>
                <w:noProof/>
                <w:webHidden/>
              </w:rPr>
              <w:tab/>
            </w:r>
            <w:r w:rsidR="00E2235D">
              <w:rPr>
                <w:noProof/>
                <w:webHidden/>
              </w:rPr>
              <w:fldChar w:fldCharType="begin"/>
            </w:r>
            <w:r w:rsidR="00E2235D">
              <w:rPr>
                <w:noProof/>
                <w:webHidden/>
              </w:rPr>
              <w:instrText xml:space="preserve"> PAGEREF _Toc166701060 \h </w:instrText>
            </w:r>
            <w:r w:rsidR="00E2235D">
              <w:rPr>
                <w:noProof/>
                <w:webHidden/>
              </w:rPr>
            </w:r>
            <w:r w:rsidR="00E2235D">
              <w:rPr>
                <w:noProof/>
                <w:webHidden/>
              </w:rPr>
              <w:fldChar w:fldCharType="separate"/>
            </w:r>
            <w:r w:rsidR="00E2235D">
              <w:rPr>
                <w:noProof/>
                <w:webHidden/>
              </w:rPr>
              <w:t>1</w:t>
            </w:r>
            <w:r w:rsidR="00E2235D">
              <w:rPr>
                <w:noProof/>
                <w:webHidden/>
              </w:rPr>
              <w:fldChar w:fldCharType="end"/>
            </w:r>
          </w:hyperlink>
        </w:p>
        <w:p w14:paraId="720CD162" w14:textId="77777777" w:rsidR="00E2235D" w:rsidRDefault="001F7B05">
          <w:pPr>
            <w:pStyle w:val="TDC1"/>
            <w:tabs>
              <w:tab w:val="right" w:leader="dot" w:pos="8494"/>
            </w:tabs>
            <w:rPr>
              <w:rFonts w:eastAsiaTheme="minorEastAsia"/>
              <w:noProof/>
              <w:lang w:eastAsia="es-ES"/>
            </w:rPr>
          </w:pPr>
          <w:hyperlink w:anchor="_Toc166701061" w:history="1">
            <w:r w:rsidR="00E2235D" w:rsidRPr="00DE3D3E">
              <w:rPr>
                <w:rStyle w:val="Hipervnculo"/>
                <w:rFonts w:ascii="Arial" w:hAnsi="Arial" w:cs="Arial"/>
                <w:noProof/>
              </w:rPr>
              <w:t>INTRODUCCION</w:t>
            </w:r>
            <w:r w:rsidR="00E2235D">
              <w:rPr>
                <w:noProof/>
                <w:webHidden/>
              </w:rPr>
              <w:tab/>
            </w:r>
            <w:r w:rsidR="00E2235D">
              <w:rPr>
                <w:noProof/>
                <w:webHidden/>
              </w:rPr>
              <w:fldChar w:fldCharType="begin"/>
            </w:r>
            <w:r w:rsidR="00E2235D">
              <w:rPr>
                <w:noProof/>
                <w:webHidden/>
              </w:rPr>
              <w:instrText xml:space="preserve"> PAGEREF _Toc166701061 \h </w:instrText>
            </w:r>
            <w:r w:rsidR="00E2235D">
              <w:rPr>
                <w:noProof/>
                <w:webHidden/>
              </w:rPr>
            </w:r>
            <w:r w:rsidR="00E2235D">
              <w:rPr>
                <w:noProof/>
                <w:webHidden/>
              </w:rPr>
              <w:fldChar w:fldCharType="separate"/>
            </w:r>
            <w:r w:rsidR="00E2235D">
              <w:rPr>
                <w:noProof/>
                <w:webHidden/>
              </w:rPr>
              <w:t>2</w:t>
            </w:r>
            <w:r w:rsidR="00E2235D">
              <w:rPr>
                <w:noProof/>
                <w:webHidden/>
              </w:rPr>
              <w:fldChar w:fldCharType="end"/>
            </w:r>
          </w:hyperlink>
        </w:p>
        <w:p w14:paraId="70C9819A" w14:textId="77777777" w:rsidR="00E2235D" w:rsidRDefault="001F7B05">
          <w:pPr>
            <w:pStyle w:val="TDC1"/>
            <w:tabs>
              <w:tab w:val="right" w:leader="dot" w:pos="8494"/>
            </w:tabs>
            <w:rPr>
              <w:rFonts w:eastAsiaTheme="minorEastAsia"/>
              <w:noProof/>
              <w:lang w:eastAsia="es-ES"/>
            </w:rPr>
          </w:pPr>
          <w:hyperlink w:anchor="_Toc166701062" w:history="1">
            <w:r w:rsidR="00E2235D" w:rsidRPr="00DE3D3E">
              <w:rPr>
                <w:rStyle w:val="Hipervnculo"/>
                <w:rFonts w:ascii="Arial" w:hAnsi="Arial" w:cs="Arial"/>
                <w:noProof/>
              </w:rPr>
              <w:t>OBJETIVOS</w:t>
            </w:r>
            <w:r w:rsidR="00E2235D">
              <w:rPr>
                <w:noProof/>
                <w:webHidden/>
              </w:rPr>
              <w:tab/>
            </w:r>
            <w:r w:rsidR="00E2235D">
              <w:rPr>
                <w:noProof/>
                <w:webHidden/>
              </w:rPr>
              <w:fldChar w:fldCharType="begin"/>
            </w:r>
            <w:r w:rsidR="00E2235D">
              <w:rPr>
                <w:noProof/>
                <w:webHidden/>
              </w:rPr>
              <w:instrText xml:space="preserve"> PAGEREF _Toc166701062 \h </w:instrText>
            </w:r>
            <w:r w:rsidR="00E2235D">
              <w:rPr>
                <w:noProof/>
                <w:webHidden/>
              </w:rPr>
            </w:r>
            <w:r w:rsidR="00E2235D">
              <w:rPr>
                <w:noProof/>
                <w:webHidden/>
              </w:rPr>
              <w:fldChar w:fldCharType="separate"/>
            </w:r>
            <w:r w:rsidR="00E2235D">
              <w:rPr>
                <w:noProof/>
                <w:webHidden/>
              </w:rPr>
              <w:t>4</w:t>
            </w:r>
            <w:r w:rsidR="00E2235D">
              <w:rPr>
                <w:noProof/>
                <w:webHidden/>
              </w:rPr>
              <w:fldChar w:fldCharType="end"/>
            </w:r>
          </w:hyperlink>
        </w:p>
        <w:p w14:paraId="7D7DEB73" w14:textId="77777777" w:rsidR="00E2235D" w:rsidRDefault="001F7B05">
          <w:pPr>
            <w:pStyle w:val="TDC2"/>
            <w:tabs>
              <w:tab w:val="right" w:leader="dot" w:pos="8494"/>
            </w:tabs>
            <w:rPr>
              <w:rFonts w:eastAsiaTheme="minorEastAsia"/>
              <w:noProof/>
              <w:lang w:eastAsia="es-ES"/>
            </w:rPr>
          </w:pPr>
          <w:hyperlink w:anchor="_Toc166701063" w:history="1">
            <w:r w:rsidR="00E2235D" w:rsidRPr="00DE3D3E">
              <w:rPr>
                <w:rStyle w:val="Hipervnculo"/>
                <w:rFonts w:ascii="Arial" w:hAnsi="Arial" w:cs="Arial"/>
                <w:noProof/>
              </w:rPr>
              <w:t>OBJETIVO PRINCIPAL</w:t>
            </w:r>
            <w:r w:rsidR="00E2235D">
              <w:rPr>
                <w:noProof/>
                <w:webHidden/>
              </w:rPr>
              <w:tab/>
            </w:r>
            <w:r w:rsidR="00E2235D">
              <w:rPr>
                <w:noProof/>
                <w:webHidden/>
              </w:rPr>
              <w:fldChar w:fldCharType="begin"/>
            </w:r>
            <w:r w:rsidR="00E2235D">
              <w:rPr>
                <w:noProof/>
                <w:webHidden/>
              </w:rPr>
              <w:instrText xml:space="preserve"> PAGEREF _Toc166701063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62BE9A61" w14:textId="77777777" w:rsidR="00E2235D" w:rsidRDefault="001F7B05">
          <w:pPr>
            <w:pStyle w:val="TDC2"/>
            <w:tabs>
              <w:tab w:val="right" w:leader="dot" w:pos="8494"/>
            </w:tabs>
            <w:rPr>
              <w:rFonts w:eastAsiaTheme="minorEastAsia"/>
              <w:noProof/>
              <w:lang w:eastAsia="es-ES"/>
            </w:rPr>
          </w:pPr>
          <w:hyperlink w:anchor="_Toc166701064" w:history="1">
            <w:r w:rsidR="00E2235D" w:rsidRPr="00DE3D3E">
              <w:rPr>
                <w:rStyle w:val="Hipervnculo"/>
                <w:rFonts w:ascii="Arial" w:hAnsi="Arial" w:cs="Arial"/>
                <w:noProof/>
              </w:rPr>
              <w:t>OBJETIVOS SECUNDARIOS</w:t>
            </w:r>
            <w:r w:rsidR="00E2235D">
              <w:rPr>
                <w:noProof/>
                <w:webHidden/>
              </w:rPr>
              <w:tab/>
            </w:r>
            <w:r w:rsidR="00E2235D">
              <w:rPr>
                <w:noProof/>
                <w:webHidden/>
              </w:rPr>
              <w:fldChar w:fldCharType="begin"/>
            </w:r>
            <w:r w:rsidR="00E2235D">
              <w:rPr>
                <w:noProof/>
                <w:webHidden/>
              </w:rPr>
              <w:instrText xml:space="preserve"> PAGEREF _Toc166701064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453561F7" w14:textId="77777777" w:rsidR="00E2235D" w:rsidRDefault="001F7B05">
          <w:pPr>
            <w:pStyle w:val="TDC1"/>
            <w:tabs>
              <w:tab w:val="right" w:leader="dot" w:pos="8494"/>
            </w:tabs>
            <w:rPr>
              <w:rFonts w:eastAsiaTheme="minorEastAsia"/>
              <w:noProof/>
              <w:lang w:eastAsia="es-ES"/>
            </w:rPr>
          </w:pPr>
          <w:hyperlink w:anchor="_Toc166701065" w:history="1">
            <w:r w:rsidR="00E2235D" w:rsidRPr="00DE3D3E">
              <w:rPr>
                <w:rStyle w:val="Hipervnculo"/>
                <w:rFonts w:ascii="Arial" w:hAnsi="Arial" w:cs="Arial"/>
                <w:noProof/>
              </w:rPr>
              <w:t>MARCO TEORICO Y CONCEPTUAL</w:t>
            </w:r>
            <w:r w:rsidR="00E2235D">
              <w:rPr>
                <w:noProof/>
                <w:webHidden/>
              </w:rPr>
              <w:tab/>
            </w:r>
            <w:r w:rsidR="00E2235D">
              <w:rPr>
                <w:noProof/>
                <w:webHidden/>
              </w:rPr>
              <w:fldChar w:fldCharType="begin"/>
            </w:r>
            <w:r w:rsidR="00E2235D">
              <w:rPr>
                <w:noProof/>
                <w:webHidden/>
              </w:rPr>
              <w:instrText xml:space="preserve"> PAGEREF _Toc166701065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2BFC1BB2" w14:textId="77777777" w:rsidR="00E2235D" w:rsidRDefault="001F7B05">
          <w:pPr>
            <w:pStyle w:val="TDC2"/>
            <w:tabs>
              <w:tab w:val="right" w:leader="dot" w:pos="8494"/>
            </w:tabs>
            <w:rPr>
              <w:rFonts w:eastAsiaTheme="minorEastAsia"/>
              <w:noProof/>
              <w:lang w:eastAsia="es-ES"/>
            </w:rPr>
          </w:pPr>
          <w:hyperlink w:anchor="_Toc166701066" w:history="1">
            <w:r w:rsidR="00E2235D" w:rsidRPr="00DE3D3E">
              <w:rPr>
                <w:rStyle w:val="Hipervnculo"/>
                <w:rFonts w:ascii="Arial" w:hAnsi="Arial" w:cs="Arial"/>
                <w:noProof/>
              </w:rPr>
              <w:t>ANÁLISIS DE COMPONENTES PRINCIPALES (ACP)</w:t>
            </w:r>
            <w:r w:rsidR="00E2235D">
              <w:rPr>
                <w:noProof/>
                <w:webHidden/>
              </w:rPr>
              <w:tab/>
            </w:r>
            <w:r w:rsidR="00E2235D">
              <w:rPr>
                <w:noProof/>
                <w:webHidden/>
              </w:rPr>
              <w:fldChar w:fldCharType="begin"/>
            </w:r>
            <w:r w:rsidR="00E2235D">
              <w:rPr>
                <w:noProof/>
                <w:webHidden/>
              </w:rPr>
              <w:instrText xml:space="preserve"> PAGEREF _Toc166701066 \h </w:instrText>
            </w:r>
            <w:r w:rsidR="00E2235D">
              <w:rPr>
                <w:noProof/>
                <w:webHidden/>
              </w:rPr>
            </w:r>
            <w:r w:rsidR="00E2235D">
              <w:rPr>
                <w:noProof/>
                <w:webHidden/>
              </w:rPr>
              <w:fldChar w:fldCharType="separate"/>
            </w:r>
            <w:r w:rsidR="00E2235D">
              <w:rPr>
                <w:noProof/>
                <w:webHidden/>
              </w:rPr>
              <w:t>6</w:t>
            </w:r>
            <w:r w:rsidR="00E2235D">
              <w:rPr>
                <w:noProof/>
                <w:webHidden/>
              </w:rPr>
              <w:fldChar w:fldCharType="end"/>
            </w:r>
          </w:hyperlink>
        </w:p>
        <w:p w14:paraId="01BF42C6" w14:textId="77777777" w:rsidR="00E2235D" w:rsidRDefault="001F7B05">
          <w:pPr>
            <w:pStyle w:val="TDC2"/>
            <w:tabs>
              <w:tab w:val="right" w:leader="dot" w:pos="8494"/>
            </w:tabs>
            <w:rPr>
              <w:rFonts w:eastAsiaTheme="minorEastAsia"/>
              <w:noProof/>
              <w:lang w:eastAsia="es-ES"/>
            </w:rPr>
          </w:pPr>
          <w:hyperlink w:anchor="_Toc166701067" w:history="1">
            <w:r w:rsidR="00E2235D" w:rsidRPr="00DE3D3E">
              <w:rPr>
                <w:rStyle w:val="Hipervnculo"/>
                <w:rFonts w:ascii="Arial" w:hAnsi="Arial" w:cs="Arial"/>
                <w:noProof/>
              </w:rPr>
              <w:t>EL MODELO FACTORIAL</w:t>
            </w:r>
            <w:r w:rsidR="00E2235D">
              <w:rPr>
                <w:noProof/>
                <w:webHidden/>
              </w:rPr>
              <w:tab/>
            </w:r>
            <w:r w:rsidR="00E2235D">
              <w:rPr>
                <w:noProof/>
                <w:webHidden/>
              </w:rPr>
              <w:fldChar w:fldCharType="begin"/>
            </w:r>
            <w:r w:rsidR="00E2235D">
              <w:rPr>
                <w:noProof/>
                <w:webHidden/>
              </w:rPr>
              <w:instrText xml:space="preserve"> PAGEREF _Toc166701067 \h </w:instrText>
            </w:r>
            <w:r w:rsidR="00E2235D">
              <w:rPr>
                <w:noProof/>
                <w:webHidden/>
              </w:rPr>
            </w:r>
            <w:r w:rsidR="00E2235D">
              <w:rPr>
                <w:noProof/>
                <w:webHidden/>
              </w:rPr>
              <w:fldChar w:fldCharType="separate"/>
            </w:r>
            <w:r w:rsidR="00E2235D">
              <w:rPr>
                <w:noProof/>
                <w:webHidden/>
              </w:rPr>
              <w:t>7</w:t>
            </w:r>
            <w:r w:rsidR="00E2235D">
              <w:rPr>
                <w:noProof/>
                <w:webHidden/>
              </w:rPr>
              <w:fldChar w:fldCharType="end"/>
            </w:r>
          </w:hyperlink>
        </w:p>
        <w:p w14:paraId="217167DE" w14:textId="77777777" w:rsidR="00E2235D" w:rsidRDefault="001F7B05">
          <w:pPr>
            <w:pStyle w:val="TDC2"/>
            <w:tabs>
              <w:tab w:val="right" w:leader="dot" w:pos="8494"/>
            </w:tabs>
            <w:rPr>
              <w:rFonts w:eastAsiaTheme="minorEastAsia"/>
              <w:noProof/>
              <w:lang w:eastAsia="es-ES"/>
            </w:rPr>
          </w:pPr>
          <w:hyperlink w:anchor="_Toc166701068" w:history="1">
            <w:r w:rsidR="00E2235D" w:rsidRPr="00DE3D3E">
              <w:rPr>
                <w:rStyle w:val="Hipervnculo"/>
                <w:rFonts w:ascii="Arial" w:hAnsi="Arial" w:cs="Arial"/>
                <w:noProof/>
              </w:rPr>
              <w:t>PUNTUACIONES O MEDICIÓN DE LOS FACTORES</w:t>
            </w:r>
            <w:r w:rsidR="00E2235D">
              <w:rPr>
                <w:noProof/>
                <w:webHidden/>
              </w:rPr>
              <w:tab/>
            </w:r>
            <w:r w:rsidR="00E2235D">
              <w:rPr>
                <w:noProof/>
                <w:webHidden/>
              </w:rPr>
              <w:fldChar w:fldCharType="begin"/>
            </w:r>
            <w:r w:rsidR="00E2235D">
              <w:rPr>
                <w:noProof/>
                <w:webHidden/>
              </w:rPr>
              <w:instrText xml:space="preserve"> PAGEREF _Toc166701068 \h </w:instrText>
            </w:r>
            <w:r w:rsidR="00E2235D">
              <w:rPr>
                <w:noProof/>
                <w:webHidden/>
              </w:rPr>
            </w:r>
            <w:r w:rsidR="00E2235D">
              <w:rPr>
                <w:noProof/>
                <w:webHidden/>
              </w:rPr>
              <w:fldChar w:fldCharType="separate"/>
            </w:r>
            <w:r w:rsidR="00E2235D">
              <w:rPr>
                <w:noProof/>
                <w:webHidden/>
              </w:rPr>
              <w:t>8</w:t>
            </w:r>
            <w:r w:rsidR="00E2235D">
              <w:rPr>
                <w:noProof/>
                <w:webHidden/>
              </w:rPr>
              <w:fldChar w:fldCharType="end"/>
            </w:r>
          </w:hyperlink>
        </w:p>
        <w:p w14:paraId="16AA8380" w14:textId="77777777" w:rsidR="00E2235D" w:rsidRDefault="001F7B05">
          <w:pPr>
            <w:pStyle w:val="TDC2"/>
            <w:tabs>
              <w:tab w:val="right" w:leader="dot" w:pos="8494"/>
            </w:tabs>
            <w:rPr>
              <w:rFonts w:eastAsiaTheme="minorEastAsia"/>
              <w:noProof/>
              <w:lang w:eastAsia="es-ES"/>
            </w:rPr>
          </w:pPr>
          <w:hyperlink w:anchor="_Toc166701069" w:history="1">
            <w:r w:rsidR="00E2235D" w:rsidRPr="00DE3D3E">
              <w:rPr>
                <w:rStyle w:val="Hipervnculo"/>
                <w:rFonts w:ascii="Arial" w:hAnsi="Arial" w:cs="Arial"/>
                <w:noProof/>
              </w:rPr>
              <w:t>MATRIZ DE CORRELACIONES</w:t>
            </w:r>
            <w:r w:rsidR="00E2235D">
              <w:rPr>
                <w:noProof/>
                <w:webHidden/>
              </w:rPr>
              <w:tab/>
            </w:r>
            <w:r w:rsidR="00E2235D">
              <w:rPr>
                <w:noProof/>
                <w:webHidden/>
              </w:rPr>
              <w:fldChar w:fldCharType="begin"/>
            </w:r>
            <w:r w:rsidR="00E2235D">
              <w:rPr>
                <w:noProof/>
                <w:webHidden/>
              </w:rPr>
              <w:instrText xml:space="preserve"> PAGEREF _Toc166701069 \h </w:instrText>
            </w:r>
            <w:r w:rsidR="00E2235D">
              <w:rPr>
                <w:noProof/>
                <w:webHidden/>
              </w:rPr>
            </w:r>
            <w:r w:rsidR="00E2235D">
              <w:rPr>
                <w:noProof/>
                <w:webHidden/>
              </w:rPr>
              <w:fldChar w:fldCharType="separate"/>
            </w:r>
            <w:r w:rsidR="00E2235D">
              <w:rPr>
                <w:noProof/>
                <w:webHidden/>
              </w:rPr>
              <w:t>8</w:t>
            </w:r>
            <w:r w:rsidR="00E2235D">
              <w:rPr>
                <w:noProof/>
                <w:webHidden/>
              </w:rPr>
              <w:fldChar w:fldCharType="end"/>
            </w:r>
          </w:hyperlink>
        </w:p>
        <w:p w14:paraId="2683736F" w14:textId="77777777" w:rsidR="00E2235D" w:rsidRDefault="001F7B05">
          <w:pPr>
            <w:pStyle w:val="TDC2"/>
            <w:tabs>
              <w:tab w:val="right" w:leader="dot" w:pos="8494"/>
            </w:tabs>
            <w:rPr>
              <w:rFonts w:eastAsiaTheme="minorEastAsia"/>
              <w:noProof/>
              <w:lang w:eastAsia="es-ES"/>
            </w:rPr>
          </w:pPr>
          <w:hyperlink w:anchor="_Toc166701070" w:history="1">
            <w:r w:rsidR="00E2235D" w:rsidRPr="00DE3D3E">
              <w:rPr>
                <w:rStyle w:val="Hipervnculo"/>
                <w:rFonts w:ascii="Arial" w:hAnsi="Arial" w:cs="Arial"/>
                <w:noProof/>
              </w:rPr>
              <w:t>PRUEBA DE KMO y ESFERICIDAD DE BARTLETT</w:t>
            </w:r>
            <w:r w:rsidR="00E2235D">
              <w:rPr>
                <w:noProof/>
                <w:webHidden/>
              </w:rPr>
              <w:tab/>
            </w:r>
            <w:r w:rsidR="00E2235D">
              <w:rPr>
                <w:noProof/>
                <w:webHidden/>
              </w:rPr>
              <w:fldChar w:fldCharType="begin"/>
            </w:r>
            <w:r w:rsidR="00E2235D">
              <w:rPr>
                <w:noProof/>
                <w:webHidden/>
              </w:rPr>
              <w:instrText xml:space="preserve"> PAGEREF _Toc166701070 \h </w:instrText>
            </w:r>
            <w:r w:rsidR="00E2235D">
              <w:rPr>
                <w:noProof/>
                <w:webHidden/>
              </w:rPr>
            </w:r>
            <w:r w:rsidR="00E2235D">
              <w:rPr>
                <w:noProof/>
                <w:webHidden/>
              </w:rPr>
              <w:fldChar w:fldCharType="separate"/>
            </w:r>
            <w:r w:rsidR="00E2235D">
              <w:rPr>
                <w:noProof/>
                <w:webHidden/>
              </w:rPr>
              <w:t>9</w:t>
            </w:r>
            <w:r w:rsidR="00E2235D">
              <w:rPr>
                <w:noProof/>
                <w:webHidden/>
              </w:rPr>
              <w:fldChar w:fldCharType="end"/>
            </w:r>
          </w:hyperlink>
        </w:p>
        <w:p w14:paraId="1BF02A11" w14:textId="77777777" w:rsidR="00E2235D" w:rsidRDefault="001F7B05">
          <w:pPr>
            <w:pStyle w:val="TDC2"/>
            <w:tabs>
              <w:tab w:val="right" w:leader="dot" w:pos="8494"/>
            </w:tabs>
            <w:rPr>
              <w:rFonts w:eastAsiaTheme="minorEastAsia"/>
              <w:noProof/>
              <w:lang w:eastAsia="es-ES"/>
            </w:rPr>
          </w:pPr>
          <w:hyperlink w:anchor="_Toc166701071" w:history="1">
            <w:r w:rsidR="00E2235D" w:rsidRPr="00DE3D3E">
              <w:rPr>
                <w:rStyle w:val="Hipervnculo"/>
                <w:rFonts w:ascii="Arial" w:hAnsi="Arial" w:cs="Arial"/>
                <w:noProof/>
              </w:rPr>
              <w:t>NORMALIZACION</w:t>
            </w:r>
            <w:r w:rsidR="00E2235D">
              <w:rPr>
                <w:noProof/>
                <w:webHidden/>
              </w:rPr>
              <w:tab/>
            </w:r>
            <w:r w:rsidR="00E2235D">
              <w:rPr>
                <w:noProof/>
                <w:webHidden/>
              </w:rPr>
              <w:fldChar w:fldCharType="begin"/>
            </w:r>
            <w:r w:rsidR="00E2235D">
              <w:rPr>
                <w:noProof/>
                <w:webHidden/>
              </w:rPr>
              <w:instrText xml:space="preserve"> PAGEREF _Toc166701071 \h </w:instrText>
            </w:r>
            <w:r w:rsidR="00E2235D">
              <w:rPr>
                <w:noProof/>
                <w:webHidden/>
              </w:rPr>
            </w:r>
            <w:r w:rsidR="00E2235D">
              <w:rPr>
                <w:noProof/>
                <w:webHidden/>
              </w:rPr>
              <w:fldChar w:fldCharType="separate"/>
            </w:r>
            <w:r w:rsidR="00E2235D">
              <w:rPr>
                <w:noProof/>
                <w:webHidden/>
              </w:rPr>
              <w:t>9</w:t>
            </w:r>
            <w:r w:rsidR="00E2235D">
              <w:rPr>
                <w:noProof/>
                <w:webHidden/>
              </w:rPr>
              <w:fldChar w:fldCharType="end"/>
            </w:r>
          </w:hyperlink>
        </w:p>
        <w:p w14:paraId="678A7F40" w14:textId="77777777" w:rsidR="00E2235D" w:rsidRDefault="001F7B05">
          <w:pPr>
            <w:pStyle w:val="TDC1"/>
            <w:tabs>
              <w:tab w:val="right" w:leader="dot" w:pos="8494"/>
            </w:tabs>
            <w:rPr>
              <w:rFonts w:eastAsiaTheme="minorEastAsia"/>
              <w:noProof/>
              <w:lang w:eastAsia="es-ES"/>
            </w:rPr>
          </w:pPr>
          <w:hyperlink w:anchor="_Toc166701072" w:history="1">
            <w:r w:rsidR="00E2235D" w:rsidRPr="00DE3D3E">
              <w:rPr>
                <w:rStyle w:val="Hipervnculo"/>
                <w:rFonts w:ascii="Arial" w:hAnsi="Arial" w:cs="Arial"/>
                <w:noProof/>
              </w:rPr>
              <w:t>METODOLOGIA</w:t>
            </w:r>
            <w:r w:rsidR="00E2235D">
              <w:rPr>
                <w:noProof/>
                <w:webHidden/>
              </w:rPr>
              <w:tab/>
            </w:r>
            <w:r w:rsidR="00E2235D">
              <w:rPr>
                <w:noProof/>
                <w:webHidden/>
              </w:rPr>
              <w:fldChar w:fldCharType="begin"/>
            </w:r>
            <w:r w:rsidR="00E2235D">
              <w:rPr>
                <w:noProof/>
                <w:webHidden/>
              </w:rPr>
              <w:instrText xml:space="preserve"> PAGEREF _Toc166701072 \h </w:instrText>
            </w:r>
            <w:r w:rsidR="00E2235D">
              <w:rPr>
                <w:noProof/>
                <w:webHidden/>
              </w:rPr>
            </w:r>
            <w:r w:rsidR="00E2235D">
              <w:rPr>
                <w:noProof/>
                <w:webHidden/>
              </w:rPr>
              <w:fldChar w:fldCharType="separate"/>
            </w:r>
            <w:r w:rsidR="00E2235D">
              <w:rPr>
                <w:noProof/>
                <w:webHidden/>
              </w:rPr>
              <w:t>10</w:t>
            </w:r>
            <w:r w:rsidR="00E2235D">
              <w:rPr>
                <w:noProof/>
                <w:webHidden/>
              </w:rPr>
              <w:fldChar w:fldCharType="end"/>
            </w:r>
          </w:hyperlink>
        </w:p>
        <w:p w14:paraId="4740B97A" w14:textId="77777777" w:rsidR="00E2235D" w:rsidRDefault="001F7B05">
          <w:pPr>
            <w:pStyle w:val="TDC2"/>
            <w:tabs>
              <w:tab w:val="right" w:leader="dot" w:pos="8494"/>
            </w:tabs>
            <w:rPr>
              <w:rFonts w:eastAsiaTheme="minorEastAsia"/>
              <w:noProof/>
              <w:lang w:eastAsia="es-ES"/>
            </w:rPr>
          </w:pPr>
          <w:hyperlink w:anchor="_Toc166701073" w:history="1">
            <w:r w:rsidR="00E2235D" w:rsidRPr="00DE3D3E">
              <w:rPr>
                <w:rStyle w:val="Hipervnculo"/>
                <w:rFonts w:ascii="Arial" w:hAnsi="Arial" w:cs="Arial"/>
                <w:noProof/>
              </w:rPr>
              <w:t>FUENTES DE INFORMACION</w:t>
            </w:r>
            <w:r w:rsidR="00E2235D">
              <w:rPr>
                <w:noProof/>
                <w:webHidden/>
              </w:rPr>
              <w:tab/>
            </w:r>
            <w:r w:rsidR="00E2235D">
              <w:rPr>
                <w:noProof/>
                <w:webHidden/>
              </w:rPr>
              <w:fldChar w:fldCharType="begin"/>
            </w:r>
            <w:r w:rsidR="00E2235D">
              <w:rPr>
                <w:noProof/>
                <w:webHidden/>
              </w:rPr>
              <w:instrText xml:space="preserve"> PAGEREF _Toc166701073 \h </w:instrText>
            </w:r>
            <w:r w:rsidR="00E2235D">
              <w:rPr>
                <w:noProof/>
                <w:webHidden/>
              </w:rPr>
            </w:r>
            <w:r w:rsidR="00E2235D">
              <w:rPr>
                <w:noProof/>
                <w:webHidden/>
              </w:rPr>
              <w:fldChar w:fldCharType="separate"/>
            </w:r>
            <w:r w:rsidR="00E2235D">
              <w:rPr>
                <w:noProof/>
                <w:webHidden/>
              </w:rPr>
              <w:t>11</w:t>
            </w:r>
            <w:r w:rsidR="00E2235D">
              <w:rPr>
                <w:noProof/>
                <w:webHidden/>
              </w:rPr>
              <w:fldChar w:fldCharType="end"/>
            </w:r>
          </w:hyperlink>
        </w:p>
        <w:p w14:paraId="1918677F" w14:textId="77777777" w:rsidR="00E2235D" w:rsidRDefault="001F7B05">
          <w:pPr>
            <w:pStyle w:val="TDC2"/>
            <w:tabs>
              <w:tab w:val="right" w:leader="dot" w:pos="8494"/>
            </w:tabs>
            <w:rPr>
              <w:rFonts w:eastAsiaTheme="minorEastAsia"/>
              <w:noProof/>
              <w:lang w:eastAsia="es-ES"/>
            </w:rPr>
          </w:pPr>
          <w:hyperlink w:anchor="_Toc166701074" w:history="1">
            <w:r w:rsidR="00E2235D" w:rsidRPr="00DE3D3E">
              <w:rPr>
                <w:rStyle w:val="Hipervnculo"/>
                <w:rFonts w:ascii="Arial" w:hAnsi="Arial" w:cs="Arial"/>
                <w:noProof/>
              </w:rPr>
              <w:t>DETERMINACION DE VARIABLES</w:t>
            </w:r>
            <w:r w:rsidR="00E2235D">
              <w:rPr>
                <w:noProof/>
                <w:webHidden/>
              </w:rPr>
              <w:tab/>
            </w:r>
            <w:r w:rsidR="00E2235D">
              <w:rPr>
                <w:noProof/>
                <w:webHidden/>
              </w:rPr>
              <w:fldChar w:fldCharType="begin"/>
            </w:r>
            <w:r w:rsidR="00E2235D">
              <w:rPr>
                <w:noProof/>
                <w:webHidden/>
              </w:rPr>
              <w:instrText xml:space="preserve"> PAGEREF _Toc166701074 \h </w:instrText>
            </w:r>
            <w:r w:rsidR="00E2235D">
              <w:rPr>
                <w:noProof/>
                <w:webHidden/>
              </w:rPr>
            </w:r>
            <w:r w:rsidR="00E2235D">
              <w:rPr>
                <w:noProof/>
                <w:webHidden/>
              </w:rPr>
              <w:fldChar w:fldCharType="separate"/>
            </w:r>
            <w:r w:rsidR="00E2235D">
              <w:rPr>
                <w:noProof/>
                <w:webHidden/>
              </w:rPr>
              <w:t>12</w:t>
            </w:r>
            <w:r w:rsidR="00E2235D">
              <w:rPr>
                <w:noProof/>
                <w:webHidden/>
              </w:rPr>
              <w:fldChar w:fldCharType="end"/>
            </w:r>
          </w:hyperlink>
        </w:p>
        <w:p w14:paraId="5847355F" w14:textId="77777777" w:rsidR="00E2235D" w:rsidRDefault="001F7B05">
          <w:pPr>
            <w:pStyle w:val="TDC2"/>
            <w:tabs>
              <w:tab w:val="right" w:leader="dot" w:pos="8494"/>
            </w:tabs>
            <w:rPr>
              <w:rFonts w:eastAsiaTheme="minorEastAsia"/>
              <w:noProof/>
              <w:lang w:eastAsia="es-ES"/>
            </w:rPr>
          </w:pPr>
          <w:hyperlink w:anchor="_Toc166701075" w:history="1">
            <w:r w:rsidR="00E2235D" w:rsidRPr="00DE3D3E">
              <w:rPr>
                <w:rStyle w:val="Hipervnculo"/>
                <w:rFonts w:ascii="Arial" w:hAnsi="Arial" w:cs="Arial"/>
                <w:noProof/>
              </w:rPr>
              <w:t>ESTRATEGIA DE ESTIMACION</w:t>
            </w:r>
            <w:r w:rsidR="00E2235D">
              <w:rPr>
                <w:noProof/>
                <w:webHidden/>
              </w:rPr>
              <w:tab/>
            </w:r>
            <w:r w:rsidR="00E2235D">
              <w:rPr>
                <w:noProof/>
                <w:webHidden/>
              </w:rPr>
              <w:fldChar w:fldCharType="begin"/>
            </w:r>
            <w:r w:rsidR="00E2235D">
              <w:rPr>
                <w:noProof/>
                <w:webHidden/>
              </w:rPr>
              <w:instrText xml:space="preserve"> PAGEREF _Toc166701075 \h </w:instrText>
            </w:r>
            <w:r w:rsidR="00E2235D">
              <w:rPr>
                <w:noProof/>
                <w:webHidden/>
              </w:rPr>
            </w:r>
            <w:r w:rsidR="00E2235D">
              <w:rPr>
                <w:noProof/>
                <w:webHidden/>
              </w:rPr>
              <w:fldChar w:fldCharType="separate"/>
            </w:r>
            <w:r w:rsidR="00E2235D">
              <w:rPr>
                <w:noProof/>
                <w:webHidden/>
              </w:rPr>
              <w:t>26</w:t>
            </w:r>
            <w:r w:rsidR="00E2235D">
              <w:rPr>
                <w:noProof/>
                <w:webHidden/>
              </w:rPr>
              <w:fldChar w:fldCharType="end"/>
            </w:r>
          </w:hyperlink>
        </w:p>
        <w:p w14:paraId="3ED76D3B" w14:textId="77777777" w:rsidR="00E2235D" w:rsidRDefault="001F7B05">
          <w:pPr>
            <w:pStyle w:val="TDC2"/>
            <w:tabs>
              <w:tab w:val="right" w:leader="dot" w:pos="8494"/>
            </w:tabs>
            <w:rPr>
              <w:rFonts w:eastAsiaTheme="minorEastAsia"/>
              <w:noProof/>
              <w:lang w:eastAsia="es-ES"/>
            </w:rPr>
          </w:pPr>
          <w:hyperlink w:anchor="_Toc166701076" w:history="1">
            <w:r w:rsidR="00E2235D" w:rsidRPr="00DE3D3E">
              <w:rPr>
                <w:rStyle w:val="Hipervnculo"/>
                <w:rFonts w:ascii="Arial" w:hAnsi="Arial" w:cs="Arial"/>
                <w:noProof/>
              </w:rPr>
              <w:t>BENEFICIOS METODOLÓGICAS</w:t>
            </w:r>
            <w:r w:rsidR="00E2235D">
              <w:rPr>
                <w:noProof/>
                <w:webHidden/>
              </w:rPr>
              <w:tab/>
            </w:r>
            <w:r w:rsidR="00E2235D">
              <w:rPr>
                <w:noProof/>
                <w:webHidden/>
              </w:rPr>
              <w:fldChar w:fldCharType="begin"/>
            </w:r>
            <w:r w:rsidR="00E2235D">
              <w:rPr>
                <w:noProof/>
                <w:webHidden/>
              </w:rPr>
              <w:instrText xml:space="preserve"> PAGEREF _Toc166701076 \h </w:instrText>
            </w:r>
            <w:r w:rsidR="00E2235D">
              <w:rPr>
                <w:noProof/>
                <w:webHidden/>
              </w:rPr>
            </w:r>
            <w:r w:rsidR="00E2235D">
              <w:rPr>
                <w:noProof/>
                <w:webHidden/>
              </w:rPr>
              <w:fldChar w:fldCharType="separate"/>
            </w:r>
            <w:r w:rsidR="00E2235D">
              <w:rPr>
                <w:noProof/>
                <w:webHidden/>
              </w:rPr>
              <w:t>29</w:t>
            </w:r>
            <w:r w:rsidR="00E2235D">
              <w:rPr>
                <w:noProof/>
                <w:webHidden/>
              </w:rPr>
              <w:fldChar w:fldCharType="end"/>
            </w:r>
          </w:hyperlink>
        </w:p>
        <w:p w14:paraId="6986439A" w14:textId="77777777" w:rsidR="00E2235D" w:rsidRDefault="001F7B05">
          <w:pPr>
            <w:pStyle w:val="TDC2"/>
            <w:tabs>
              <w:tab w:val="right" w:leader="dot" w:pos="8494"/>
            </w:tabs>
            <w:rPr>
              <w:rFonts w:eastAsiaTheme="minorEastAsia"/>
              <w:noProof/>
              <w:lang w:eastAsia="es-ES"/>
            </w:rPr>
          </w:pPr>
          <w:hyperlink w:anchor="_Toc166701077" w:history="1">
            <w:r w:rsidR="00E2235D" w:rsidRPr="00DE3D3E">
              <w:rPr>
                <w:rStyle w:val="Hipervnculo"/>
                <w:rFonts w:ascii="Arial" w:hAnsi="Arial" w:cs="Arial"/>
                <w:noProof/>
              </w:rPr>
              <w:t>LIMITACIONES METODOLÓGICAS</w:t>
            </w:r>
            <w:r w:rsidR="00E2235D">
              <w:rPr>
                <w:noProof/>
                <w:webHidden/>
              </w:rPr>
              <w:tab/>
            </w:r>
            <w:r w:rsidR="00E2235D">
              <w:rPr>
                <w:noProof/>
                <w:webHidden/>
              </w:rPr>
              <w:fldChar w:fldCharType="begin"/>
            </w:r>
            <w:r w:rsidR="00E2235D">
              <w:rPr>
                <w:noProof/>
                <w:webHidden/>
              </w:rPr>
              <w:instrText xml:space="preserve"> PAGEREF _Toc166701077 \h </w:instrText>
            </w:r>
            <w:r w:rsidR="00E2235D">
              <w:rPr>
                <w:noProof/>
                <w:webHidden/>
              </w:rPr>
            </w:r>
            <w:r w:rsidR="00E2235D">
              <w:rPr>
                <w:noProof/>
                <w:webHidden/>
              </w:rPr>
              <w:fldChar w:fldCharType="separate"/>
            </w:r>
            <w:r w:rsidR="00E2235D">
              <w:rPr>
                <w:noProof/>
                <w:webHidden/>
              </w:rPr>
              <w:t>29</w:t>
            </w:r>
            <w:r w:rsidR="00E2235D">
              <w:rPr>
                <w:noProof/>
                <w:webHidden/>
              </w:rPr>
              <w:fldChar w:fldCharType="end"/>
            </w:r>
          </w:hyperlink>
        </w:p>
        <w:p w14:paraId="5EDC5C9C" w14:textId="77777777" w:rsidR="00E2235D" w:rsidRDefault="001F7B05">
          <w:pPr>
            <w:pStyle w:val="TDC1"/>
            <w:tabs>
              <w:tab w:val="right" w:leader="dot" w:pos="8494"/>
            </w:tabs>
            <w:rPr>
              <w:rFonts w:eastAsiaTheme="minorEastAsia"/>
              <w:noProof/>
              <w:lang w:eastAsia="es-ES"/>
            </w:rPr>
          </w:pPr>
          <w:hyperlink w:anchor="_Toc166701078" w:history="1">
            <w:r w:rsidR="00E2235D" w:rsidRPr="00DE3D3E">
              <w:rPr>
                <w:rStyle w:val="Hipervnculo"/>
                <w:rFonts w:ascii="Arial" w:hAnsi="Arial" w:cs="Arial"/>
                <w:noProof/>
              </w:rPr>
              <w:t>ANALISIS DE RESULTADOS</w:t>
            </w:r>
            <w:r w:rsidR="00E2235D">
              <w:rPr>
                <w:noProof/>
                <w:webHidden/>
              </w:rPr>
              <w:tab/>
            </w:r>
            <w:r w:rsidR="00E2235D">
              <w:rPr>
                <w:noProof/>
                <w:webHidden/>
              </w:rPr>
              <w:fldChar w:fldCharType="begin"/>
            </w:r>
            <w:r w:rsidR="00E2235D">
              <w:rPr>
                <w:noProof/>
                <w:webHidden/>
              </w:rPr>
              <w:instrText xml:space="preserve"> PAGEREF _Toc166701078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46D9BB91" w14:textId="77777777" w:rsidR="00E2235D" w:rsidRDefault="001F7B05">
          <w:pPr>
            <w:pStyle w:val="TDC1"/>
            <w:tabs>
              <w:tab w:val="right" w:leader="dot" w:pos="8494"/>
            </w:tabs>
            <w:rPr>
              <w:rFonts w:eastAsiaTheme="minorEastAsia"/>
              <w:noProof/>
              <w:lang w:eastAsia="es-ES"/>
            </w:rPr>
          </w:pPr>
          <w:hyperlink w:anchor="_Toc166701079" w:history="1">
            <w:r w:rsidR="00E2235D" w:rsidRPr="00DE3D3E">
              <w:rPr>
                <w:rStyle w:val="Hipervnculo"/>
                <w:rFonts w:ascii="Arial" w:hAnsi="Arial" w:cs="Arial"/>
                <w:noProof/>
              </w:rPr>
              <w:t>CONCLUSIONES</w:t>
            </w:r>
            <w:r w:rsidR="00E2235D">
              <w:rPr>
                <w:noProof/>
                <w:webHidden/>
              </w:rPr>
              <w:tab/>
            </w:r>
            <w:r w:rsidR="00E2235D">
              <w:rPr>
                <w:noProof/>
                <w:webHidden/>
              </w:rPr>
              <w:fldChar w:fldCharType="begin"/>
            </w:r>
            <w:r w:rsidR="00E2235D">
              <w:rPr>
                <w:noProof/>
                <w:webHidden/>
              </w:rPr>
              <w:instrText xml:space="preserve"> PAGEREF _Toc166701079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29FD7CEC" w14:textId="77777777" w:rsidR="00E2235D" w:rsidRDefault="001F7B05">
          <w:pPr>
            <w:pStyle w:val="TDC1"/>
            <w:tabs>
              <w:tab w:val="right" w:leader="dot" w:pos="8494"/>
            </w:tabs>
            <w:rPr>
              <w:rFonts w:eastAsiaTheme="minorEastAsia"/>
              <w:noProof/>
              <w:lang w:eastAsia="es-ES"/>
            </w:rPr>
          </w:pPr>
          <w:hyperlink w:anchor="_Toc166701080" w:history="1">
            <w:r w:rsidR="00E2235D" w:rsidRPr="00DE3D3E">
              <w:rPr>
                <w:rStyle w:val="Hipervnculo"/>
                <w:rFonts w:ascii="Arial" w:hAnsi="Arial" w:cs="Arial"/>
                <w:noProof/>
              </w:rPr>
              <w:t>RECOMENDACIONES</w:t>
            </w:r>
            <w:r w:rsidR="00E2235D">
              <w:rPr>
                <w:noProof/>
                <w:webHidden/>
              </w:rPr>
              <w:tab/>
            </w:r>
            <w:r w:rsidR="00E2235D">
              <w:rPr>
                <w:noProof/>
                <w:webHidden/>
              </w:rPr>
              <w:fldChar w:fldCharType="begin"/>
            </w:r>
            <w:r w:rsidR="00E2235D">
              <w:rPr>
                <w:noProof/>
                <w:webHidden/>
              </w:rPr>
              <w:instrText xml:space="preserve"> PAGEREF _Toc166701080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7CAE3C01" w14:textId="77777777" w:rsidR="00E2235D" w:rsidRDefault="001F7B05">
          <w:pPr>
            <w:pStyle w:val="TDC1"/>
            <w:tabs>
              <w:tab w:val="right" w:leader="dot" w:pos="8494"/>
            </w:tabs>
            <w:rPr>
              <w:rFonts w:eastAsiaTheme="minorEastAsia"/>
              <w:noProof/>
              <w:lang w:eastAsia="es-ES"/>
            </w:rPr>
          </w:pPr>
          <w:hyperlink w:anchor="_Toc166701081" w:history="1">
            <w:r w:rsidR="00E2235D" w:rsidRPr="00DE3D3E">
              <w:rPr>
                <w:rStyle w:val="Hipervnculo"/>
                <w:rFonts w:ascii="Arial" w:hAnsi="Arial" w:cs="Arial"/>
                <w:noProof/>
              </w:rPr>
              <w:t>BIBLIOGRAFIA</w:t>
            </w:r>
            <w:r w:rsidR="00E2235D">
              <w:rPr>
                <w:noProof/>
                <w:webHidden/>
              </w:rPr>
              <w:tab/>
            </w:r>
            <w:r w:rsidR="00E2235D">
              <w:rPr>
                <w:noProof/>
                <w:webHidden/>
              </w:rPr>
              <w:fldChar w:fldCharType="begin"/>
            </w:r>
            <w:r w:rsidR="00E2235D">
              <w:rPr>
                <w:noProof/>
                <w:webHidden/>
              </w:rPr>
              <w:instrText xml:space="preserve"> PAGEREF _Toc166701081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4340DD23" w14:textId="77777777" w:rsidR="00E2235D" w:rsidRDefault="001F7B05">
          <w:pPr>
            <w:pStyle w:val="TDC1"/>
            <w:tabs>
              <w:tab w:val="right" w:leader="dot" w:pos="8494"/>
            </w:tabs>
            <w:rPr>
              <w:rFonts w:eastAsiaTheme="minorEastAsia"/>
              <w:noProof/>
              <w:lang w:eastAsia="es-ES"/>
            </w:rPr>
          </w:pPr>
          <w:hyperlink w:anchor="_Toc166701082" w:history="1">
            <w:r w:rsidR="00E2235D" w:rsidRPr="00DE3D3E">
              <w:rPr>
                <w:rStyle w:val="Hipervnculo"/>
                <w:rFonts w:ascii="Arial" w:hAnsi="Arial" w:cs="Arial"/>
                <w:noProof/>
              </w:rPr>
              <w:t>ANEXOS</w:t>
            </w:r>
            <w:r w:rsidR="00E2235D">
              <w:rPr>
                <w:noProof/>
                <w:webHidden/>
              </w:rPr>
              <w:tab/>
            </w:r>
            <w:r w:rsidR="00E2235D">
              <w:rPr>
                <w:noProof/>
                <w:webHidden/>
              </w:rPr>
              <w:fldChar w:fldCharType="begin"/>
            </w:r>
            <w:r w:rsidR="00E2235D">
              <w:rPr>
                <w:noProof/>
                <w:webHidden/>
              </w:rPr>
              <w:instrText xml:space="preserve"> PAGEREF _Toc166701082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2A705B69" w14:textId="77777777" w:rsidR="00E2235D" w:rsidRDefault="001F7B05">
          <w:pPr>
            <w:pStyle w:val="TDC2"/>
            <w:tabs>
              <w:tab w:val="right" w:leader="dot" w:pos="8494"/>
            </w:tabs>
            <w:rPr>
              <w:rFonts w:eastAsiaTheme="minorEastAsia"/>
              <w:noProof/>
              <w:lang w:eastAsia="es-ES"/>
            </w:rPr>
          </w:pPr>
          <w:hyperlink w:anchor="_Toc166701083" w:history="1">
            <w:r w:rsidR="00E2235D" w:rsidRPr="00DE3D3E">
              <w:rPr>
                <w:rStyle w:val="Hipervnculo"/>
                <w:rFonts w:ascii="Arial" w:hAnsi="Arial" w:cs="Arial"/>
                <w:noProof/>
              </w:rPr>
              <w:t>ANEXO RESULTADOS METODOLOGICOS</w:t>
            </w:r>
            <w:r w:rsidR="00E2235D">
              <w:rPr>
                <w:noProof/>
                <w:webHidden/>
              </w:rPr>
              <w:tab/>
            </w:r>
            <w:r w:rsidR="00E2235D">
              <w:rPr>
                <w:noProof/>
                <w:webHidden/>
              </w:rPr>
              <w:fldChar w:fldCharType="begin"/>
            </w:r>
            <w:r w:rsidR="00E2235D">
              <w:rPr>
                <w:noProof/>
                <w:webHidden/>
              </w:rPr>
              <w:instrText xml:space="preserve"> PAGEREF _Toc166701083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336FA0DD" w14:textId="77777777" w:rsidR="00E2235D" w:rsidRDefault="001F7B05">
          <w:pPr>
            <w:pStyle w:val="TDC2"/>
            <w:tabs>
              <w:tab w:val="right" w:leader="dot" w:pos="8494"/>
            </w:tabs>
            <w:rPr>
              <w:rFonts w:eastAsiaTheme="minorEastAsia"/>
              <w:noProof/>
              <w:lang w:eastAsia="es-ES"/>
            </w:rPr>
          </w:pPr>
          <w:hyperlink w:anchor="_Toc166701084" w:history="1">
            <w:r w:rsidR="00E2235D" w:rsidRPr="00DE3D3E">
              <w:rPr>
                <w:rStyle w:val="Hipervnculo"/>
                <w:rFonts w:ascii="Arial" w:hAnsi="Arial" w:cs="Arial"/>
                <w:noProof/>
              </w:rPr>
              <w:t>ANEXO FICHA DE INDICADORES</w:t>
            </w:r>
            <w:r w:rsidR="00E2235D">
              <w:rPr>
                <w:noProof/>
                <w:webHidden/>
              </w:rPr>
              <w:tab/>
            </w:r>
            <w:r w:rsidR="00E2235D">
              <w:rPr>
                <w:noProof/>
                <w:webHidden/>
              </w:rPr>
              <w:fldChar w:fldCharType="begin"/>
            </w:r>
            <w:r w:rsidR="00E2235D">
              <w:rPr>
                <w:noProof/>
                <w:webHidden/>
              </w:rPr>
              <w:instrText xml:space="preserve"> PAGEREF _Toc166701084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5C7B1055" w14:textId="77777777" w:rsidR="00E2235D" w:rsidRDefault="001F7B05">
          <w:pPr>
            <w:pStyle w:val="TDC2"/>
            <w:tabs>
              <w:tab w:val="right" w:leader="dot" w:pos="8494"/>
            </w:tabs>
            <w:rPr>
              <w:rFonts w:eastAsiaTheme="minorEastAsia"/>
              <w:noProof/>
              <w:lang w:eastAsia="es-ES"/>
            </w:rPr>
          </w:pPr>
          <w:hyperlink w:anchor="_Toc166701085" w:history="1">
            <w:r w:rsidR="00E2235D" w:rsidRPr="00DE3D3E">
              <w:rPr>
                <w:rStyle w:val="Hipervnculo"/>
                <w:rFonts w:ascii="Arial" w:hAnsi="Arial" w:cs="Arial"/>
                <w:noProof/>
              </w:rPr>
              <w:t>ANEXO MAPAS</w:t>
            </w:r>
            <w:r w:rsidR="00E2235D">
              <w:rPr>
                <w:noProof/>
                <w:webHidden/>
              </w:rPr>
              <w:tab/>
            </w:r>
            <w:r w:rsidR="00E2235D">
              <w:rPr>
                <w:noProof/>
                <w:webHidden/>
              </w:rPr>
              <w:fldChar w:fldCharType="begin"/>
            </w:r>
            <w:r w:rsidR="00E2235D">
              <w:rPr>
                <w:noProof/>
                <w:webHidden/>
              </w:rPr>
              <w:instrText xml:space="preserve"> PAGEREF _Toc166701085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782E62BE" w14:textId="77777777" w:rsidR="00E2235D" w:rsidRDefault="001F7B05">
          <w:pPr>
            <w:pStyle w:val="TDC2"/>
            <w:tabs>
              <w:tab w:val="right" w:leader="dot" w:pos="8494"/>
            </w:tabs>
            <w:rPr>
              <w:rFonts w:eastAsiaTheme="minorEastAsia"/>
              <w:noProof/>
              <w:lang w:eastAsia="es-ES"/>
            </w:rPr>
          </w:pPr>
          <w:hyperlink w:anchor="_Toc166701086" w:history="1">
            <w:r w:rsidR="00E2235D" w:rsidRPr="00DE3D3E">
              <w:rPr>
                <w:rStyle w:val="Hipervnculo"/>
                <w:rFonts w:ascii="Arial" w:hAnsi="Arial" w:cs="Arial"/>
                <w:noProof/>
              </w:rPr>
              <w:t>ANEXO TABLAS</w:t>
            </w:r>
            <w:r w:rsidR="00E2235D">
              <w:rPr>
                <w:noProof/>
                <w:webHidden/>
              </w:rPr>
              <w:tab/>
            </w:r>
            <w:r w:rsidR="00E2235D">
              <w:rPr>
                <w:noProof/>
                <w:webHidden/>
              </w:rPr>
              <w:fldChar w:fldCharType="begin"/>
            </w:r>
            <w:r w:rsidR="00E2235D">
              <w:rPr>
                <w:noProof/>
                <w:webHidden/>
              </w:rPr>
              <w:instrText xml:space="preserve"> PAGEREF _Toc166701086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268F195F" w14:textId="77777777" w:rsidR="00D036A8" w:rsidRPr="00045762" w:rsidRDefault="00D036A8" w:rsidP="00C73F5A">
          <w:pPr>
            <w:jc w:val="both"/>
            <w:rPr>
              <w:rFonts w:ascii="Arial" w:hAnsi="Arial" w:cs="Arial"/>
              <w:sz w:val="24"/>
              <w:szCs w:val="24"/>
            </w:rPr>
          </w:pPr>
          <w:r w:rsidRPr="00045762">
            <w:rPr>
              <w:rFonts w:ascii="Arial" w:hAnsi="Arial" w:cs="Arial"/>
              <w:b/>
              <w:bCs/>
              <w:sz w:val="24"/>
              <w:szCs w:val="24"/>
            </w:rPr>
            <w:fldChar w:fldCharType="end"/>
          </w:r>
        </w:p>
      </w:sdtContent>
    </w:sdt>
    <w:p w14:paraId="5ACD1F36" w14:textId="77777777" w:rsidR="00D036A8" w:rsidRPr="00045762" w:rsidRDefault="00D036A8" w:rsidP="00C73F5A">
      <w:pPr>
        <w:jc w:val="both"/>
        <w:rPr>
          <w:rFonts w:ascii="Arial" w:hAnsi="Arial" w:cs="Arial"/>
          <w:sz w:val="24"/>
          <w:szCs w:val="24"/>
        </w:rPr>
      </w:pPr>
    </w:p>
    <w:p w14:paraId="0A334252" w14:textId="77777777" w:rsidR="00D036A8" w:rsidRDefault="00D036A8" w:rsidP="00C73F5A">
      <w:pPr>
        <w:jc w:val="both"/>
        <w:rPr>
          <w:rFonts w:ascii="Arial" w:hAnsi="Arial" w:cs="Arial"/>
          <w:sz w:val="24"/>
          <w:szCs w:val="24"/>
        </w:rPr>
      </w:pPr>
    </w:p>
    <w:p w14:paraId="6B840640" w14:textId="77777777" w:rsidR="00207862" w:rsidRPr="00482350" w:rsidRDefault="00207862" w:rsidP="00C73F5A">
      <w:pPr>
        <w:jc w:val="both"/>
        <w:rPr>
          <w:rFonts w:ascii="Arial" w:hAnsi="Arial" w:cs="Arial"/>
          <w:sz w:val="24"/>
          <w:szCs w:val="24"/>
        </w:rPr>
      </w:pPr>
    </w:p>
    <w:p w14:paraId="42F0A383" w14:textId="77777777" w:rsidR="00645FC7" w:rsidRPr="00482350" w:rsidRDefault="00645FC7" w:rsidP="00C73F5A">
      <w:pPr>
        <w:pStyle w:val="Ttulo1"/>
        <w:jc w:val="both"/>
        <w:rPr>
          <w:rFonts w:ascii="Arial" w:hAnsi="Arial" w:cs="Arial"/>
          <w:sz w:val="24"/>
          <w:szCs w:val="24"/>
        </w:rPr>
      </w:pPr>
      <w:bookmarkStart w:id="0" w:name="_Toc166701060"/>
      <w:r w:rsidRPr="00482350">
        <w:rPr>
          <w:rFonts w:ascii="Arial" w:hAnsi="Arial" w:cs="Arial"/>
          <w:sz w:val="24"/>
          <w:szCs w:val="24"/>
        </w:rPr>
        <w:lastRenderedPageBreak/>
        <w:t>RESUMEN EJECUTIVO</w:t>
      </w:r>
      <w:bookmarkEnd w:id="0"/>
    </w:p>
    <w:p w14:paraId="24BD9F8D" w14:textId="77777777" w:rsidR="00D036A8" w:rsidRPr="00482350" w:rsidRDefault="00D036A8" w:rsidP="00C73F5A">
      <w:pPr>
        <w:jc w:val="both"/>
        <w:rPr>
          <w:rFonts w:ascii="Arial" w:hAnsi="Arial" w:cs="Arial"/>
          <w:sz w:val="24"/>
          <w:szCs w:val="24"/>
        </w:rPr>
      </w:pPr>
    </w:p>
    <w:p w14:paraId="199E983A" w14:textId="77777777" w:rsidR="00D036A8" w:rsidRPr="00482350" w:rsidRDefault="00D036A8" w:rsidP="00C73F5A">
      <w:pPr>
        <w:jc w:val="both"/>
        <w:rPr>
          <w:rFonts w:ascii="Arial" w:hAnsi="Arial" w:cs="Arial"/>
          <w:sz w:val="24"/>
          <w:szCs w:val="24"/>
        </w:rPr>
      </w:pPr>
    </w:p>
    <w:p w14:paraId="74429ECB" w14:textId="77777777" w:rsidR="00585A6A" w:rsidRPr="00482350" w:rsidRDefault="00585A6A" w:rsidP="00C73F5A">
      <w:pPr>
        <w:jc w:val="both"/>
        <w:rPr>
          <w:rFonts w:ascii="Arial" w:hAnsi="Arial" w:cs="Arial"/>
          <w:sz w:val="24"/>
          <w:szCs w:val="24"/>
        </w:rPr>
      </w:pPr>
    </w:p>
    <w:p w14:paraId="3AD2B4A7" w14:textId="77777777" w:rsidR="00585A6A" w:rsidRPr="00482350" w:rsidRDefault="00585A6A" w:rsidP="00C73F5A">
      <w:pPr>
        <w:jc w:val="both"/>
        <w:rPr>
          <w:rFonts w:ascii="Arial" w:hAnsi="Arial" w:cs="Arial"/>
          <w:sz w:val="24"/>
          <w:szCs w:val="24"/>
        </w:rPr>
      </w:pPr>
    </w:p>
    <w:p w14:paraId="40693B84" w14:textId="77777777" w:rsidR="00585A6A" w:rsidRPr="00482350" w:rsidRDefault="00585A6A" w:rsidP="00C73F5A">
      <w:pPr>
        <w:jc w:val="both"/>
        <w:rPr>
          <w:rFonts w:ascii="Arial" w:hAnsi="Arial" w:cs="Arial"/>
          <w:sz w:val="24"/>
          <w:szCs w:val="24"/>
        </w:rPr>
      </w:pPr>
    </w:p>
    <w:p w14:paraId="201D106B" w14:textId="77777777" w:rsidR="00585A6A" w:rsidRPr="00482350" w:rsidRDefault="00585A6A" w:rsidP="00C73F5A">
      <w:pPr>
        <w:jc w:val="both"/>
        <w:rPr>
          <w:rFonts w:ascii="Arial" w:hAnsi="Arial" w:cs="Arial"/>
          <w:sz w:val="24"/>
          <w:szCs w:val="24"/>
        </w:rPr>
      </w:pPr>
    </w:p>
    <w:p w14:paraId="160BAE11" w14:textId="77777777" w:rsidR="00585A6A" w:rsidRPr="00482350" w:rsidRDefault="00585A6A" w:rsidP="00C73F5A">
      <w:pPr>
        <w:jc w:val="both"/>
        <w:rPr>
          <w:rFonts w:ascii="Arial" w:hAnsi="Arial" w:cs="Arial"/>
          <w:sz w:val="24"/>
          <w:szCs w:val="24"/>
        </w:rPr>
      </w:pPr>
    </w:p>
    <w:p w14:paraId="592189CE" w14:textId="77777777" w:rsidR="00585A6A" w:rsidRPr="00482350" w:rsidRDefault="00585A6A" w:rsidP="00C73F5A">
      <w:pPr>
        <w:jc w:val="both"/>
        <w:rPr>
          <w:rFonts w:ascii="Arial" w:hAnsi="Arial" w:cs="Arial"/>
          <w:sz w:val="24"/>
          <w:szCs w:val="24"/>
        </w:rPr>
      </w:pPr>
    </w:p>
    <w:p w14:paraId="76B0968C" w14:textId="77777777" w:rsidR="00D036A8" w:rsidRPr="00482350" w:rsidRDefault="00D036A8" w:rsidP="00C73F5A">
      <w:pPr>
        <w:jc w:val="both"/>
        <w:rPr>
          <w:rFonts w:ascii="Arial" w:hAnsi="Arial" w:cs="Arial"/>
          <w:sz w:val="24"/>
          <w:szCs w:val="24"/>
        </w:rPr>
      </w:pPr>
    </w:p>
    <w:p w14:paraId="6F8C7C95" w14:textId="77777777" w:rsidR="00D036A8" w:rsidRPr="00482350" w:rsidRDefault="00D036A8" w:rsidP="00C73F5A">
      <w:pPr>
        <w:jc w:val="both"/>
        <w:rPr>
          <w:rFonts w:ascii="Arial" w:hAnsi="Arial" w:cs="Arial"/>
          <w:sz w:val="24"/>
          <w:szCs w:val="24"/>
        </w:rPr>
      </w:pPr>
    </w:p>
    <w:p w14:paraId="7B94468D" w14:textId="77777777" w:rsidR="00D036A8" w:rsidRPr="00482350" w:rsidRDefault="00D036A8" w:rsidP="00C73F5A">
      <w:pPr>
        <w:jc w:val="both"/>
        <w:rPr>
          <w:rFonts w:ascii="Arial" w:hAnsi="Arial" w:cs="Arial"/>
          <w:sz w:val="24"/>
          <w:szCs w:val="24"/>
        </w:rPr>
      </w:pPr>
    </w:p>
    <w:p w14:paraId="02639B1E" w14:textId="77777777" w:rsidR="00D036A8" w:rsidRPr="00482350" w:rsidRDefault="00D036A8" w:rsidP="00C73F5A">
      <w:pPr>
        <w:jc w:val="both"/>
        <w:rPr>
          <w:rFonts w:ascii="Arial" w:hAnsi="Arial" w:cs="Arial"/>
          <w:sz w:val="24"/>
          <w:szCs w:val="24"/>
        </w:rPr>
      </w:pPr>
    </w:p>
    <w:p w14:paraId="4242862B" w14:textId="77777777" w:rsidR="00D036A8" w:rsidRPr="00482350" w:rsidRDefault="00D036A8" w:rsidP="00C73F5A">
      <w:pPr>
        <w:jc w:val="both"/>
        <w:rPr>
          <w:rFonts w:ascii="Arial" w:hAnsi="Arial" w:cs="Arial"/>
          <w:sz w:val="24"/>
          <w:szCs w:val="24"/>
        </w:rPr>
      </w:pPr>
    </w:p>
    <w:p w14:paraId="0D220947" w14:textId="77777777" w:rsidR="00D036A8" w:rsidRPr="00482350" w:rsidRDefault="00D036A8" w:rsidP="00C73F5A">
      <w:pPr>
        <w:jc w:val="both"/>
        <w:rPr>
          <w:rFonts w:ascii="Arial" w:hAnsi="Arial" w:cs="Arial"/>
          <w:sz w:val="24"/>
          <w:szCs w:val="24"/>
        </w:rPr>
      </w:pPr>
    </w:p>
    <w:p w14:paraId="6DCA9140" w14:textId="77777777" w:rsidR="00D036A8" w:rsidRPr="00482350" w:rsidRDefault="00D036A8" w:rsidP="00C73F5A">
      <w:pPr>
        <w:jc w:val="both"/>
        <w:rPr>
          <w:rFonts w:ascii="Arial" w:hAnsi="Arial" w:cs="Arial"/>
          <w:sz w:val="24"/>
          <w:szCs w:val="24"/>
        </w:rPr>
      </w:pPr>
    </w:p>
    <w:p w14:paraId="0F3347C1" w14:textId="77777777" w:rsidR="00D036A8" w:rsidRPr="00482350" w:rsidRDefault="00D036A8" w:rsidP="00C73F5A">
      <w:pPr>
        <w:jc w:val="both"/>
        <w:rPr>
          <w:rFonts w:ascii="Arial" w:hAnsi="Arial" w:cs="Arial"/>
          <w:sz w:val="24"/>
          <w:szCs w:val="24"/>
        </w:rPr>
      </w:pPr>
    </w:p>
    <w:p w14:paraId="3D546233" w14:textId="77777777" w:rsidR="00D036A8" w:rsidRPr="00482350" w:rsidRDefault="00D036A8" w:rsidP="00C73F5A">
      <w:pPr>
        <w:jc w:val="both"/>
        <w:rPr>
          <w:rFonts w:ascii="Arial" w:hAnsi="Arial" w:cs="Arial"/>
          <w:sz w:val="24"/>
          <w:szCs w:val="24"/>
        </w:rPr>
      </w:pPr>
    </w:p>
    <w:p w14:paraId="69480302" w14:textId="77777777" w:rsidR="00D036A8" w:rsidRPr="00482350" w:rsidRDefault="00D036A8" w:rsidP="00C73F5A">
      <w:pPr>
        <w:jc w:val="both"/>
        <w:rPr>
          <w:rFonts w:ascii="Arial" w:hAnsi="Arial" w:cs="Arial"/>
          <w:sz w:val="24"/>
          <w:szCs w:val="24"/>
        </w:rPr>
      </w:pPr>
    </w:p>
    <w:p w14:paraId="0AA864AF" w14:textId="77777777" w:rsidR="00D036A8" w:rsidRPr="00482350" w:rsidRDefault="00D036A8" w:rsidP="00C73F5A">
      <w:pPr>
        <w:jc w:val="both"/>
        <w:rPr>
          <w:rFonts w:ascii="Arial" w:hAnsi="Arial" w:cs="Arial"/>
          <w:sz w:val="24"/>
          <w:szCs w:val="24"/>
        </w:rPr>
      </w:pPr>
    </w:p>
    <w:p w14:paraId="792B31D6" w14:textId="77777777" w:rsidR="00D036A8" w:rsidRPr="00482350" w:rsidRDefault="00D036A8" w:rsidP="00C73F5A">
      <w:pPr>
        <w:jc w:val="both"/>
        <w:rPr>
          <w:rFonts w:ascii="Arial" w:hAnsi="Arial" w:cs="Arial"/>
          <w:sz w:val="24"/>
          <w:szCs w:val="24"/>
        </w:rPr>
      </w:pPr>
    </w:p>
    <w:p w14:paraId="0923DBA7" w14:textId="77777777" w:rsidR="00D036A8" w:rsidRPr="00482350" w:rsidRDefault="00D036A8" w:rsidP="00C73F5A">
      <w:pPr>
        <w:jc w:val="both"/>
        <w:rPr>
          <w:rFonts w:ascii="Arial" w:hAnsi="Arial" w:cs="Arial"/>
          <w:sz w:val="24"/>
          <w:szCs w:val="24"/>
        </w:rPr>
      </w:pPr>
    </w:p>
    <w:p w14:paraId="3FAE415A" w14:textId="77777777" w:rsidR="00D036A8" w:rsidRPr="00482350" w:rsidRDefault="00D036A8" w:rsidP="00C73F5A">
      <w:pPr>
        <w:jc w:val="both"/>
        <w:rPr>
          <w:rFonts w:ascii="Arial" w:hAnsi="Arial" w:cs="Arial"/>
          <w:sz w:val="24"/>
          <w:szCs w:val="24"/>
        </w:rPr>
      </w:pPr>
    </w:p>
    <w:p w14:paraId="1B0DEF91" w14:textId="77777777" w:rsidR="00D036A8" w:rsidRPr="00482350" w:rsidRDefault="00D036A8" w:rsidP="00C73F5A">
      <w:pPr>
        <w:jc w:val="both"/>
        <w:rPr>
          <w:rFonts w:ascii="Arial" w:hAnsi="Arial" w:cs="Arial"/>
          <w:sz w:val="24"/>
          <w:szCs w:val="24"/>
        </w:rPr>
      </w:pPr>
    </w:p>
    <w:p w14:paraId="00AC474D" w14:textId="77777777" w:rsidR="00D036A8" w:rsidRPr="00482350" w:rsidRDefault="00D036A8" w:rsidP="00C73F5A">
      <w:pPr>
        <w:jc w:val="both"/>
        <w:rPr>
          <w:rFonts w:ascii="Arial" w:hAnsi="Arial" w:cs="Arial"/>
          <w:sz w:val="24"/>
          <w:szCs w:val="24"/>
        </w:rPr>
      </w:pPr>
    </w:p>
    <w:p w14:paraId="6C37FC3C" w14:textId="77777777" w:rsidR="00D036A8" w:rsidRPr="00482350" w:rsidRDefault="00D036A8" w:rsidP="00C73F5A">
      <w:pPr>
        <w:jc w:val="both"/>
        <w:rPr>
          <w:rFonts w:ascii="Arial" w:hAnsi="Arial" w:cs="Arial"/>
          <w:sz w:val="24"/>
          <w:szCs w:val="24"/>
        </w:rPr>
      </w:pPr>
    </w:p>
    <w:p w14:paraId="3AD46A88" w14:textId="77777777" w:rsidR="00D036A8" w:rsidRPr="00482350" w:rsidRDefault="00D036A8" w:rsidP="00C73F5A">
      <w:pPr>
        <w:jc w:val="both"/>
        <w:rPr>
          <w:rFonts w:ascii="Arial" w:hAnsi="Arial" w:cs="Arial"/>
          <w:sz w:val="24"/>
          <w:szCs w:val="24"/>
        </w:rPr>
      </w:pPr>
    </w:p>
    <w:p w14:paraId="0207B59B" w14:textId="77777777" w:rsidR="00D036A8" w:rsidRDefault="00D036A8" w:rsidP="00C73F5A">
      <w:pPr>
        <w:jc w:val="both"/>
        <w:rPr>
          <w:rFonts w:ascii="Arial" w:hAnsi="Arial" w:cs="Arial"/>
          <w:sz w:val="24"/>
          <w:szCs w:val="24"/>
        </w:rPr>
      </w:pPr>
    </w:p>
    <w:p w14:paraId="7CCEB8BF" w14:textId="77777777" w:rsidR="00207862" w:rsidRDefault="00207862" w:rsidP="00C73F5A">
      <w:pPr>
        <w:jc w:val="both"/>
        <w:rPr>
          <w:rFonts w:ascii="Arial" w:hAnsi="Arial" w:cs="Arial"/>
          <w:sz w:val="24"/>
          <w:szCs w:val="24"/>
        </w:rPr>
      </w:pPr>
    </w:p>
    <w:p w14:paraId="2192757F" w14:textId="77777777" w:rsidR="00207862" w:rsidRPr="00482350" w:rsidRDefault="00207862" w:rsidP="00C73F5A">
      <w:pPr>
        <w:jc w:val="both"/>
        <w:rPr>
          <w:rFonts w:ascii="Arial" w:hAnsi="Arial" w:cs="Arial"/>
          <w:sz w:val="24"/>
          <w:szCs w:val="24"/>
        </w:rPr>
      </w:pPr>
    </w:p>
    <w:p w14:paraId="0AB24828" w14:textId="77777777" w:rsidR="00645FC7" w:rsidRPr="00482350" w:rsidRDefault="00645FC7" w:rsidP="00C73F5A">
      <w:pPr>
        <w:pStyle w:val="Ttulo1"/>
        <w:jc w:val="both"/>
        <w:rPr>
          <w:rFonts w:ascii="Arial" w:hAnsi="Arial" w:cs="Arial"/>
          <w:sz w:val="24"/>
          <w:szCs w:val="24"/>
        </w:rPr>
      </w:pPr>
      <w:bookmarkStart w:id="1" w:name="_Toc166701061"/>
      <w:r w:rsidRPr="00482350">
        <w:rPr>
          <w:rFonts w:ascii="Arial" w:hAnsi="Arial" w:cs="Arial"/>
          <w:sz w:val="24"/>
          <w:szCs w:val="24"/>
        </w:rPr>
        <w:lastRenderedPageBreak/>
        <w:t>INTRODUCCION</w:t>
      </w:r>
      <w:bookmarkEnd w:id="1"/>
    </w:p>
    <w:p w14:paraId="7486D0CA" w14:textId="77777777" w:rsidR="00714E94" w:rsidRPr="00482350" w:rsidRDefault="00714E94" w:rsidP="00207862"/>
    <w:p w14:paraId="7304C04D"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La Dirección General de Programación Multianual de Inversiones (DGPMI) es el órgano de línea del Ministerio de Economía y Finanzas, con competencia de carácter nacional, encargado de diseñar los lineamientos de política de tratamiento de la inversión pública. Asimismo, es el </w:t>
      </w:r>
      <w:r w:rsidR="008B64E0" w:rsidRPr="00482350">
        <w:rPr>
          <w:rFonts w:ascii="Arial" w:hAnsi="Arial" w:cs="Arial"/>
          <w:sz w:val="24"/>
          <w:szCs w:val="24"/>
        </w:rPr>
        <w:t xml:space="preserve">ente </w:t>
      </w:r>
      <w:r w:rsidRPr="00482350">
        <w:rPr>
          <w:rFonts w:ascii="Arial" w:hAnsi="Arial" w:cs="Arial"/>
          <w:sz w:val="24"/>
          <w:szCs w:val="24"/>
        </w:rPr>
        <w:t xml:space="preserve">rector del Sistema Nacional de Programación Multianual y Gestión de Inversiones, con autoridad técnico normativa a nivel nacional. </w:t>
      </w:r>
    </w:p>
    <w:p w14:paraId="185251F8" w14:textId="001F0210"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Mediante el Decreto Legislativo N°1432, se ha modificado el Decreto Legislativo N°1252, Decreto Legislativo que crea el Sistema Nacional de Programación Multianual y Gestión de Inversiones (Invierte.pe) y deroga la Ley N°27293, con el objetivo de modernizar los Sistemas Administrativos del Estado. Asimismo, el Sistema Nacional de Programación Multianual y Gestión de Inversiones, tiene como finalidad orientar el uso de los recursos públicos destinados a la inversión para la efectiva prestación de servicios y la provisión de la infraestructura necesaria para el desarrollo del país. </w:t>
      </w:r>
    </w:p>
    <w:p w14:paraId="291F64A5" w14:textId="409EDCCE"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Por otro lado, a través del Decreto Legislativo N°1435, Decreto Legislativo que establece la implementación y funcionamiento del Fondo Invierte para el Desarrollo Territorial, en adelante FIDT, el mismo que es un fondo concursable y que tiene como objetivo financiar y cofinanciar inversiones y estudios de </w:t>
      </w:r>
      <w:proofErr w:type="spellStart"/>
      <w:r w:rsidRPr="00482350">
        <w:rPr>
          <w:rFonts w:ascii="Arial" w:hAnsi="Arial" w:cs="Arial"/>
          <w:sz w:val="24"/>
          <w:szCs w:val="24"/>
        </w:rPr>
        <w:t>preinversión</w:t>
      </w:r>
      <w:proofErr w:type="spellEnd"/>
      <w:r w:rsidRPr="00482350">
        <w:rPr>
          <w:rFonts w:ascii="Arial" w:hAnsi="Arial" w:cs="Arial"/>
          <w:sz w:val="24"/>
          <w:szCs w:val="24"/>
        </w:rPr>
        <w:t xml:space="preserve"> a nivel de perfil y las fichas técnicas, de los Gobiernos Regionales y Gobiernos Locales, orientados a reducir las brechas en la provisión de servicios e infraestructura básicos, que tengan mayor impacto en la reducción de la pobreza y la pobreza extrema en el país y que generen un aumento de la productividad con un enfoque territorial, en el marco del Sistema Nacional de Programación Multianual y Gestión de Inversiones. </w:t>
      </w:r>
    </w:p>
    <w:p w14:paraId="3464E7B5" w14:textId="77777777" w:rsidR="00714E94" w:rsidRPr="00482350" w:rsidRDefault="0078511F" w:rsidP="00C73F5A">
      <w:pPr>
        <w:jc w:val="both"/>
        <w:rPr>
          <w:rFonts w:ascii="Arial" w:hAnsi="Arial" w:cs="Arial"/>
          <w:sz w:val="24"/>
          <w:szCs w:val="24"/>
        </w:rPr>
      </w:pPr>
      <w:r w:rsidRPr="00482350">
        <w:rPr>
          <w:rFonts w:ascii="Arial" w:hAnsi="Arial" w:cs="Arial"/>
          <w:sz w:val="24"/>
          <w:szCs w:val="24"/>
        </w:rPr>
        <w:t xml:space="preserve">Asimismo, el </w:t>
      </w:r>
      <w:r w:rsidR="009F651F" w:rsidRPr="00482350">
        <w:rPr>
          <w:rFonts w:ascii="Arial" w:hAnsi="Arial" w:cs="Arial"/>
          <w:sz w:val="24"/>
          <w:szCs w:val="24"/>
        </w:rPr>
        <w:t>artículo</w:t>
      </w:r>
      <w:r w:rsidRPr="00482350">
        <w:rPr>
          <w:rFonts w:ascii="Arial" w:hAnsi="Arial" w:cs="Arial"/>
          <w:sz w:val="24"/>
          <w:szCs w:val="24"/>
        </w:rPr>
        <w:t xml:space="preserve"> 9 del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1435 indica que  los Gobiernos Regionales y Gobiernos Locales deben ser agrupados por rubros, en función a dos dimensiones: necesidades y niveles de recursos, conforme a las especificaciones de jerarquía y ponderación de los criterios de asignación de recursos del FIDT, por lo cual</w:t>
      </w:r>
      <w:r w:rsidR="00714E94" w:rsidRPr="00482350">
        <w:rPr>
          <w:rFonts w:ascii="Arial" w:hAnsi="Arial" w:cs="Arial"/>
          <w:sz w:val="24"/>
          <w:szCs w:val="24"/>
        </w:rPr>
        <w:t xml:space="preserve"> </w:t>
      </w:r>
      <w:r w:rsidRPr="00482350">
        <w:rPr>
          <w:rFonts w:ascii="Arial" w:hAnsi="Arial" w:cs="Arial"/>
          <w:sz w:val="24"/>
          <w:szCs w:val="24"/>
        </w:rPr>
        <w:t xml:space="preserve">resulta necesario contar con una metodología que permita identificar </w:t>
      </w:r>
      <w:r w:rsidR="00714E94" w:rsidRPr="00482350">
        <w:rPr>
          <w:rFonts w:ascii="Arial" w:hAnsi="Arial" w:cs="Arial"/>
          <w:sz w:val="24"/>
          <w:szCs w:val="24"/>
        </w:rPr>
        <w:t>y orientar los recursos a los Gobiernos Regionales o Gobiernos Locales, con mayores necesidades</w:t>
      </w:r>
      <w:r w:rsidR="009F651F" w:rsidRPr="00482350">
        <w:rPr>
          <w:rFonts w:ascii="Arial" w:hAnsi="Arial" w:cs="Arial"/>
          <w:sz w:val="24"/>
          <w:szCs w:val="24"/>
        </w:rPr>
        <w:t xml:space="preserve"> y menores disponibilidad de recursos.</w:t>
      </w:r>
      <w:r w:rsidR="00714E94" w:rsidRPr="00482350">
        <w:rPr>
          <w:rFonts w:ascii="Arial" w:hAnsi="Arial" w:cs="Arial"/>
          <w:sz w:val="24"/>
          <w:szCs w:val="24"/>
        </w:rPr>
        <w:t xml:space="preserve"> </w:t>
      </w:r>
    </w:p>
    <w:p w14:paraId="1E19D576"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Para ello, </w:t>
      </w:r>
      <w:r w:rsidR="009F651F" w:rsidRPr="00482350">
        <w:rPr>
          <w:rFonts w:ascii="Arial" w:hAnsi="Arial" w:cs="Arial"/>
          <w:sz w:val="24"/>
          <w:szCs w:val="24"/>
        </w:rPr>
        <w:t xml:space="preserve">se ha elaborado el </w:t>
      </w:r>
      <w:r w:rsidRPr="00482350">
        <w:rPr>
          <w:rFonts w:ascii="Arial" w:hAnsi="Arial" w:cs="Arial"/>
          <w:sz w:val="24"/>
          <w:szCs w:val="24"/>
        </w:rPr>
        <w:t xml:space="preserve">documento técnico denominado “Especificaciones de Jerarquía y Ponderación de los criterios de asignación de los recursos del FIDT” </w:t>
      </w:r>
      <w:r w:rsidR="009F651F" w:rsidRPr="00482350">
        <w:rPr>
          <w:rFonts w:ascii="Arial" w:hAnsi="Arial" w:cs="Arial"/>
          <w:sz w:val="24"/>
          <w:szCs w:val="24"/>
        </w:rPr>
        <w:t xml:space="preserve">el cual cuenta con seis (6) secciones principales: i) </w:t>
      </w:r>
      <w:r w:rsidR="00162F2C" w:rsidRPr="00482350">
        <w:rPr>
          <w:rFonts w:ascii="Arial" w:hAnsi="Arial" w:cs="Arial"/>
          <w:sz w:val="24"/>
          <w:szCs w:val="24"/>
        </w:rPr>
        <w:t>Objetivos</w:t>
      </w:r>
      <w:r w:rsidR="0002482E" w:rsidRPr="00482350">
        <w:rPr>
          <w:rFonts w:ascii="Arial" w:hAnsi="Arial" w:cs="Arial"/>
          <w:sz w:val="24"/>
          <w:szCs w:val="24"/>
        </w:rPr>
        <w:t>, sección en la cual se determinaran los principales objetivos a ser abarcados en el presente documento,</w:t>
      </w:r>
      <w:r w:rsidR="00162F2C" w:rsidRPr="00482350">
        <w:rPr>
          <w:rFonts w:ascii="Arial" w:hAnsi="Arial" w:cs="Arial"/>
          <w:sz w:val="24"/>
          <w:szCs w:val="24"/>
        </w:rPr>
        <w:t xml:space="preserve"> </w:t>
      </w:r>
      <w:proofErr w:type="spellStart"/>
      <w:r w:rsidR="00162F2C" w:rsidRPr="00482350">
        <w:rPr>
          <w:rFonts w:ascii="Arial" w:hAnsi="Arial" w:cs="Arial"/>
          <w:sz w:val="24"/>
          <w:szCs w:val="24"/>
        </w:rPr>
        <w:t>ii</w:t>
      </w:r>
      <w:proofErr w:type="spellEnd"/>
      <w:r w:rsidR="00162F2C" w:rsidRPr="00482350">
        <w:rPr>
          <w:rFonts w:ascii="Arial" w:hAnsi="Arial" w:cs="Arial"/>
          <w:sz w:val="24"/>
          <w:szCs w:val="24"/>
        </w:rPr>
        <w:t>) Marco</w:t>
      </w:r>
      <w:r w:rsidR="009F651F" w:rsidRPr="00482350">
        <w:rPr>
          <w:rFonts w:ascii="Arial" w:hAnsi="Arial" w:cs="Arial"/>
          <w:sz w:val="24"/>
          <w:szCs w:val="24"/>
        </w:rPr>
        <w:t xml:space="preserve"> </w:t>
      </w:r>
      <w:r w:rsidR="00162F2C" w:rsidRPr="00482350">
        <w:rPr>
          <w:rFonts w:ascii="Arial" w:hAnsi="Arial" w:cs="Arial"/>
          <w:sz w:val="24"/>
          <w:szCs w:val="24"/>
        </w:rPr>
        <w:t>Teórico</w:t>
      </w:r>
      <w:r w:rsidR="009F651F" w:rsidRPr="00482350">
        <w:rPr>
          <w:rFonts w:ascii="Arial" w:hAnsi="Arial" w:cs="Arial"/>
          <w:sz w:val="24"/>
          <w:szCs w:val="24"/>
        </w:rPr>
        <w:t xml:space="preserve"> y conceptual,</w:t>
      </w:r>
      <w:r w:rsidR="0002482E" w:rsidRPr="00482350">
        <w:rPr>
          <w:rFonts w:ascii="Arial" w:hAnsi="Arial" w:cs="Arial"/>
          <w:sz w:val="24"/>
          <w:szCs w:val="24"/>
        </w:rPr>
        <w:t xml:space="preserve"> sección en la cual se explicará los conceptos y teorías a ser utilizados en la metodología seleccionada para el agrupamiento de los gobiernos locales y regionales</w:t>
      </w:r>
      <w:r w:rsidR="009F651F" w:rsidRPr="00482350">
        <w:rPr>
          <w:rFonts w:ascii="Arial" w:hAnsi="Arial" w:cs="Arial"/>
          <w:sz w:val="24"/>
          <w:szCs w:val="24"/>
        </w:rPr>
        <w:t xml:space="preserve"> </w:t>
      </w:r>
      <w:proofErr w:type="spellStart"/>
      <w:r w:rsidR="009F651F" w:rsidRPr="00482350">
        <w:rPr>
          <w:rFonts w:ascii="Arial" w:hAnsi="Arial" w:cs="Arial"/>
          <w:sz w:val="24"/>
          <w:szCs w:val="24"/>
        </w:rPr>
        <w:t>iii</w:t>
      </w:r>
      <w:proofErr w:type="spellEnd"/>
      <w:r w:rsidR="009F651F" w:rsidRPr="00482350">
        <w:rPr>
          <w:rFonts w:ascii="Arial" w:hAnsi="Arial" w:cs="Arial"/>
          <w:sz w:val="24"/>
          <w:szCs w:val="24"/>
        </w:rPr>
        <w:t xml:space="preserve">) </w:t>
      </w:r>
      <w:r w:rsidR="00162F2C" w:rsidRPr="00482350">
        <w:rPr>
          <w:rFonts w:ascii="Arial" w:hAnsi="Arial" w:cs="Arial"/>
          <w:sz w:val="24"/>
          <w:szCs w:val="24"/>
        </w:rPr>
        <w:t>Metodología</w:t>
      </w:r>
      <w:r w:rsidR="009F651F" w:rsidRPr="00482350">
        <w:rPr>
          <w:rFonts w:ascii="Arial" w:hAnsi="Arial" w:cs="Arial"/>
          <w:sz w:val="24"/>
          <w:szCs w:val="24"/>
        </w:rPr>
        <w:t xml:space="preserve">, </w:t>
      </w:r>
      <w:r w:rsidR="00180A75" w:rsidRPr="00482350">
        <w:rPr>
          <w:rFonts w:ascii="Arial" w:hAnsi="Arial" w:cs="Arial"/>
          <w:sz w:val="24"/>
          <w:szCs w:val="24"/>
        </w:rPr>
        <w:t xml:space="preserve">sección en donde se explicará las fuentes de información, selección de variables y el método de estimación determinado </w:t>
      </w:r>
      <w:proofErr w:type="spellStart"/>
      <w:r w:rsidR="009F651F" w:rsidRPr="00482350">
        <w:rPr>
          <w:rFonts w:ascii="Arial" w:hAnsi="Arial" w:cs="Arial"/>
          <w:sz w:val="24"/>
          <w:szCs w:val="24"/>
        </w:rPr>
        <w:t>iv</w:t>
      </w:r>
      <w:proofErr w:type="spellEnd"/>
      <w:r w:rsidR="009F651F" w:rsidRPr="00482350">
        <w:rPr>
          <w:rFonts w:ascii="Arial" w:hAnsi="Arial" w:cs="Arial"/>
          <w:sz w:val="24"/>
          <w:szCs w:val="24"/>
        </w:rPr>
        <w:t xml:space="preserve">) </w:t>
      </w:r>
      <w:r w:rsidR="00162F2C" w:rsidRPr="00482350">
        <w:rPr>
          <w:rFonts w:ascii="Arial" w:hAnsi="Arial" w:cs="Arial"/>
          <w:sz w:val="24"/>
          <w:szCs w:val="24"/>
        </w:rPr>
        <w:t>Análisis</w:t>
      </w:r>
      <w:r w:rsidR="009F651F" w:rsidRPr="00482350">
        <w:rPr>
          <w:rFonts w:ascii="Arial" w:hAnsi="Arial" w:cs="Arial"/>
          <w:sz w:val="24"/>
          <w:szCs w:val="24"/>
        </w:rPr>
        <w:t xml:space="preserve"> de resultados, </w:t>
      </w:r>
      <w:r w:rsidR="00180A75" w:rsidRPr="00482350">
        <w:rPr>
          <w:rFonts w:ascii="Arial" w:hAnsi="Arial" w:cs="Arial"/>
          <w:sz w:val="24"/>
          <w:szCs w:val="24"/>
        </w:rPr>
        <w:t xml:space="preserve">sección en donde se interpretaran los resultados obtenidos en relación al agrupamiento por </w:t>
      </w:r>
      <w:r w:rsidR="00180A75" w:rsidRPr="00482350">
        <w:rPr>
          <w:rFonts w:ascii="Arial" w:hAnsi="Arial" w:cs="Arial"/>
          <w:sz w:val="24"/>
          <w:szCs w:val="24"/>
        </w:rPr>
        <w:lastRenderedPageBreak/>
        <w:t xml:space="preserve">necesidades y disponibilidad de recursos en los gobiernos locales y regionales </w:t>
      </w:r>
      <w:r w:rsidR="009F651F" w:rsidRPr="00482350">
        <w:rPr>
          <w:rFonts w:ascii="Arial" w:hAnsi="Arial" w:cs="Arial"/>
          <w:sz w:val="24"/>
          <w:szCs w:val="24"/>
        </w:rPr>
        <w:t>v) Conclusiones y Recomendaciones</w:t>
      </w:r>
      <w:r w:rsidR="00180A75" w:rsidRPr="00482350">
        <w:rPr>
          <w:rFonts w:ascii="Arial" w:hAnsi="Arial" w:cs="Arial"/>
          <w:sz w:val="24"/>
          <w:szCs w:val="24"/>
        </w:rPr>
        <w:t>,</w:t>
      </w:r>
      <w:r w:rsidR="009F651F" w:rsidRPr="00482350">
        <w:rPr>
          <w:rFonts w:ascii="Arial" w:hAnsi="Arial" w:cs="Arial"/>
          <w:sz w:val="24"/>
          <w:szCs w:val="24"/>
        </w:rPr>
        <w:t xml:space="preserve">  </w:t>
      </w:r>
      <w:r w:rsidR="00591139" w:rsidRPr="00482350">
        <w:rPr>
          <w:rFonts w:ascii="Arial" w:hAnsi="Arial" w:cs="Arial"/>
          <w:sz w:val="24"/>
          <w:szCs w:val="24"/>
        </w:rPr>
        <w:t xml:space="preserve">sección en la cual se brindarán conclusiones y recomendaciones en relación a los resultados obtenido </w:t>
      </w:r>
      <w:r w:rsidR="009F651F" w:rsidRPr="00482350">
        <w:rPr>
          <w:rFonts w:ascii="Arial" w:hAnsi="Arial" w:cs="Arial"/>
          <w:sz w:val="24"/>
          <w:szCs w:val="24"/>
        </w:rPr>
        <w:t>y vi) Anexos</w:t>
      </w:r>
      <w:r w:rsidR="00591139" w:rsidRPr="00482350">
        <w:rPr>
          <w:rFonts w:ascii="Arial" w:hAnsi="Arial" w:cs="Arial"/>
          <w:sz w:val="24"/>
          <w:szCs w:val="24"/>
        </w:rPr>
        <w:t>, sección en donde se presentarán los estadísticos calculados que dan viabilidad a la metodología seleccionada, así como mapas y tablas a nivel distrital y regional.</w:t>
      </w:r>
    </w:p>
    <w:p w14:paraId="601EC703" w14:textId="77777777" w:rsidR="00714E94" w:rsidRPr="00482350" w:rsidRDefault="00714E94" w:rsidP="00207862"/>
    <w:p w14:paraId="17C5B24E" w14:textId="77777777" w:rsidR="00714E94" w:rsidRPr="00482350" w:rsidRDefault="00714E94" w:rsidP="00207862"/>
    <w:p w14:paraId="1656299D" w14:textId="77777777" w:rsidR="00591139" w:rsidRPr="00482350" w:rsidRDefault="00591139" w:rsidP="00C73F5A">
      <w:pPr>
        <w:jc w:val="both"/>
        <w:rPr>
          <w:rFonts w:ascii="Arial" w:hAnsi="Arial" w:cs="Arial"/>
          <w:sz w:val="24"/>
          <w:szCs w:val="24"/>
        </w:rPr>
      </w:pPr>
    </w:p>
    <w:p w14:paraId="02872642" w14:textId="77777777" w:rsidR="00591139" w:rsidRPr="00482350" w:rsidRDefault="00591139" w:rsidP="00C73F5A">
      <w:pPr>
        <w:jc w:val="both"/>
        <w:rPr>
          <w:rFonts w:ascii="Arial" w:hAnsi="Arial" w:cs="Arial"/>
          <w:sz w:val="24"/>
          <w:szCs w:val="24"/>
        </w:rPr>
      </w:pPr>
    </w:p>
    <w:p w14:paraId="15D36AA0" w14:textId="77777777" w:rsidR="00591139" w:rsidRPr="00482350" w:rsidRDefault="00591139" w:rsidP="00C73F5A">
      <w:pPr>
        <w:jc w:val="both"/>
        <w:rPr>
          <w:rFonts w:ascii="Arial" w:hAnsi="Arial" w:cs="Arial"/>
          <w:sz w:val="24"/>
          <w:szCs w:val="24"/>
        </w:rPr>
      </w:pPr>
    </w:p>
    <w:p w14:paraId="6AAE3BE4" w14:textId="77777777" w:rsidR="00591139" w:rsidRPr="00482350" w:rsidRDefault="00591139" w:rsidP="00C73F5A">
      <w:pPr>
        <w:jc w:val="both"/>
        <w:rPr>
          <w:rFonts w:ascii="Arial" w:hAnsi="Arial" w:cs="Arial"/>
          <w:sz w:val="24"/>
          <w:szCs w:val="24"/>
        </w:rPr>
      </w:pPr>
    </w:p>
    <w:p w14:paraId="393C7A69" w14:textId="77777777" w:rsidR="00591139" w:rsidRPr="00482350" w:rsidRDefault="00591139" w:rsidP="00C73F5A">
      <w:pPr>
        <w:jc w:val="both"/>
        <w:rPr>
          <w:rFonts w:ascii="Arial" w:hAnsi="Arial" w:cs="Arial"/>
          <w:sz w:val="24"/>
          <w:szCs w:val="24"/>
        </w:rPr>
      </w:pPr>
    </w:p>
    <w:p w14:paraId="6030ED27" w14:textId="77777777" w:rsidR="00591139" w:rsidRPr="00482350" w:rsidRDefault="00591139" w:rsidP="00C73F5A">
      <w:pPr>
        <w:jc w:val="both"/>
        <w:rPr>
          <w:rFonts w:ascii="Arial" w:hAnsi="Arial" w:cs="Arial"/>
          <w:sz w:val="24"/>
          <w:szCs w:val="24"/>
        </w:rPr>
      </w:pPr>
    </w:p>
    <w:p w14:paraId="5006D74B" w14:textId="77777777" w:rsidR="00D036A8" w:rsidRPr="00482350" w:rsidRDefault="00D036A8" w:rsidP="00C73F5A">
      <w:pPr>
        <w:jc w:val="both"/>
        <w:rPr>
          <w:rFonts w:ascii="Arial" w:hAnsi="Arial" w:cs="Arial"/>
          <w:sz w:val="24"/>
          <w:szCs w:val="24"/>
        </w:rPr>
      </w:pPr>
    </w:p>
    <w:p w14:paraId="317E4831" w14:textId="77777777" w:rsidR="00D036A8" w:rsidRPr="00482350" w:rsidRDefault="00D036A8" w:rsidP="00C73F5A">
      <w:pPr>
        <w:jc w:val="both"/>
        <w:rPr>
          <w:rFonts w:ascii="Arial" w:hAnsi="Arial" w:cs="Arial"/>
          <w:sz w:val="24"/>
          <w:szCs w:val="24"/>
        </w:rPr>
      </w:pPr>
    </w:p>
    <w:p w14:paraId="54A44183" w14:textId="77777777" w:rsidR="00D036A8" w:rsidRPr="00482350" w:rsidRDefault="00D036A8" w:rsidP="00C73F5A">
      <w:pPr>
        <w:jc w:val="both"/>
        <w:rPr>
          <w:rFonts w:ascii="Arial" w:hAnsi="Arial" w:cs="Arial"/>
          <w:sz w:val="24"/>
          <w:szCs w:val="24"/>
        </w:rPr>
      </w:pPr>
    </w:p>
    <w:p w14:paraId="3C7223E5" w14:textId="77777777" w:rsidR="00591139" w:rsidRPr="00482350" w:rsidRDefault="00591139" w:rsidP="00C73F5A">
      <w:pPr>
        <w:jc w:val="both"/>
        <w:rPr>
          <w:rFonts w:ascii="Arial" w:hAnsi="Arial" w:cs="Arial"/>
          <w:sz w:val="24"/>
          <w:szCs w:val="24"/>
        </w:rPr>
      </w:pPr>
    </w:p>
    <w:p w14:paraId="01D7D1DA" w14:textId="77777777" w:rsidR="00610C24" w:rsidRPr="00482350" w:rsidRDefault="00610C24" w:rsidP="00C73F5A">
      <w:pPr>
        <w:jc w:val="both"/>
        <w:rPr>
          <w:rFonts w:ascii="Arial" w:hAnsi="Arial" w:cs="Arial"/>
          <w:sz w:val="24"/>
          <w:szCs w:val="24"/>
        </w:rPr>
      </w:pPr>
    </w:p>
    <w:p w14:paraId="4F9A3A83" w14:textId="77777777" w:rsidR="00591139" w:rsidRPr="00482350" w:rsidRDefault="00591139" w:rsidP="00C73F5A">
      <w:pPr>
        <w:jc w:val="both"/>
        <w:rPr>
          <w:rFonts w:ascii="Arial" w:hAnsi="Arial" w:cs="Arial"/>
          <w:sz w:val="24"/>
          <w:szCs w:val="24"/>
        </w:rPr>
      </w:pPr>
    </w:p>
    <w:p w14:paraId="6AC394C6" w14:textId="77777777" w:rsidR="00591139" w:rsidRPr="00482350" w:rsidRDefault="00591139" w:rsidP="00C73F5A">
      <w:pPr>
        <w:jc w:val="both"/>
        <w:rPr>
          <w:rFonts w:ascii="Arial" w:hAnsi="Arial" w:cs="Arial"/>
          <w:sz w:val="24"/>
          <w:szCs w:val="24"/>
        </w:rPr>
      </w:pPr>
    </w:p>
    <w:p w14:paraId="6C2F50F6" w14:textId="77777777" w:rsidR="00591139" w:rsidRPr="00482350" w:rsidRDefault="00591139" w:rsidP="00C73F5A">
      <w:pPr>
        <w:jc w:val="both"/>
        <w:rPr>
          <w:rFonts w:ascii="Arial" w:hAnsi="Arial" w:cs="Arial"/>
          <w:sz w:val="24"/>
          <w:szCs w:val="24"/>
        </w:rPr>
      </w:pPr>
    </w:p>
    <w:p w14:paraId="6E41CFD2" w14:textId="77777777" w:rsidR="00591139" w:rsidRPr="00482350" w:rsidRDefault="00591139" w:rsidP="00C73F5A">
      <w:pPr>
        <w:jc w:val="both"/>
        <w:rPr>
          <w:rFonts w:ascii="Arial" w:hAnsi="Arial" w:cs="Arial"/>
          <w:sz w:val="24"/>
          <w:szCs w:val="24"/>
        </w:rPr>
      </w:pPr>
    </w:p>
    <w:p w14:paraId="6DCE9F33" w14:textId="77777777" w:rsidR="00591139" w:rsidRPr="00482350" w:rsidRDefault="00591139" w:rsidP="00C73F5A">
      <w:pPr>
        <w:jc w:val="both"/>
        <w:rPr>
          <w:rFonts w:ascii="Arial" w:hAnsi="Arial" w:cs="Arial"/>
          <w:sz w:val="24"/>
          <w:szCs w:val="24"/>
        </w:rPr>
      </w:pPr>
    </w:p>
    <w:p w14:paraId="2ABE67BB" w14:textId="77777777" w:rsidR="00591139" w:rsidRPr="00482350" w:rsidRDefault="00591139" w:rsidP="00C73F5A">
      <w:pPr>
        <w:jc w:val="both"/>
        <w:rPr>
          <w:rFonts w:ascii="Arial" w:hAnsi="Arial" w:cs="Arial"/>
          <w:sz w:val="24"/>
          <w:szCs w:val="24"/>
        </w:rPr>
      </w:pPr>
    </w:p>
    <w:p w14:paraId="659E42AE" w14:textId="77777777" w:rsidR="00591139" w:rsidRPr="00482350" w:rsidRDefault="00591139" w:rsidP="00C73F5A">
      <w:pPr>
        <w:jc w:val="both"/>
        <w:rPr>
          <w:rFonts w:ascii="Arial" w:hAnsi="Arial" w:cs="Arial"/>
          <w:sz w:val="24"/>
          <w:szCs w:val="24"/>
        </w:rPr>
      </w:pPr>
    </w:p>
    <w:p w14:paraId="0370ED93" w14:textId="77777777" w:rsidR="00591139" w:rsidRPr="00482350" w:rsidRDefault="00591139" w:rsidP="00C73F5A">
      <w:pPr>
        <w:jc w:val="both"/>
        <w:rPr>
          <w:rFonts w:ascii="Arial" w:hAnsi="Arial" w:cs="Arial"/>
          <w:sz w:val="24"/>
          <w:szCs w:val="24"/>
        </w:rPr>
      </w:pPr>
    </w:p>
    <w:p w14:paraId="1E56C425" w14:textId="77777777" w:rsidR="00591139" w:rsidRPr="00482350" w:rsidRDefault="00591139" w:rsidP="00C73F5A">
      <w:pPr>
        <w:jc w:val="both"/>
        <w:rPr>
          <w:rFonts w:ascii="Arial" w:hAnsi="Arial" w:cs="Arial"/>
          <w:sz w:val="24"/>
          <w:szCs w:val="24"/>
        </w:rPr>
      </w:pPr>
    </w:p>
    <w:p w14:paraId="01AF8B93" w14:textId="77777777" w:rsidR="00591139" w:rsidRPr="00482350" w:rsidRDefault="00591139" w:rsidP="00C73F5A">
      <w:pPr>
        <w:jc w:val="both"/>
        <w:rPr>
          <w:rFonts w:ascii="Arial" w:hAnsi="Arial" w:cs="Arial"/>
          <w:sz w:val="24"/>
          <w:szCs w:val="24"/>
        </w:rPr>
      </w:pPr>
    </w:p>
    <w:p w14:paraId="468A287F" w14:textId="77777777" w:rsidR="00591139" w:rsidRPr="00482350" w:rsidRDefault="00591139" w:rsidP="00C73F5A">
      <w:pPr>
        <w:jc w:val="both"/>
        <w:rPr>
          <w:rFonts w:ascii="Arial" w:hAnsi="Arial" w:cs="Arial"/>
          <w:sz w:val="24"/>
          <w:szCs w:val="24"/>
        </w:rPr>
      </w:pPr>
    </w:p>
    <w:p w14:paraId="3D405C6B" w14:textId="77777777" w:rsidR="00591139" w:rsidRPr="00482350" w:rsidRDefault="00591139" w:rsidP="00C73F5A">
      <w:pPr>
        <w:jc w:val="both"/>
        <w:rPr>
          <w:rFonts w:ascii="Arial" w:hAnsi="Arial" w:cs="Arial"/>
          <w:sz w:val="24"/>
          <w:szCs w:val="24"/>
        </w:rPr>
      </w:pPr>
    </w:p>
    <w:p w14:paraId="69263BE7" w14:textId="77777777" w:rsidR="00645FC7" w:rsidRPr="00482350" w:rsidRDefault="00645FC7" w:rsidP="00C73F5A">
      <w:pPr>
        <w:pStyle w:val="Ttulo1"/>
        <w:tabs>
          <w:tab w:val="left" w:pos="1851"/>
        </w:tabs>
        <w:jc w:val="both"/>
        <w:rPr>
          <w:rFonts w:ascii="Arial" w:hAnsi="Arial" w:cs="Arial"/>
          <w:sz w:val="24"/>
          <w:szCs w:val="24"/>
        </w:rPr>
      </w:pPr>
      <w:bookmarkStart w:id="2" w:name="_Toc166701062"/>
      <w:r w:rsidRPr="00482350">
        <w:rPr>
          <w:rFonts w:ascii="Arial" w:hAnsi="Arial" w:cs="Arial"/>
          <w:sz w:val="24"/>
          <w:szCs w:val="24"/>
        </w:rPr>
        <w:lastRenderedPageBreak/>
        <w:t>OBJETIVOS</w:t>
      </w:r>
      <w:bookmarkEnd w:id="2"/>
      <w:r w:rsidR="00D036A8" w:rsidRPr="00482350">
        <w:rPr>
          <w:rFonts w:ascii="Arial" w:hAnsi="Arial" w:cs="Arial"/>
          <w:sz w:val="24"/>
          <w:szCs w:val="24"/>
        </w:rPr>
        <w:tab/>
      </w:r>
    </w:p>
    <w:p w14:paraId="7AD4EE3F" w14:textId="77777777" w:rsidR="00D036A8" w:rsidRPr="00482350" w:rsidRDefault="00D036A8" w:rsidP="00C73F5A">
      <w:pPr>
        <w:jc w:val="both"/>
        <w:rPr>
          <w:rFonts w:ascii="Arial" w:hAnsi="Arial" w:cs="Arial"/>
          <w:sz w:val="24"/>
          <w:szCs w:val="24"/>
        </w:rPr>
      </w:pPr>
    </w:p>
    <w:p w14:paraId="55C4E537" w14:textId="77777777" w:rsidR="00714E94" w:rsidRPr="00482350" w:rsidRDefault="00714E94" w:rsidP="00C73F5A">
      <w:pPr>
        <w:tabs>
          <w:tab w:val="left" w:pos="2743"/>
        </w:tabs>
        <w:jc w:val="both"/>
        <w:rPr>
          <w:rFonts w:ascii="Arial" w:hAnsi="Arial" w:cs="Arial"/>
          <w:sz w:val="24"/>
          <w:szCs w:val="24"/>
        </w:rPr>
      </w:pPr>
    </w:p>
    <w:p w14:paraId="7D9A5268" w14:textId="77777777" w:rsidR="00B574A6" w:rsidRPr="00482350" w:rsidRDefault="00B574A6" w:rsidP="00C73F5A">
      <w:pPr>
        <w:pStyle w:val="Ttulo2"/>
        <w:jc w:val="both"/>
        <w:rPr>
          <w:rFonts w:ascii="Arial" w:hAnsi="Arial" w:cs="Arial"/>
          <w:sz w:val="24"/>
          <w:szCs w:val="24"/>
        </w:rPr>
      </w:pPr>
      <w:bookmarkStart w:id="3" w:name="_Toc166701063"/>
      <w:r w:rsidRPr="00482350">
        <w:rPr>
          <w:rFonts w:ascii="Arial" w:hAnsi="Arial" w:cs="Arial"/>
          <w:sz w:val="24"/>
          <w:szCs w:val="24"/>
        </w:rPr>
        <w:t>OBJETIVO PRINCIPAL</w:t>
      </w:r>
      <w:bookmarkEnd w:id="3"/>
    </w:p>
    <w:p w14:paraId="24586169" w14:textId="77777777" w:rsidR="00D036A8" w:rsidRPr="00482350" w:rsidRDefault="00D036A8" w:rsidP="00C73F5A">
      <w:pPr>
        <w:jc w:val="both"/>
        <w:rPr>
          <w:rFonts w:ascii="Arial" w:hAnsi="Arial" w:cs="Arial"/>
          <w:sz w:val="24"/>
          <w:szCs w:val="24"/>
        </w:rPr>
      </w:pPr>
    </w:p>
    <w:p w14:paraId="6D9DB5E9" w14:textId="77777777" w:rsidR="00B574A6" w:rsidRPr="00482350" w:rsidRDefault="00B574A6"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Contar con el documento técnico denominado “Especificaciones de Jerarquía y Ponderación de los criterios de asignación de los recursos del </w:t>
      </w:r>
      <w:r w:rsidR="00D036A8" w:rsidRPr="00482350">
        <w:rPr>
          <w:rFonts w:ascii="Arial" w:hAnsi="Arial" w:cs="Arial"/>
          <w:sz w:val="24"/>
          <w:szCs w:val="24"/>
        </w:rPr>
        <w:t xml:space="preserve">FIDT” para el </w:t>
      </w:r>
      <w:r w:rsidRPr="00482350">
        <w:rPr>
          <w:rFonts w:ascii="Arial" w:hAnsi="Arial" w:cs="Arial"/>
          <w:sz w:val="24"/>
          <w:szCs w:val="24"/>
        </w:rPr>
        <w:t xml:space="preserve">agrupamiento de los Gobiernos Regionales y Gobiernos Locales, a nivel nacional, de acuerdo a dos dimensiones: </w:t>
      </w:r>
      <w:r w:rsidR="00D036A8" w:rsidRPr="00482350">
        <w:rPr>
          <w:rFonts w:ascii="Arial" w:hAnsi="Arial" w:cs="Arial"/>
          <w:sz w:val="24"/>
          <w:szCs w:val="24"/>
        </w:rPr>
        <w:t xml:space="preserve">i) </w:t>
      </w:r>
      <w:r w:rsidRPr="00482350">
        <w:rPr>
          <w:rFonts w:ascii="Arial" w:hAnsi="Arial" w:cs="Arial"/>
          <w:sz w:val="24"/>
          <w:szCs w:val="24"/>
        </w:rPr>
        <w:t xml:space="preserve">las necesidades y </w:t>
      </w:r>
      <w:proofErr w:type="spellStart"/>
      <w:r w:rsidR="00D036A8" w:rsidRPr="00482350">
        <w:rPr>
          <w:rFonts w:ascii="Arial" w:hAnsi="Arial" w:cs="Arial"/>
          <w:sz w:val="24"/>
          <w:szCs w:val="24"/>
        </w:rPr>
        <w:t>ii</w:t>
      </w:r>
      <w:proofErr w:type="spellEnd"/>
      <w:r w:rsidR="00D036A8" w:rsidRPr="00482350">
        <w:rPr>
          <w:rFonts w:ascii="Arial" w:hAnsi="Arial" w:cs="Arial"/>
          <w:sz w:val="24"/>
          <w:szCs w:val="24"/>
        </w:rPr>
        <w:t xml:space="preserve">) </w:t>
      </w:r>
      <w:r w:rsidRPr="00482350">
        <w:rPr>
          <w:rFonts w:ascii="Arial" w:hAnsi="Arial" w:cs="Arial"/>
          <w:sz w:val="24"/>
          <w:szCs w:val="24"/>
        </w:rPr>
        <w:t>la disponibilidad de recursos para inversiones, para la elaboración de Bases del Concurso FIDT 202</w:t>
      </w:r>
      <w:r w:rsidR="00D036A8" w:rsidRPr="00482350">
        <w:rPr>
          <w:rFonts w:ascii="Arial" w:hAnsi="Arial" w:cs="Arial"/>
          <w:sz w:val="24"/>
          <w:szCs w:val="24"/>
        </w:rPr>
        <w:t>4</w:t>
      </w:r>
      <w:r w:rsidRPr="00482350">
        <w:rPr>
          <w:rFonts w:ascii="Arial" w:hAnsi="Arial" w:cs="Arial"/>
          <w:sz w:val="24"/>
          <w:szCs w:val="24"/>
        </w:rPr>
        <w:t>.</w:t>
      </w:r>
    </w:p>
    <w:p w14:paraId="56589165" w14:textId="77777777" w:rsidR="00D036A8" w:rsidRPr="00482350" w:rsidRDefault="00D036A8" w:rsidP="00C73F5A">
      <w:pPr>
        <w:pStyle w:val="Prrafodelista"/>
        <w:tabs>
          <w:tab w:val="left" w:pos="2743"/>
        </w:tabs>
        <w:jc w:val="both"/>
        <w:rPr>
          <w:rFonts w:ascii="Arial" w:hAnsi="Arial" w:cs="Arial"/>
          <w:sz w:val="24"/>
          <w:szCs w:val="24"/>
        </w:rPr>
      </w:pPr>
    </w:p>
    <w:p w14:paraId="1ECEC34F" w14:textId="77777777" w:rsidR="00D036A8" w:rsidRPr="00482350" w:rsidRDefault="00D036A8" w:rsidP="00C73F5A">
      <w:pPr>
        <w:pStyle w:val="Prrafodelista"/>
        <w:tabs>
          <w:tab w:val="left" w:pos="2743"/>
        </w:tabs>
        <w:jc w:val="both"/>
        <w:rPr>
          <w:rFonts w:ascii="Arial" w:hAnsi="Arial" w:cs="Arial"/>
          <w:sz w:val="24"/>
          <w:szCs w:val="24"/>
        </w:rPr>
      </w:pPr>
    </w:p>
    <w:p w14:paraId="7D276B96" w14:textId="77777777" w:rsidR="00B574A6" w:rsidRPr="00482350" w:rsidRDefault="00B574A6" w:rsidP="00C73F5A">
      <w:pPr>
        <w:pStyle w:val="Ttulo2"/>
        <w:jc w:val="both"/>
        <w:rPr>
          <w:rFonts w:ascii="Arial" w:hAnsi="Arial" w:cs="Arial"/>
          <w:sz w:val="24"/>
          <w:szCs w:val="24"/>
        </w:rPr>
      </w:pPr>
      <w:bookmarkStart w:id="4" w:name="_Toc166701064"/>
      <w:r w:rsidRPr="00482350">
        <w:rPr>
          <w:rFonts w:ascii="Arial" w:hAnsi="Arial" w:cs="Arial"/>
          <w:sz w:val="24"/>
          <w:szCs w:val="24"/>
        </w:rPr>
        <w:t>OBJETIVOS SECUNDARIOS</w:t>
      </w:r>
      <w:bookmarkEnd w:id="4"/>
    </w:p>
    <w:p w14:paraId="6C575B0A" w14:textId="77777777" w:rsidR="00B574A6" w:rsidRPr="00482350" w:rsidRDefault="00B574A6" w:rsidP="00C73F5A">
      <w:pPr>
        <w:tabs>
          <w:tab w:val="left" w:pos="2743"/>
        </w:tabs>
        <w:jc w:val="both"/>
        <w:rPr>
          <w:rFonts w:ascii="Arial" w:hAnsi="Arial" w:cs="Arial"/>
          <w:sz w:val="24"/>
          <w:szCs w:val="24"/>
        </w:rPr>
      </w:pPr>
    </w:p>
    <w:p w14:paraId="6E4C9115" w14:textId="77777777" w:rsidR="00D036A8" w:rsidRPr="00482350" w:rsidRDefault="00D036A8"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Determinación y/o actualización de</w:t>
      </w:r>
      <w:r w:rsidR="008B64E0" w:rsidRPr="00482350">
        <w:rPr>
          <w:rFonts w:ascii="Arial" w:hAnsi="Arial" w:cs="Arial"/>
          <w:sz w:val="24"/>
          <w:szCs w:val="24"/>
        </w:rPr>
        <w:t xml:space="preserve"> los</w:t>
      </w:r>
      <w:r w:rsidRPr="00482350">
        <w:rPr>
          <w:rFonts w:ascii="Arial" w:hAnsi="Arial" w:cs="Arial"/>
          <w:sz w:val="24"/>
          <w:szCs w:val="24"/>
        </w:rPr>
        <w:t xml:space="preserve"> grupos de acuerdo a las dimensiones (i) de necesidades (indicadores de brechas infraestructura y/o acceso a servicios) y (</w:t>
      </w:r>
      <w:proofErr w:type="spellStart"/>
      <w:r w:rsidRPr="00482350">
        <w:rPr>
          <w:rFonts w:ascii="Arial" w:hAnsi="Arial" w:cs="Arial"/>
          <w:sz w:val="24"/>
          <w:szCs w:val="24"/>
        </w:rPr>
        <w:t>ii</w:t>
      </w:r>
      <w:proofErr w:type="spellEnd"/>
      <w:r w:rsidRPr="00482350">
        <w:rPr>
          <w:rFonts w:ascii="Arial" w:hAnsi="Arial" w:cs="Arial"/>
          <w:sz w:val="24"/>
          <w:szCs w:val="24"/>
        </w:rPr>
        <w:t>) de disponibilidad de recursos para inversiones</w:t>
      </w:r>
    </w:p>
    <w:p w14:paraId="0A66B59D" w14:textId="77777777" w:rsidR="00D036A8" w:rsidRPr="00482350" w:rsidRDefault="00D036A8" w:rsidP="00C73F5A">
      <w:pPr>
        <w:pStyle w:val="Prrafodelista"/>
        <w:tabs>
          <w:tab w:val="left" w:pos="2743"/>
        </w:tabs>
        <w:jc w:val="both"/>
        <w:rPr>
          <w:rFonts w:ascii="Arial" w:hAnsi="Arial" w:cs="Arial"/>
          <w:sz w:val="24"/>
          <w:szCs w:val="24"/>
        </w:rPr>
      </w:pPr>
    </w:p>
    <w:p w14:paraId="2151F991" w14:textId="77777777" w:rsidR="000F5D23" w:rsidRPr="00482350" w:rsidRDefault="00D036A8" w:rsidP="008B64E0">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Identificar los indicadores principales que determinen el componente de necesidades y de disponibilidad de recursos</w:t>
      </w:r>
    </w:p>
    <w:p w14:paraId="60DFE59F" w14:textId="77777777" w:rsidR="000F5D23" w:rsidRPr="00482350" w:rsidRDefault="000F5D23" w:rsidP="00C73F5A">
      <w:pPr>
        <w:pStyle w:val="Prrafodelista"/>
        <w:tabs>
          <w:tab w:val="left" w:pos="2743"/>
        </w:tabs>
        <w:jc w:val="both"/>
        <w:rPr>
          <w:rFonts w:ascii="Arial" w:hAnsi="Arial" w:cs="Arial"/>
          <w:sz w:val="24"/>
          <w:szCs w:val="24"/>
        </w:rPr>
      </w:pPr>
    </w:p>
    <w:p w14:paraId="0878FC93" w14:textId="77777777" w:rsidR="000F5D23" w:rsidRPr="00482350" w:rsidRDefault="000F5D23"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Mostrar la distribución espacial a nivel distrital, provincial y departamental en relación a los componentes de necesidades y disponibilidad de recursos </w:t>
      </w:r>
      <w:r w:rsidR="008B64E0" w:rsidRPr="00482350">
        <w:rPr>
          <w:rFonts w:ascii="Arial" w:hAnsi="Arial" w:cs="Arial"/>
          <w:sz w:val="24"/>
          <w:szCs w:val="24"/>
        </w:rPr>
        <w:t>para que pueda ser usado</w:t>
      </w:r>
      <w:r w:rsidRPr="00482350">
        <w:rPr>
          <w:rFonts w:ascii="Arial" w:hAnsi="Arial" w:cs="Arial"/>
          <w:sz w:val="24"/>
          <w:szCs w:val="24"/>
        </w:rPr>
        <w:t xml:space="preserve"> como un instrumento de priorización y/o focalización geográfica, principalmente, para priorizar políticas de inversiones que conduzcan a mejorar las condiciones de vida de la población.</w:t>
      </w:r>
    </w:p>
    <w:p w14:paraId="247E57E4" w14:textId="77777777" w:rsidR="00D036A8" w:rsidRPr="00482350" w:rsidRDefault="00D036A8" w:rsidP="00C73F5A">
      <w:pPr>
        <w:jc w:val="both"/>
        <w:rPr>
          <w:rFonts w:ascii="Arial" w:hAnsi="Arial" w:cs="Arial"/>
          <w:sz w:val="24"/>
          <w:szCs w:val="24"/>
        </w:rPr>
      </w:pPr>
    </w:p>
    <w:p w14:paraId="1DFE7A0E" w14:textId="77777777" w:rsidR="00D036A8" w:rsidRPr="00482350" w:rsidRDefault="00D036A8" w:rsidP="00C73F5A">
      <w:pPr>
        <w:jc w:val="both"/>
        <w:rPr>
          <w:rFonts w:ascii="Arial" w:hAnsi="Arial" w:cs="Arial"/>
          <w:sz w:val="24"/>
          <w:szCs w:val="24"/>
        </w:rPr>
      </w:pPr>
    </w:p>
    <w:p w14:paraId="469D35B7" w14:textId="77777777" w:rsidR="00D036A8" w:rsidRPr="00482350" w:rsidRDefault="00D036A8" w:rsidP="00C73F5A">
      <w:pPr>
        <w:jc w:val="both"/>
        <w:rPr>
          <w:rFonts w:ascii="Arial" w:hAnsi="Arial" w:cs="Arial"/>
          <w:sz w:val="24"/>
          <w:szCs w:val="24"/>
        </w:rPr>
      </w:pPr>
    </w:p>
    <w:p w14:paraId="18228407" w14:textId="77777777" w:rsidR="00D036A8" w:rsidRPr="00482350" w:rsidRDefault="00B23C40" w:rsidP="00B23C40">
      <w:pPr>
        <w:tabs>
          <w:tab w:val="left" w:pos="1335"/>
        </w:tabs>
        <w:jc w:val="both"/>
        <w:rPr>
          <w:rFonts w:ascii="Arial" w:hAnsi="Arial" w:cs="Arial"/>
          <w:sz w:val="24"/>
          <w:szCs w:val="24"/>
        </w:rPr>
      </w:pPr>
      <w:r w:rsidRPr="00482350">
        <w:rPr>
          <w:rFonts w:ascii="Arial" w:hAnsi="Arial" w:cs="Arial"/>
          <w:sz w:val="24"/>
          <w:szCs w:val="24"/>
        </w:rPr>
        <w:tab/>
      </w:r>
    </w:p>
    <w:p w14:paraId="7F2FAC26" w14:textId="77777777" w:rsidR="00D036A8" w:rsidRPr="00482350" w:rsidRDefault="00D036A8" w:rsidP="00C73F5A">
      <w:pPr>
        <w:jc w:val="both"/>
        <w:rPr>
          <w:rFonts w:ascii="Arial" w:hAnsi="Arial" w:cs="Arial"/>
          <w:sz w:val="24"/>
          <w:szCs w:val="24"/>
        </w:rPr>
      </w:pPr>
    </w:p>
    <w:p w14:paraId="62EC2311" w14:textId="77777777" w:rsidR="00D036A8" w:rsidRPr="00482350" w:rsidRDefault="00D036A8" w:rsidP="00C73F5A">
      <w:pPr>
        <w:jc w:val="both"/>
        <w:rPr>
          <w:rFonts w:ascii="Arial" w:hAnsi="Arial" w:cs="Arial"/>
          <w:sz w:val="24"/>
          <w:szCs w:val="24"/>
        </w:rPr>
      </w:pPr>
    </w:p>
    <w:p w14:paraId="180A275C" w14:textId="77777777" w:rsidR="00D036A8" w:rsidRPr="00482350" w:rsidRDefault="00D036A8" w:rsidP="00C73F5A">
      <w:pPr>
        <w:jc w:val="both"/>
        <w:rPr>
          <w:rFonts w:ascii="Arial" w:hAnsi="Arial" w:cs="Arial"/>
          <w:sz w:val="24"/>
          <w:szCs w:val="24"/>
        </w:rPr>
      </w:pPr>
    </w:p>
    <w:p w14:paraId="5894A247" w14:textId="77777777" w:rsidR="00D036A8" w:rsidRPr="00482350" w:rsidRDefault="00D036A8" w:rsidP="00C73F5A">
      <w:pPr>
        <w:jc w:val="both"/>
        <w:rPr>
          <w:rFonts w:ascii="Arial" w:hAnsi="Arial" w:cs="Arial"/>
          <w:sz w:val="24"/>
          <w:szCs w:val="24"/>
        </w:rPr>
      </w:pPr>
    </w:p>
    <w:p w14:paraId="59225DED" w14:textId="77777777" w:rsidR="00D036A8" w:rsidRPr="00482350" w:rsidRDefault="00D036A8" w:rsidP="00C73F5A">
      <w:pPr>
        <w:jc w:val="both"/>
        <w:rPr>
          <w:rFonts w:ascii="Arial" w:hAnsi="Arial" w:cs="Arial"/>
          <w:sz w:val="24"/>
          <w:szCs w:val="24"/>
        </w:rPr>
      </w:pPr>
    </w:p>
    <w:p w14:paraId="167A28AA" w14:textId="77777777" w:rsidR="00645FC7" w:rsidRPr="00482350" w:rsidRDefault="00645FC7" w:rsidP="00C73F5A">
      <w:pPr>
        <w:pStyle w:val="Ttulo1"/>
        <w:jc w:val="both"/>
        <w:rPr>
          <w:rFonts w:ascii="Arial" w:hAnsi="Arial" w:cs="Arial"/>
          <w:sz w:val="24"/>
          <w:szCs w:val="24"/>
        </w:rPr>
      </w:pPr>
      <w:bookmarkStart w:id="5" w:name="_Toc166701065"/>
      <w:r w:rsidRPr="00482350">
        <w:rPr>
          <w:rFonts w:ascii="Arial" w:hAnsi="Arial" w:cs="Arial"/>
          <w:sz w:val="24"/>
          <w:szCs w:val="24"/>
        </w:rPr>
        <w:lastRenderedPageBreak/>
        <w:t>MARCO TEORICO Y CONCEPTUAL</w:t>
      </w:r>
      <w:bookmarkEnd w:id="5"/>
    </w:p>
    <w:p w14:paraId="6776B3E2" w14:textId="77777777" w:rsidR="00D036A8" w:rsidRPr="00482350" w:rsidRDefault="00D036A8" w:rsidP="00C73F5A">
      <w:pPr>
        <w:jc w:val="both"/>
        <w:rPr>
          <w:rFonts w:ascii="Arial" w:hAnsi="Arial" w:cs="Arial"/>
          <w:sz w:val="24"/>
          <w:szCs w:val="24"/>
        </w:rPr>
      </w:pPr>
    </w:p>
    <w:p w14:paraId="4FDFD2CC" w14:textId="77777777" w:rsidR="001F1E29" w:rsidRPr="00482350" w:rsidRDefault="001F1E29" w:rsidP="00C73F5A">
      <w:pPr>
        <w:jc w:val="both"/>
        <w:rPr>
          <w:rFonts w:ascii="Arial" w:hAnsi="Arial" w:cs="Arial"/>
          <w:sz w:val="24"/>
          <w:szCs w:val="24"/>
        </w:rPr>
      </w:pPr>
      <w:r w:rsidRPr="00482350">
        <w:rPr>
          <w:rFonts w:ascii="Arial" w:hAnsi="Arial" w:cs="Arial"/>
          <w:color w:val="000000"/>
          <w:sz w:val="24"/>
          <w:szCs w:val="24"/>
          <w:shd w:val="clear" w:color="auto" w:fill="FFFFFF"/>
        </w:rPr>
        <w:t xml:space="preserve">Dentro de los modelos estadísticos utilizados para identificar las variables más explicativas o correlacionadas en relación a un concepto a medir, se encuentra los análisis multivariados, </w:t>
      </w:r>
      <w:r w:rsidR="008B64E0" w:rsidRPr="00482350">
        <w:rPr>
          <w:rFonts w:ascii="Arial" w:hAnsi="Arial" w:cs="Arial"/>
          <w:color w:val="000000"/>
          <w:sz w:val="24"/>
          <w:szCs w:val="24"/>
          <w:shd w:val="clear" w:color="auto" w:fill="FFFFFF"/>
        </w:rPr>
        <w:t xml:space="preserve">los cuales son una </w:t>
      </w:r>
      <w:r w:rsidRPr="00482350">
        <w:rPr>
          <w:rFonts w:ascii="Arial" w:hAnsi="Arial" w:cs="Arial"/>
          <w:color w:val="000000"/>
          <w:sz w:val="24"/>
          <w:szCs w:val="24"/>
          <w:shd w:val="clear" w:color="auto" w:fill="FFFFFF"/>
        </w:rPr>
        <w:t xml:space="preserve">estrategia de reducción de datos que es usada para explicar la variabilidad entre las variables observadas en términos de un número menor de variables subyacentes no observadas llamadas factores o </w:t>
      </w:r>
      <w:r w:rsidR="008B64E0" w:rsidRPr="00482350">
        <w:rPr>
          <w:rFonts w:ascii="Arial" w:hAnsi="Arial" w:cs="Arial"/>
          <w:color w:val="000000"/>
          <w:sz w:val="24"/>
          <w:szCs w:val="24"/>
          <w:shd w:val="clear" w:color="auto" w:fill="FFFFFF"/>
        </w:rPr>
        <w:t>componentes</w:t>
      </w:r>
      <w:r w:rsidRPr="00482350">
        <w:rPr>
          <w:rFonts w:ascii="Arial" w:hAnsi="Arial" w:cs="Arial"/>
          <w:color w:val="000000"/>
          <w:sz w:val="24"/>
          <w:szCs w:val="24"/>
          <w:shd w:val="clear" w:color="auto" w:fill="FFFFFF"/>
        </w:rPr>
        <w:t xml:space="preserve">. Las variables observadas se modelan como combinaciones lineales de factores más expresiones de error. Por tal razón, el uso de este tipo de análisis estadístico resulta pertinente para integrar las variables demográficas, sociales, económicas y de acceso a los servicios, que permite clasificar a los </w:t>
      </w:r>
      <w:r w:rsidR="008B64E0" w:rsidRPr="00482350">
        <w:rPr>
          <w:rFonts w:ascii="Arial" w:hAnsi="Arial" w:cs="Arial"/>
          <w:color w:val="000000"/>
          <w:sz w:val="24"/>
          <w:szCs w:val="24"/>
          <w:shd w:val="clear" w:color="auto" w:fill="FFFFFF"/>
        </w:rPr>
        <w:t xml:space="preserve">gobiernos locales y regionales </w:t>
      </w:r>
      <w:r w:rsidRPr="00482350">
        <w:rPr>
          <w:rFonts w:ascii="Arial" w:hAnsi="Arial" w:cs="Arial"/>
          <w:color w:val="000000"/>
          <w:sz w:val="24"/>
          <w:szCs w:val="24"/>
          <w:shd w:val="clear" w:color="auto" w:fill="FFFFFF"/>
        </w:rPr>
        <w:t>de todo el país en categorías, y a su vez tenga la suficiente consistencia estadística</w:t>
      </w:r>
      <w:r w:rsidR="008B64E0" w:rsidRPr="00482350">
        <w:rPr>
          <w:rFonts w:ascii="Arial" w:hAnsi="Arial" w:cs="Arial"/>
          <w:color w:val="000000"/>
          <w:sz w:val="24"/>
          <w:szCs w:val="24"/>
          <w:shd w:val="clear" w:color="auto" w:fill="FFFFFF"/>
        </w:rPr>
        <w:t>.</w:t>
      </w:r>
    </w:p>
    <w:p w14:paraId="58A6B2F3" w14:textId="77777777" w:rsidR="00603ED2" w:rsidRPr="00482350" w:rsidRDefault="009076EC" w:rsidP="00C73F5A">
      <w:pPr>
        <w:jc w:val="both"/>
        <w:rPr>
          <w:rFonts w:ascii="Arial" w:hAnsi="Arial" w:cs="Arial"/>
          <w:sz w:val="24"/>
          <w:szCs w:val="24"/>
        </w:rPr>
      </w:pPr>
      <w:r w:rsidRPr="00482350">
        <w:rPr>
          <w:rFonts w:ascii="Arial" w:hAnsi="Arial" w:cs="Arial"/>
          <w:sz w:val="24"/>
          <w:szCs w:val="24"/>
        </w:rPr>
        <w:t>Núñez Colín &amp; Barrientos Priego (2006) indican que p</w:t>
      </w:r>
      <w:r w:rsidR="00610C24" w:rsidRPr="00482350">
        <w:rPr>
          <w:rFonts w:ascii="Arial" w:hAnsi="Arial" w:cs="Arial"/>
          <w:sz w:val="24"/>
          <w:szCs w:val="24"/>
        </w:rPr>
        <w:t xml:space="preserve">ara dividir a todos los individuos en k grupos de n individuos, cada uno de ellos dentro de un mismo </w:t>
      </w:r>
      <w:r w:rsidR="00B23C40" w:rsidRPr="00482350">
        <w:rPr>
          <w:rFonts w:ascii="Arial" w:hAnsi="Arial" w:cs="Arial"/>
          <w:sz w:val="24"/>
          <w:szCs w:val="24"/>
        </w:rPr>
        <w:t>componente</w:t>
      </w:r>
      <w:r w:rsidR="00610C24" w:rsidRPr="00482350">
        <w:rPr>
          <w:rFonts w:ascii="Arial" w:hAnsi="Arial" w:cs="Arial"/>
          <w:sz w:val="24"/>
          <w:szCs w:val="24"/>
        </w:rPr>
        <w:t>, se emplea una variable categórica, contando para cada uno de los k grupos un valor, con el cual es posible realizar una comparación con los demás para determinar la homogeneidad de cada grupo. También gracias a ello, existe la posibilidad de detectar si se presentan individuos atípicos dentro de cada uno de estos grupos, a través del cálculo adicional del error estándar de esta fórmula</w:t>
      </w:r>
      <w:r w:rsidR="00B23C40" w:rsidRPr="00482350">
        <w:rPr>
          <w:rFonts w:ascii="Arial" w:hAnsi="Arial" w:cs="Arial"/>
          <w:sz w:val="24"/>
          <w:szCs w:val="24"/>
        </w:rPr>
        <w:t>.</w:t>
      </w:r>
    </w:p>
    <w:p w14:paraId="0E2C0220" w14:textId="77777777" w:rsidR="00585A6A" w:rsidRPr="00482350" w:rsidRDefault="00585A6A" w:rsidP="00C73F5A">
      <w:pPr>
        <w:jc w:val="both"/>
        <w:rPr>
          <w:rFonts w:ascii="Arial" w:hAnsi="Arial" w:cs="Arial"/>
          <w:sz w:val="24"/>
          <w:szCs w:val="24"/>
        </w:rPr>
      </w:pPr>
    </w:p>
    <w:p w14:paraId="495A440A" w14:textId="77777777" w:rsidR="00585A6A" w:rsidRPr="00482350" w:rsidRDefault="00585A6A" w:rsidP="00C73F5A">
      <w:pPr>
        <w:jc w:val="both"/>
        <w:rPr>
          <w:rFonts w:ascii="Arial" w:hAnsi="Arial" w:cs="Arial"/>
          <w:sz w:val="24"/>
          <w:szCs w:val="24"/>
        </w:rPr>
      </w:pPr>
    </w:p>
    <w:p w14:paraId="26F1193D" w14:textId="77777777" w:rsidR="00D036A8" w:rsidRPr="00482350" w:rsidRDefault="00CD599F" w:rsidP="00C73F5A">
      <w:pPr>
        <w:pStyle w:val="Ttulo2"/>
        <w:jc w:val="both"/>
        <w:rPr>
          <w:rFonts w:ascii="Arial" w:hAnsi="Arial" w:cs="Arial"/>
          <w:sz w:val="24"/>
          <w:szCs w:val="24"/>
        </w:rPr>
      </w:pPr>
      <w:bookmarkStart w:id="6" w:name="_Toc166701066"/>
      <w:r w:rsidRPr="00482350">
        <w:rPr>
          <w:rFonts w:ascii="Arial" w:hAnsi="Arial" w:cs="Arial"/>
          <w:sz w:val="24"/>
          <w:szCs w:val="24"/>
        </w:rPr>
        <w:t>ANÁLISIS DE COMPONENTES PRINCIPALES (ACP)</w:t>
      </w:r>
      <w:bookmarkEnd w:id="6"/>
    </w:p>
    <w:p w14:paraId="0A61F854" w14:textId="77777777" w:rsidR="00585A6A" w:rsidRPr="00482350" w:rsidRDefault="00585A6A" w:rsidP="00C73F5A">
      <w:pPr>
        <w:jc w:val="both"/>
        <w:rPr>
          <w:rFonts w:ascii="Arial" w:hAnsi="Arial" w:cs="Arial"/>
          <w:sz w:val="24"/>
          <w:szCs w:val="24"/>
        </w:rPr>
      </w:pPr>
    </w:p>
    <w:p w14:paraId="6B8066B6" w14:textId="77777777" w:rsidR="00603ED2" w:rsidRPr="00482350" w:rsidRDefault="001B0C30" w:rsidP="00C73F5A">
      <w:pPr>
        <w:jc w:val="both"/>
        <w:rPr>
          <w:rFonts w:ascii="Arial" w:hAnsi="Arial" w:cs="Arial"/>
          <w:sz w:val="24"/>
          <w:szCs w:val="24"/>
        </w:rPr>
      </w:pPr>
      <w:r w:rsidRPr="00482350">
        <w:rPr>
          <w:rFonts w:ascii="Arial" w:hAnsi="Arial" w:cs="Arial"/>
          <w:sz w:val="24"/>
          <w:szCs w:val="24"/>
        </w:rPr>
        <w:t xml:space="preserve">El </w:t>
      </w:r>
      <w:r w:rsidR="00B23C40" w:rsidRPr="00482350">
        <w:rPr>
          <w:rFonts w:ascii="Arial" w:hAnsi="Arial" w:cs="Arial"/>
          <w:sz w:val="24"/>
          <w:szCs w:val="24"/>
        </w:rPr>
        <w:t>análisis</w:t>
      </w:r>
      <w:r w:rsidRPr="00482350">
        <w:rPr>
          <w:rFonts w:ascii="Arial" w:hAnsi="Arial" w:cs="Arial"/>
          <w:sz w:val="24"/>
          <w:szCs w:val="24"/>
        </w:rPr>
        <w:t xml:space="preserve"> de las componentes principales (ACP), es uno de los </w:t>
      </w:r>
      <w:r w:rsidR="00B23C40" w:rsidRPr="00482350">
        <w:rPr>
          <w:rFonts w:ascii="Arial" w:hAnsi="Arial" w:cs="Arial"/>
          <w:sz w:val="24"/>
          <w:szCs w:val="24"/>
        </w:rPr>
        <w:t>métodos</w:t>
      </w:r>
      <w:r w:rsidRPr="00482350">
        <w:rPr>
          <w:rFonts w:ascii="Arial" w:hAnsi="Arial" w:cs="Arial"/>
          <w:sz w:val="24"/>
          <w:szCs w:val="24"/>
        </w:rPr>
        <w:t xml:space="preserve"> de </w:t>
      </w:r>
      <w:r w:rsidR="00B23C40" w:rsidRPr="00482350">
        <w:rPr>
          <w:rFonts w:ascii="Arial" w:hAnsi="Arial" w:cs="Arial"/>
          <w:sz w:val="24"/>
          <w:szCs w:val="24"/>
        </w:rPr>
        <w:t>análisis</w:t>
      </w:r>
      <w:r w:rsidRPr="00482350">
        <w:rPr>
          <w:rFonts w:ascii="Arial" w:hAnsi="Arial" w:cs="Arial"/>
          <w:sz w:val="24"/>
          <w:szCs w:val="24"/>
        </w:rPr>
        <w:t xml:space="preserve"> multivariado que permite explicar </w:t>
      </w:r>
      <w:r w:rsidR="00B23C40" w:rsidRPr="00482350">
        <w:rPr>
          <w:rFonts w:ascii="Arial" w:hAnsi="Arial" w:cs="Arial"/>
          <w:sz w:val="24"/>
          <w:szCs w:val="24"/>
        </w:rPr>
        <w:t>cómo están estructuradas las</w:t>
      </w:r>
      <w:r w:rsidRPr="00482350">
        <w:rPr>
          <w:rFonts w:ascii="Arial" w:hAnsi="Arial" w:cs="Arial"/>
          <w:sz w:val="24"/>
          <w:szCs w:val="24"/>
        </w:rPr>
        <w:t xml:space="preserve"> variancias y covarianzas de un conjunto de variables correlacionadas mediante combinaciones lineales de las variables originales, llamadas componentes principales. Est</w:t>
      </w:r>
      <w:r w:rsidR="00B23C40" w:rsidRPr="00482350">
        <w:rPr>
          <w:rFonts w:ascii="Arial" w:hAnsi="Arial" w:cs="Arial"/>
          <w:sz w:val="24"/>
          <w:szCs w:val="24"/>
        </w:rPr>
        <w:t>o</w:t>
      </w:r>
      <w:r w:rsidRPr="00482350">
        <w:rPr>
          <w:rFonts w:ascii="Arial" w:hAnsi="Arial" w:cs="Arial"/>
          <w:sz w:val="24"/>
          <w:szCs w:val="24"/>
        </w:rPr>
        <w:t xml:space="preserve">s componentes principales </w:t>
      </w:r>
      <w:r w:rsidR="00B23C40" w:rsidRPr="00482350">
        <w:rPr>
          <w:rFonts w:ascii="Arial" w:hAnsi="Arial" w:cs="Arial"/>
          <w:sz w:val="24"/>
          <w:szCs w:val="24"/>
        </w:rPr>
        <w:t xml:space="preserve">tienen la propiedad de no estar </w:t>
      </w:r>
      <w:r w:rsidRPr="00482350">
        <w:rPr>
          <w:rFonts w:ascii="Arial" w:hAnsi="Arial" w:cs="Arial"/>
          <w:sz w:val="24"/>
          <w:szCs w:val="24"/>
        </w:rPr>
        <w:t>correlacionad</w:t>
      </w:r>
      <w:r w:rsidR="00B23C40" w:rsidRPr="00482350">
        <w:rPr>
          <w:rFonts w:ascii="Arial" w:hAnsi="Arial" w:cs="Arial"/>
          <w:sz w:val="24"/>
          <w:szCs w:val="24"/>
        </w:rPr>
        <w:t>o</w:t>
      </w:r>
      <w:r w:rsidRPr="00482350">
        <w:rPr>
          <w:rFonts w:ascii="Arial" w:hAnsi="Arial" w:cs="Arial"/>
          <w:sz w:val="24"/>
          <w:szCs w:val="24"/>
        </w:rPr>
        <w:t xml:space="preserve">s entre </w:t>
      </w:r>
      <w:r w:rsidR="00B23C40" w:rsidRPr="00482350">
        <w:rPr>
          <w:rFonts w:ascii="Arial" w:hAnsi="Arial" w:cs="Arial"/>
          <w:sz w:val="24"/>
          <w:szCs w:val="24"/>
        </w:rPr>
        <w:t>sí</w:t>
      </w:r>
      <w:r w:rsidRPr="00482350">
        <w:rPr>
          <w:rFonts w:ascii="Arial" w:hAnsi="Arial" w:cs="Arial"/>
          <w:sz w:val="24"/>
          <w:szCs w:val="24"/>
        </w:rPr>
        <w:t xml:space="preserve"> y cada una maximiza su varianza</w:t>
      </w:r>
      <w:r w:rsidR="00603ED2" w:rsidRPr="00482350">
        <w:rPr>
          <w:rFonts w:ascii="Arial" w:hAnsi="Arial" w:cs="Arial"/>
          <w:sz w:val="24"/>
          <w:szCs w:val="24"/>
        </w:rPr>
        <w:t xml:space="preserve">, es decir </w:t>
      </w:r>
      <w:r w:rsidR="00B23C40" w:rsidRPr="00482350">
        <w:rPr>
          <w:rFonts w:ascii="Arial" w:hAnsi="Arial" w:cs="Arial"/>
          <w:sz w:val="24"/>
          <w:szCs w:val="24"/>
        </w:rPr>
        <w:t xml:space="preserve">el ACP </w:t>
      </w:r>
      <w:r w:rsidR="00603ED2" w:rsidRPr="00482350">
        <w:rPr>
          <w:rFonts w:ascii="Arial" w:hAnsi="Arial" w:cs="Arial"/>
          <w:color w:val="333333"/>
          <w:spacing w:val="3"/>
          <w:sz w:val="24"/>
          <w:szCs w:val="24"/>
          <w:shd w:val="clear" w:color="auto" w:fill="FFFFFF"/>
        </w:rPr>
        <w:t>t</w:t>
      </w:r>
      <w:r w:rsidR="00603ED2" w:rsidRPr="00115B3C">
        <w:rPr>
          <w:rFonts w:ascii="Arial" w:hAnsi="Arial" w:cs="Arial"/>
          <w:sz w:val="24"/>
          <w:szCs w:val="24"/>
        </w:rPr>
        <w:t xml:space="preserve">iene </w:t>
      </w:r>
      <w:r w:rsidR="00603ED2" w:rsidRPr="00AB2A53">
        <w:rPr>
          <w:rFonts w:ascii="Arial" w:hAnsi="Arial" w:cs="Arial"/>
          <w:sz w:val="24"/>
          <w:szCs w:val="24"/>
        </w:rPr>
        <w:t>como objetivo transformar</w:t>
      </w:r>
      <w:r w:rsidR="00603ED2" w:rsidRPr="00115B3C">
        <w:rPr>
          <w:rFonts w:ascii="Arial" w:hAnsi="Arial" w:cs="Arial"/>
          <w:sz w:val="24"/>
          <w:szCs w:val="24"/>
        </w:rPr>
        <w:t xml:space="preserve"> un conjunto de variables, a las que se denominan variables originales, en un nuevo conjunto de variables denominadas componentes </w:t>
      </w:r>
      <w:r w:rsidR="00B23C40" w:rsidRPr="00115B3C">
        <w:rPr>
          <w:rFonts w:ascii="Arial" w:hAnsi="Arial" w:cs="Arial"/>
          <w:sz w:val="24"/>
          <w:szCs w:val="24"/>
        </w:rPr>
        <w:t>principales.</w:t>
      </w:r>
      <w:r w:rsidR="00B23C40" w:rsidRPr="00482350">
        <w:rPr>
          <w:rFonts w:ascii="Arial" w:hAnsi="Arial" w:cs="Arial"/>
          <w:sz w:val="24"/>
          <w:szCs w:val="24"/>
        </w:rPr>
        <w:t xml:space="preserve"> (</w:t>
      </w:r>
      <w:proofErr w:type="spellStart"/>
      <w:r w:rsidR="00610C24" w:rsidRPr="00482350">
        <w:rPr>
          <w:rFonts w:ascii="Arial" w:hAnsi="Arial" w:cs="Arial"/>
          <w:sz w:val="24"/>
          <w:szCs w:val="24"/>
        </w:rPr>
        <w:t>Terrádez</w:t>
      </w:r>
      <w:proofErr w:type="spellEnd"/>
      <w:r w:rsidR="00610C24" w:rsidRPr="00482350">
        <w:rPr>
          <w:rFonts w:ascii="Arial" w:hAnsi="Arial" w:cs="Arial"/>
          <w:sz w:val="24"/>
          <w:szCs w:val="24"/>
        </w:rPr>
        <w:t>-Guerra, 2021)</w:t>
      </w:r>
    </w:p>
    <w:p w14:paraId="37F136CC" w14:textId="77777777" w:rsidR="00603ED2" w:rsidRPr="00482350" w:rsidRDefault="00603ED2" w:rsidP="00C73F5A">
      <w:pPr>
        <w:jc w:val="both"/>
        <w:rPr>
          <w:rFonts w:ascii="Arial" w:hAnsi="Arial" w:cs="Arial"/>
          <w:sz w:val="24"/>
          <w:szCs w:val="24"/>
        </w:rPr>
      </w:pPr>
    </w:p>
    <w:p w14:paraId="3BD0127E" w14:textId="77777777" w:rsidR="0088337F" w:rsidRPr="00482350" w:rsidRDefault="00273B26" w:rsidP="00C73F5A">
      <w:pPr>
        <w:jc w:val="both"/>
        <w:rPr>
          <w:rFonts w:ascii="Arial" w:hAnsi="Arial" w:cs="Arial"/>
          <w:sz w:val="24"/>
          <w:szCs w:val="24"/>
        </w:rPr>
      </w:pPr>
      <w:r w:rsidRPr="00115B3C">
        <w:rPr>
          <w:rFonts w:ascii="Arial" w:hAnsi="Arial" w:cs="Arial"/>
          <w:sz w:val="24"/>
          <w:szCs w:val="24"/>
        </w:rPr>
        <w:t>Es así que e</w:t>
      </w:r>
      <w:r w:rsidR="00603ED2" w:rsidRPr="00115B3C">
        <w:rPr>
          <w:rFonts w:ascii="Arial" w:hAnsi="Arial" w:cs="Arial"/>
          <w:sz w:val="24"/>
          <w:szCs w:val="24"/>
        </w:rPr>
        <w:t>l ACP permite pasar a un nuevo conjunto de variables</w:t>
      </w:r>
      <w:r w:rsidRPr="00115B3C">
        <w:rPr>
          <w:rFonts w:ascii="Arial" w:hAnsi="Arial" w:cs="Arial"/>
          <w:sz w:val="24"/>
          <w:szCs w:val="24"/>
        </w:rPr>
        <w:t xml:space="preserve"> (componentes) </w:t>
      </w:r>
      <w:r w:rsidR="00603ED2" w:rsidRPr="00115B3C">
        <w:rPr>
          <w:rFonts w:ascii="Arial" w:hAnsi="Arial" w:cs="Arial"/>
          <w:sz w:val="24"/>
          <w:szCs w:val="24"/>
        </w:rPr>
        <w:t xml:space="preserve">que gozan de la ventaja de estar no correlacionadas entre </w:t>
      </w:r>
      <w:r w:rsidRPr="00115B3C">
        <w:rPr>
          <w:rFonts w:ascii="Arial" w:hAnsi="Arial" w:cs="Arial"/>
          <w:sz w:val="24"/>
          <w:szCs w:val="24"/>
        </w:rPr>
        <w:t>sí</w:t>
      </w:r>
      <w:r w:rsidR="00603ED2" w:rsidRPr="00115B3C">
        <w:rPr>
          <w:rFonts w:ascii="Arial" w:hAnsi="Arial" w:cs="Arial"/>
          <w:sz w:val="24"/>
          <w:szCs w:val="24"/>
        </w:rPr>
        <w:t xml:space="preserve"> y que, además, pueden ordenarse de acuerdo con la información que llevan incorporada</w:t>
      </w:r>
      <w:r w:rsidRPr="00115B3C">
        <w:rPr>
          <w:rFonts w:ascii="Arial" w:hAnsi="Arial" w:cs="Arial"/>
          <w:sz w:val="24"/>
          <w:szCs w:val="24"/>
        </w:rPr>
        <w:t xml:space="preserve"> (generando rankings)</w:t>
      </w:r>
      <w:r w:rsidR="00603ED2" w:rsidRPr="00115B3C">
        <w:rPr>
          <w:rFonts w:ascii="Arial" w:hAnsi="Arial" w:cs="Arial"/>
          <w:sz w:val="24"/>
          <w:szCs w:val="24"/>
        </w:rPr>
        <w:t xml:space="preserve">. </w:t>
      </w:r>
      <w:r w:rsidRPr="00482350">
        <w:rPr>
          <w:rFonts w:ascii="Arial" w:hAnsi="Arial" w:cs="Arial"/>
          <w:sz w:val="24"/>
          <w:szCs w:val="24"/>
        </w:rPr>
        <w:t>Así</w:t>
      </w:r>
      <w:r w:rsidR="001B0C30" w:rsidRPr="00482350">
        <w:rPr>
          <w:rFonts w:ascii="Arial" w:hAnsi="Arial" w:cs="Arial"/>
          <w:sz w:val="24"/>
          <w:szCs w:val="24"/>
        </w:rPr>
        <w:t xml:space="preserve"> mismo el ACP </w:t>
      </w:r>
      <w:r w:rsidR="001B0C30" w:rsidRPr="00115B3C">
        <w:rPr>
          <w:rFonts w:ascii="Arial" w:hAnsi="Arial" w:cs="Arial"/>
          <w:sz w:val="24"/>
          <w:szCs w:val="24"/>
        </w:rPr>
        <w:t xml:space="preserve">es una de las técnicas de aprendizaje no supervisado, las cuales suelen aplicarse como parte del análisis exploratorio de los datos. A diferencia de los métodos de aprendizaje supervisado, donde </w:t>
      </w:r>
      <w:r w:rsidRPr="00115B3C">
        <w:rPr>
          <w:rFonts w:ascii="Arial" w:hAnsi="Arial" w:cs="Arial"/>
          <w:sz w:val="24"/>
          <w:szCs w:val="24"/>
        </w:rPr>
        <w:t>se tiene</w:t>
      </w:r>
      <w:r w:rsidR="001B0C30" w:rsidRPr="00115B3C">
        <w:rPr>
          <w:rFonts w:ascii="Arial" w:hAnsi="Arial" w:cs="Arial"/>
          <w:sz w:val="24"/>
          <w:szCs w:val="24"/>
        </w:rPr>
        <w:t xml:space="preserve"> un grupo de variables o </w:t>
      </w:r>
      <w:r w:rsidRPr="00115B3C">
        <w:rPr>
          <w:rFonts w:ascii="Arial" w:hAnsi="Arial" w:cs="Arial"/>
          <w:sz w:val="24"/>
          <w:szCs w:val="24"/>
        </w:rPr>
        <w:t>características medidas</w:t>
      </w:r>
      <w:r w:rsidR="001B0C30" w:rsidRPr="00115B3C">
        <w:rPr>
          <w:rFonts w:ascii="Arial" w:hAnsi="Arial" w:cs="Arial"/>
          <w:sz w:val="24"/>
          <w:szCs w:val="24"/>
        </w:rPr>
        <w:t xml:space="preserve"> sobre un conjunto de observaciones, con la intención de obtener predicciones </w:t>
      </w:r>
      <w:r w:rsidR="001B0C30" w:rsidRPr="00115B3C">
        <w:rPr>
          <w:rFonts w:ascii="Arial" w:hAnsi="Arial" w:cs="Arial"/>
          <w:sz w:val="24"/>
          <w:szCs w:val="24"/>
        </w:rPr>
        <w:lastRenderedPageBreak/>
        <w:t>sobre una variable respuesta asociada, en los no supervisados solo contamos con un número de variables de las cuales nos interesa conocer o de las que queremos extraer información, por ejemplo, sobre la existencia de subgrupos entre las variables u observaciones.</w:t>
      </w:r>
    </w:p>
    <w:p w14:paraId="38623235" w14:textId="77777777" w:rsidR="00341F2D" w:rsidRPr="00482350" w:rsidRDefault="00273B26" w:rsidP="00C73F5A">
      <w:pPr>
        <w:jc w:val="both"/>
        <w:rPr>
          <w:rFonts w:ascii="Arial" w:hAnsi="Arial" w:cs="Arial"/>
          <w:sz w:val="24"/>
          <w:szCs w:val="24"/>
        </w:rPr>
      </w:pPr>
      <w:r w:rsidRPr="00482350">
        <w:rPr>
          <w:rFonts w:ascii="Arial" w:hAnsi="Arial" w:cs="Arial"/>
          <w:sz w:val="24"/>
          <w:szCs w:val="24"/>
        </w:rPr>
        <w:t>Es por ello que</w:t>
      </w:r>
      <w:r w:rsidR="00603ED2" w:rsidRPr="00482350">
        <w:rPr>
          <w:rFonts w:ascii="Arial" w:hAnsi="Arial" w:cs="Arial"/>
          <w:sz w:val="24"/>
          <w:szCs w:val="24"/>
        </w:rPr>
        <w:t>, el análisis de componentes principales encuentra los pesos o ponderaciones para cada variable con el fin de construir combinaciones lineales de variables capaces de maximizar la varianza. Las combinaciones lineales obtenidas (</w:t>
      </w:r>
      <w:r w:rsidRPr="00482350">
        <w:rPr>
          <w:rFonts w:ascii="Arial" w:hAnsi="Arial" w:cs="Arial"/>
          <w:sz w:val="24"/>
          <w:szCs w:val="24"/>
        </w:rPr>
        <w:t>Componentes principales</w:t>
      </w:r>
      <w:r w:rsidR="00603ED2" w:rsidRPr="00482350">
        <w:rPr>
          <w:rFonts w:ascii="Arial" w:hAnsi="Arial" w:cs="Arial"/>
          <w:sz w:val="24"/>
          <w:szCs w:val="24"/>
        </w:rPr>
        <w:t>) son ortogonales (independientes) y en conjunto explican toda la variabilidad de los datos originales. La primera componente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xml:space="preserve">) </w:t>
      </w:r>
      <w:r w:rsidR="00B70431" w:rsidRPr="00482350">
        <w:rPr>
          <w:rFonts w:ascii="Arial" w:hAnsi="Arial" w:cs="Arial"/>
          <w:sz w:val="24"/>
          <w:szCs w:val="24"/>
        </w:rPr>
        <w:t xml:space="preserve">tiene la propiedad de </w:t>
      </w:r>
      <w:r w:rsidR="00603ED2" w:rsidRPr="00482350">
        <w:rPr>
          <w:rFonts w:ascii="Arial" w:hAnsi="Arial" w:cs="Arial"/>
          <w:sz w:val="24"/>
          <w:szCs w:val="24"/>
        </w:rPr>
        <w:t>explica</w:t>
      </w:r>
      <w:r w:rsidR="00B70431" w:rsidRPr="00482350">
        <w:rPr>
          <w:rFonts w:ascii="Arial" w:hAnsi="Arial" w:cs="Arial"/>
          <w:sz w:val="24"/>
          <w:szCs w:val="24"/>
        </w:rPr>
        <w:t>r</w:t>
      </w:r>
      <w:r w:rsidR="00603ED2" w:rsidRPr="00482350">
        <w:rPr>
          <w:rFonts w:ascii="Arial" w:hAnsi="Arial" w:cs="Arial"/>
          <w:sz w:val="24"/>
          <w:szCs w:val="24"/>
        </w:rPr>
        <w:t xml:space="preserve"> la mayor parte de la variación total en el conjunto de datos y la segunda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2</m:t>
            </m:r>
          </m:sub>
        </m:sSub>
      </m:oMath>
      <w:r w:rsidR="00603ED2" w:rsidRPr="00482350">
        <w:rPr>
          <w:rFonts w:ascii="Arial" w:hAnsi="Arial" w:cs="Arial"/>
          <w:sz w:val="24"/>
          <w:szCs w:val="24"/>
        </w:rPr>
        <w:t xml:space="preserve">), la mayor parte de la variabilidad </w:t>
      </w:r>
      <w:r w:rsidR="007842C0" w:rsidRPr="00482350">
        <w:rPr>
          <w:rFonts w:ascii="Arial" w:hAnsi="Arial" w:cs="Arial"/>
          <w:sz w:val="24"/>
          <w:szCs w:val="24"/>
        </w:rPr>
        <w:t>restante</w:t>
      </w:r>
      <w:r w:rsidR="00603ED2" w:rsidRPr="00482350">
        <w:rPr>
          <w:rFonts w:ascii="Arial" w:hAnsi="Arial" w:cs="Arial"/>
          <w:sz w:val="24"/>
          <w:szCs w:val="24"/>
        </w:rPr>
        <w:t xml:space="preserve"> o no explicada por la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Luego, el propósito fundamental de la técnica consiste en la reducción de la dimensión de los datos con el fin de simplificar el problema en estudio</w:t>
      </w:r>
      <w:r w:rsidR="007842C0" w:rsidRPr="00482350">
        <w:rPr>
          <w:rFonts w:ascii="Arial" w:hAnsi="Arial" w:cs="Arial"/>
          <w:sz w:val="24"/>
          <w:szCs w:val="24"/>
        </w:rPr>
        <w:t>, como ya se ha expresado anteriormente.</w:t>
      </w:r>
    </w:p>
    <w:p w14:paraId="2A2CEB34" w14:textId="77777777" w:rsidR="001F1E29" w:rsidRPr="00482350" w:rsidRDefault="001F1E29" w:rsidP="00C73F5A">
      <w:pPr>
        <w:jc w:val="both"/>
        <w:rPr>
          <w:rFonts w:ascii="Arial" w:hAnsi="Arial" w:cs="Arial"/>
          <w:sz w:val="24"/>
          <w:szCs w:val="24"/>
        </w:rPr>
      </w:pPr>
    </w:p>
    <w:p w14:paraId="1847FC77" w14:textId="77777777" w:rsidR="00585A6A" w:rsidRPr="00482350" w:rsidRDefault="00585A6A" w:rsidP="00C73F5A">
      <w:pPr>
        <w:jc w:val="both"/>
        <w:rPr>
          <w:rFonts w:ascii="Arial" w:hAnsi="Arial" w:cs="Arial"/>
          <w:sz w:val="24"/>
          <w:szCs w:val="24"/>
        </w:rPr>
      </w:pPr>
    </w:p>
    <w:p w14:paraId="1CAD1B27" w14:textId="77777777" w:rsidR="00D036A8" w:rsidRPr="00482350" w:rsidRDefault="00610C24" w:rsidP="00C73F5A">
      <w:pPr>
        <w:pStyle w:val="Ttulo2"/>
        <w:jc w:val="both"/>
        <w:rPr>
          <w:rFonts w:ascii="Arial" w:hAnsi="Arial" w:cs="Arial"/>
          <w:sz w:val="24"/>
          <w:szCs w:val="24"/>
        </w:rPr>
      </w:pPr>
      <w:bookmarkStart w:id="7" w:name="_Toc166701067"/>
      <w:r w:rsidRPr="00482350">
        <w:rPr>
          <w:rFonts w:ascii="Arial" w:hAnsi="Arial" w:cs="Arial"/>
          <w:sz w:val="24"/>
          <w:szCs w:val="24"/>
        </w:rPr>
        <w:t>EL MODELO FACTORIAL</w:t>
      </w:r>
      <w:bookmarkEnd w:id="7"/>
    </w:p>
    <w:p w14:paraId="37F76A4E" w14:textId="77777777" w:rsidR="001F1E29" w:rsidRPr="00482350" w:rsidRDefault="001F1E29" w:rsidP="00C73F5A">
      <w:pPr>
        <w:jc w:val="both"/>
        <w:rPr>
          <w:rFonts w:ascii="Arial" w:hAnsi="Arial" w:cs="Arial"/>
          <w:sz w:val="24"/>
          <w:szCs w:val="24"/>
        </w:rPr>
      </w:pPr>
    </w:p>
    <w:p w14:paraId="29B60296" w14:textId="77777777" w:rsidR="003E1BE9" w:rsidRPr="00482350" w:rsidRDefault="00F31FAE" w:rsidP="00C73F5A">
      <w:pPr>
        <w:jc w:val="both"/>
        <w:rPr>
          <w:rFonts w:ascii="Arial" w:hAnsi="Arial" w:cs="Arial"/>
          <w:sz w:val="24"/>
          <w:szCs w:val="24"/>
        </w:rPr>
      </w:pPr>
      <w:r w:rsidRPr="00482350">
        <w:rPr>
          <w:rFonts w:ascii="Arial" w:hAnsi="Arial" w:cs="Arial"/>
          <w:sz w:val="24"/>
          <w:szCs w:val="24"/>
        </w:rPr>
        <w:t xml:space="preserve">De acuerdo con Pérez (2013), en el análisis factorial, solo una parte de la varianza de cada variable original </w:t>
      </w:r>
      <w:r w:rsidR="006F4686" w:rsidRPr="00482350">
        <w:rPr>
          <w:rFonts w:ascii="Arial" w:hAnsi="Arial" w:cs="Arial"/>
          <w:sz w:val="24"/>
          <w:szCs w:val="24"/>
        </w:rPr>
        <w:t>es explicada</w:t>
      </w:r>
      <w:r w:rsidRPr="00482350">
        <w:rPr>
          <w:rFonts w:ascii="Arial" w:hAnsi="Arial" w:cs="Arial"/>
          <w:sz w:val="24"/>
          <w:szCs w:val="24"/>
        </w:rPr>
        <w:t xml:space="preserve"> completamente por las variables cuya combinación lineal la determinan (factores comunes</w:t>
      </w:r>
      <w:r w:rsidR="006F4686" w:rsidRPr="00482350">
        <w:rPr>
          <w:rFonts w:ascii="Arial" w:hAnsi="Arial" w:cs="Arial"/>
          <w:sz w:val="24"/>
          <w:szCs w:val="24"/>
        </w:rPr>
        <w:t xml:space="preserve"> =</w:t>
      </w:r>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oMath>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oMath>
      <w:r w:rsidRPr="00482350">
        <w:rPr>
          <w:rFonts w:ascii="Arial" w:hAnsi="Arial" w:cs="Arial"/>
          <w:sz w:val="24"/>
          <w:szCs w:val="24"/>
        </w:rPr>
        <w:t xml:space="preserve"> , …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p</m:t>
            </m:r>
          </m:sub>
        </m:sSub>
      </m:oMath>
      <w:r w:rsidRPr="00482350">
        <w:rPr>
          <w:rFonts w:ascii="Arial" w:hAnsi="Arial" w:cs="Arial"/>
          <w:sz w:val="24"/>
          <w:szCs w:val="24"/>
        </w:rPr>
        <w:t xml:space="preserve"> ). Esta parte de la variabilidad de cada variable original explicada por los factores comunes se denomina comunalidad, mientras que la parte de varianza no explicada por los factores comunes se denomina </w:t>
      </w:r>
      <w:r w:rsidR="002F3F9D" w:rsidRPr="00482350">
        <w:rPr>
          <w:rFonts w:ascii="Arial" w:hAnsi="Arial" w:cs="Arial"/>
          <w:sz w:val="24"/>
          <w:szCs w:val="24"/>
        </w:rPr>
        <w:t>especificidad</w:t>
      </w:r>
      <w:r w:rsidRPr="00482350">
        <w:rPr>
          <w:rFonts w:ascii="Arial" w:hAnsi="Arial" w:cs="Arial"/>
          <w:sz w:val="24"/>
          <w:szCs w:val="24"/>
        </w:rPr>
        <w:t xml:space="preserve">, donde comunalidad más </w:t>
      </w:r>
      <w:r w:rsidR="002F3F9D" w:rsidRPr="00482350">
        <w:rPr>
          <w:rFonts w:ascii="Arial" w:hAnsi="Arial" w:cs="Arial"/>
          <w:sz w:val="24"/>
          <w:szCs w:val="24"/>
        </w:rPr>
        <w:t xml:space="preserve">especificidad </w:t>
      </w:r>
      <w:r w:rsidRPr="00482350">
        <w:rPr>
          <w:rFonts w:ascii="Arial" w:hAnsi="Arial" w:cs="Arial"/>
          <w:sz w:val="24"/>
          <w:szCs w:val="24"/>
        </w:rPr>
        <w:t xml:space="preserve">es igual a 1, y representa la parte de variabilidad propia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Pr="00482350">
        <w:rPr>
          <w:rFonts w:ascii="Arial" w:hAnsi="Arial" w:cs="Arial"/>
          <w:sz w:val="24"/>
          <w:szCs w:val="24"/>
        </w:rPr>
        <w:t xml:space="preserve"> de cada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482350">
        <w:rPr>
          <w:rFonts w:ascii="Arial" w:hAnsi="Arial" w:cs="Arial"/>
          <w:sz w:val="24"/>
          <w:szCs w:val="24"/>
        </w:rPr>
        <w:t xml:space="preserve"> . El modelo estadístico es el siguiente:</w:t>
      </w:r>
    </w:p>
    <w:p w14:paraId="468DFC93" w14:textId="77777777" w:rsidR="00D036A8" w:rsidRPr="00482350" w:rsidRDefault="00D036A8" w:rsidP="00C73F5A">
      <w:pPr>
        <w:jc w:val="both"/>
        <w:rPr>
          <w:rFonts w:ascii="Arial" w:hAnsi="Arial" w:cs="Arial"/>
          <w:sz w:val="24"/>
          <w:szCs w:val="24"/>
        </w:rPr>
      </w:pPr>
    </w:p>
    <w:p w14:paraId="501F6333" w14:textId="77777777" w:rsidR="00D036A8" w:rsidRPr="00482350" w:rsidRDefault="00D036A8" w:rsidP="00C73F5A">
      <w:pPr>
        <w:jc w:val="both"/>
        <w:rPr>
          <w:rFonts w:ascii="Arial" w:hAnsi="Arial" w:cs="Arial"/>
          <w:sz w:val="24"/>
          <w:szCs w:val="24"/>
        </w:rPr>
      </w:pPr>
    </w:p>
    <w:p w14:paraId="5F2D8686" w14:textId="77777777" w:rsidR="00D036A8" w:rsidRPr="00482350" w:rsidRDefault="001F7B05"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oMath>
      </m:oMathPara>
    </w:p>
    <w:p w14:paraId="708EAB34" w14:textId="77777777" w:rsidR="00D036A8" w:rsidRPr="00482350" w:rsidRDefault="001F7B05" w:rsidP="00C73F5A">
      <w:pPr>
        <w:tabs>
          <w:tab w:val="left" w:pos="6033"/>
        </w:tabs>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2</m:t>
              </m:r>
            </m:sub>
          </m:sSub>
        </m:oMath>
      </m:oMathPara>
    </w:p>
    <w:p w14:paraId="2C4AD2A4" w14:textId="77777777" w:rsidR="00BB0E55" w:rsidRPr="00482350" w:rsidRDefault="00BB0E55" w:rsidP="00C73F5A">
      <w:pPr>
        <w:tabs>
          <w:tab w:val="left" w:pos="6033"/>
        </w:tabs>
        <w:jc w:val="both"/>
        <w:rPr>
          <w:rFonts w:ascii="Arial" w:eastAsiaTheme="minorEastAsia" w:hAnsi="Arial" w:cs="Arial"/>
          <w:sz w:val="24"/>
          <w:szCs w:val="24"/>
        </w:rPr>
      </w:pPr>
      <w:r w:rsidRPr="00482350">
        <w:rPr>
          <w:rFonts w:ascii="Arial" w:eastAsiaTheme="minorEastAsia" w:hAnsi="Arial" w:cs="Arial"/>
          <w:sz w:val="24"/>
          <w:szCs w:val="24"/>
        </w:rPr>
        <w:t xml:space="preserve">                                                             </w:t>
      </w:r>
      <m:oMath>
        <m:r>
          <w:rPr>
            <w:rFonts w:ascii="Cambria Math" w:hAnsi="Cambria Math" w:cs="Arial"/>
            <w:sz w:val="24"/>
            <w:szCs w:val="24"/>
          </w:rPr>
          <m:t>⋮</m:t>
        </m:r>
      </m:oMath>
    </w:p>
    <w:p w14:paraId="4D7FB505" w14:textId="77777777" w:rsidR="00BB0E55" w:rsidRPr="00482350" w:rsidRDefault="001F7B05" w:rsidP="00C73F5A">
      <w:pPr>
        <w:tabs>
          <w:tab w:val="left" w:pos="6033"/>
        </w:tabs>
        <w:ind w:left="2127"/>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p</m:t>
            </m:r>
          </m:sub>
        </m:sSub>
      </m:oMath>
      <w:r w:rsidR="00BB0E55" w:rsidRPr="00482350">
        <w:rPr>
          <w:rFonts w:ascii="Arial" w:hAnsi="Arial" w:cs="Arial"/>
          <w:sz w:val="24"/>
          <w:szCs w:val="24"/>
        </w:rPr>
        <w:tab/>
      </w:r>
    </w:p>
    <w:p w14:paraId="375059AF" w14:textId="77777777" w:rsidR="00D036A8" w:rsidRPr="00482350" w:rsidRDefault="00D036A8" w:rsidP="00C73F5A">
      <w:pPr>
        <w:jc w:val="both"/>
        <w:rPr>
          <w:rFonts w:ascii="Arial" w:hAnsi="Arial" w:cs="Arial"/>
          <w:sz w:val="24"/>
          <w:szCs w:val="24"/>
        </w:rPr>
      </w:pPr>
    </w:p>
    <w:p w14:paraId="208D5263" w14:textId="77777777" w:rsidR="006F4686" w:rsidRPr="00482350" w:rsidRDefault="006F4686" w:rsidP="00C73F5A">
      <w:pPr>
        <w:jc w:val="both"/>
        <w:rPr>
          <w:rFonts w:ascii="Arial" w:hAnsi="Arial" w:cs="Arial"/>
          <w:sz w:val="24"/>
          <w:szCs w:val="24"/>
        </w:rPr>
      </w:pPr>
      <w:r w:rsidRPr="00482350">
        <w:rPr>
          <w:rFonts w:ascii="Arial" w:hAnsi="Arial" w:cs="Arial"/>
          <w:sz w:val="24"/>
          <w:szCs w:val="24"/>
        </w:rPr>
        <w:t xml:space="preserve">Al querer hacer la representación </w:t>
      </w:r>
      <w:r w:rsidR="00BB0E55" w:rsidRPr="00482350">
        <w:rPr>
          <w:rFonts w:ascii="Arial" w:hAnsi="Arial" w:cs="Arial"/>
          <w:sz w:val="24"/>
          <w:szCs w:val="24"/>
        </w:rPr>
        <w:t xml:space="preserve">matricial </w:t>
      </w:r>
      <w:r w:rsidRPr="00482350">
        <w:rPr>
          <w:rFonts w:ascii="Arial" w:hAnsi="Arial" w:cs="Arial"/>
          <w:sz w:val="24"/>
          <w:szCs w:val="24"/>
        </w:rPr>
        <w:t>se tiene que:</w:t>
      </w:r>
    </w:p>
    <w:p w14:paraId="689E6233" w14:textId="77777777" w:rsidR="00D036A8" w:rsidRDefault="00BB0E55" w:rsidP="006F4686">
      <w:pPr>
        <w:ind w:left="1416" w:firstLine="708"/>
        <w:jc w:val="both"/>
        <w:rPr>
          <w:rFonts w:ascii="Arial" w:eastAsiaTheme="minorEastAsia" w:hAnsi="Arial" w:cs="Arial"/>
          <w:sz w:val="24"/>
          <w:szCs w:val="24"/>
        </w:rPr>
      </w:pPr>
      <w:r w:rsidRPr="00482350">
        <w:rPr>
          <w:rFonts w:ascii="Arial" w:hAnsi="Arial" w:cs="Arial"/>
          <w:sz w:val="24"/>
          <w:szCs w:val="24"/>
        </w:rPr>
        <w:t xml:space="preserve"> </w:t>
      </w:r>
      <m:oMath>
        <m:r>
          <w:rPr>
            <w:rFonts w:ascii="Cambria Math" w:hAnsi="Cambria Math" w:cs="Arial"/>
            <w:sz w:val="24"/>
            <w:szCs w:val="24"/>
          </w:rPr>
          <m:t>X=</m:t>
        </m:r>
        <m:r>
          <w:rPr>
            <w:rFonts w:ascii="Cambria Math" w:eastAsiaTheme="minorEastAsia" w:hAnsi="Cambria Math" w:cs="Arial"/>
            <w:sz w:val="24"/>
            <w:szCs w:val="24"/>
          </w:rPr>
          <m:t>LF</m:t>
        </m:r>
        <m:r>
          <w:rPr>
            <w:rFonts w:ascii="Cambria Math" w:hAnsi="Cambria Math" w:cs="Arial"/>
            <w:sz w:val="24"/>
            <w:szCs w:val="24"/>
          </w:rPr>
          <m:t>+</m:t>
        </m:r>
        <m:r>
          <w:rPr>
            <w:rFonts w:ascii="Cambria Math" w:eastAsiaTheme="minorEastAsia" w:hAnsi="Cambria Math" w:cs="Arial"/>
            <w:sz w:val="24"/>
            <w:szCs w:val="24"/>
          </w:rPr>
          <m:t>e</m:t>
        </m:r>
      </m:oMath>
      <w:r w:rsidR="00B31D5B" w:rsidRPr="00482350">
        <w:rPr>
          <w:rFonts w:ascii="Arial" w:eastAsiaTheme="minorEastAsia" w:hAnsi="Arial" w:cs="Arial"/>
          <w:sz w:val="24"/>
          <w:szCs w:val="24"/>
        </w:rPr>
        <w:t xml:space="preserve"> </w:t>
      </w:r>
    </w:p>
    <w:p w14:paraId="1F2A2E3F" w14:textId="77777777" w:rsidR="00482350" w:rsidRPr="00482350" w:rsidRDefault="00482350" w:rsidP="006F4686">
      <w:pPr>
        <w:ind w:left="1416" w:firstLine="708"/>
        <w:jc w:val="both"/>
        <w:rPr>
          <w:rFonts w:ascii="Arial" w:hAnsi="Arial" w:cs="Arial"/>
          <w:sz w:val="24"/>
          <w:szCs w:val="24"/>
        </w:rPr>
      </w:pPr>
    </w:p>
    <w:p w14:paraId="303CFA0F" w14:textId="77777777" w:rsidR="00BB0E55" w:rsidRPr="00482350" w:rsidRDefault="00BB0E55" w:rsidP="00C73F5A">
      <w:pPr>
        <w:jc w:val="both"/>
        <w:rPr>
          <w:rFonts w:ascii="Arial" w:hAnsi="Arial" w:cs="Arial"/>
          <w:sz w:val="24"/>
          <w:szCs w:val="24"/>
        </w:rPr>
      </w:pPr>
    </w:p>
    <w:p w14:paraId="2E51DCC1" w14:textId="77777777" w:rsidR="00BB0E55" w:rsidRPr="00482350" w:rsidRDefault="00BB0E55" w:rsidP="00C73F5A">
      <w:pPr>
        <w:jc w:val="both"/>
        <w:rPr>
          <w:rFonts w:ascii="Arial" w:hAnsi="Arial" w:cs="Arial"/>
          <w:sz w:val="24"/>
          <w:szCs w:val="24"/>
        </w:rPr>
      </w:pPr>
      <w:r w:rsidRPr="00482350">
        <w:rPr>
          <w:rFonts w:ascii="Arial" w:hAnsi="Arial" w:cs="Arial"/>
          <w:sz w:val="24"/>
          <w:szCs w:val="24"/>
        </w:rPr>
        <w:lastRenderedPageBreak/>
        <w:t>Asimismo, la varianza del conjunto de variables del vector X se puede expresar como:</w:t>
      </w:r>
    </w:p>
    <w:p w14:paraId="158EA0A6" w14:textId="77777777" w:rsidR="00BB0E55" w:rsidRPr="00482350" w:rsidRDefault="001F7B05"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m:oMathPara>
    </w:p>
    <w:p w14:paraId="1BB5AD30" w14:textId="77777777" w:rsidR="00D036A8" w:rsidRPr="00482350" w:rsidRDefault="006E74E9" w:rsidP="00C73F5A">
      <w:pPr>
        <w:jc w:val="both"/>
        <w:rPr>
          <w:rFonts w:ascii="Arial" w:hAnsi="Arial" w:cs="Arial"/>
          <w:sz w:val="24"/>
          <w:szCs w:val="24"/>
        </w:rPr>
      </w:pPr>
      <w:r w:rsidRPr="00482350">
        <w:rPr>
          <w:rFonts w:ascii="Arial" w:hAnsi="Arial" w:cs="Arial"/>
          <w:sz w:val="24"/>
          <w:szCs w:val="24"/>
        </w:rPr>
        <w:t>y si denominamos:</w:t>
      </w:r>
    </w:p>
    <w:p w14:paraId="23C1DCB6" w14:textId="77777777" w:rsidR="006E74E9" w:rsidRPr="00482350" w:rsidRDefault="006E74E9" w:rsidP="00C73F5A">
      <w:pPr>
        <w:jc w:val="both"/>
        <w:rPr>
          <w:rFonts w:ascii="Arial" w:hAnsi="Arial" w:cs="Arial"/>
          <w:sz w:val="24"/>
          <w:szCs w:val="24"/>
        </w:rPr>
      </w:pPr>
    </w:p>
    <w:p w14:paraId="5F3CF686" w14:textId="77777777" w:rsidR="006E74E9" w:rsidRPr="00482350" w:rsidRDefault="001F7B05" w:rsidP="00C73F5A">
      <w:pPr>
        <w:jc w:val="both"/>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oMath>
      </m:oMathPara>
    </w:p>
    <w:p w14:paraId="40CA6CAA" w14:textId="77777777" w:rsidR="00D036A8" w:rsidRPr="00482350" w:rsidRDefault="00D036A8" w:rsidP="00C73F5A">
      <w:pPr>
        <w:jc w:val="both"/>
        <w:rPr>
          <w:rFonts w:ascii="Arial" w:hAnsi="Arial" w:cs="Arial"/>
          <w:sz w:val="24"/>
          <w:szCs w:val="24"/>
        </w:rPr>
      </w:pPr>
    </w:p>
    <w:p w14:paraId="30B78482" w14:textId="77777777"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Tenemos la descomposición de la varianza poblacional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como:</w:t>
      </w:r>
    </w:p>
    <w:p w14:paraId="0B634566" w14:textId="77777777" w:rsidR="00D036A8" w:rsidRPr="00482350" w:rsidRDefault="00D036A8" w:rsidP="00C73F5A">
      <w:pPr>
        <w:jc w:val="both"/>
        <w:rPr>
          <w:rFonts w:ascii="Arial" w:hAnsi="Arial" w:cs="Arial"/>
          <w:sz w:val="24"/>
          <w:szCs w:val="24"/>
        </w:rPr>
      </w:pPr>
    </w:p>
    <w:p w14:paraId="7A6A092E" w14:textId="77777777" w:rsidR="00D036A8" w:rsidRPr="00482350" w:rsidRDefault="001F7B05"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 xml:space="preserve">                                  </m:t>
          </m:r>
          <m:r>
            <w:rPr>
              <w:rFonts w:ascii="Cambria Math" w:hAnsi="Cambria Math" w:cs="Arial"/>
              <w:sz w:val="24"/>
              <w:szCs w:val="24"/>
            </w:rPr>
            <m:t>donde</m:t>
          </m:r>
          <m:r>
            <w:rPr>
              <w:rFonts w:ascii="Cambria Math" w:hAnsi="Cambria Math" w:cs="Arial"/>
              <w:sz w:val="24"/>
              <w:szCs w:val="24"/>
            </w:rPr>
            <m:t xml:space="preserve">   </m:t>
          </m:r>
          <m:r>
            <w:rPr>
              <w:rFonts w:ascii="Cambria Math" w:hAnsi="Cambria Math" w:cs="Arial"/>
              <w:sz w:val="24"/>
              <w:szCs w:val="24"/>
            </w:rPr>
            <m:t>j</m:t>
          </m:r>
          <m:r>
            <w:rPr>
              <w:rFonts w:ascii="Cambria Math" w:hAnsi="Cambria Math" w:cs="Arial"/>
              <w:sz w:val="24"/>
              <w:szCs w:val="24"/>
            </w:rPr>
            <m:t>=1,2,…,</m:t>
          </m:r>
          <m:r>
            <w:rPr>
              <w:rFonts w:ascii="Cambria Math" w:hAnsi="Cambria Math" w:cs="Arial"/>
              <w:sz w:val="24"/>
              <w:szCs w:val="24"/>
            </w:rPr>
            <m:t>p</m:t>
          </m:r>
        </m:oMath>
      </m:oMathPara>
    </w:p>
    <w:p w14:paraId="50EF3394" w14:textId="77777777" w:rsidR="00D036A8" w:rsidRPr="00482350" w:rsidRDefault="00D036A8" w:rsidP="00C73F5A">
      <w:pPr>
        <w:jc w:val="both"/>
        <w:rPr>
          <w:rFonts w:ascii="Arial" w:hAnsi="Arial" w:cs="Arial"/>
          <w:sz w:val="24"/>
          <w:szCs w:val="24"/>
        </w:rPr>
      </w:pPr>
    </w:p>
    <w:p w14:paraId="039A9700" w14:textId="77777777"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Se observa que </w:t>
      </w:r>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debida a los factores comunes, y se denomina comunalidad. También se observa que </w:t>
      </w:r>
      <m:oMath>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00B31D5B" w:rsidRPr="00482350">
        <w:rPr>
          <w:rFonts w:ascii="Arial" w:hAnsi="Arial" w:cs="Arial"/>
          <w:sz w:val="24"/>
          <w:szCs w:val="24"/>
        </w:rPr>
        <w:t xml:space="preserve"> </w:t>
      </w:r>
      <w:r w:rsidRPr="00482350">
        <w:rPr>
          <w:rFonts w:ascii="Arial" w:hAnsi="Arial" w:cs="Arial"/>
          <w:sz w:val="24"/>
          <w:szCs w:val="24"/>
        </w:rPr>
        <w:t xml:space="preserve"> debida a los factores únicos (o específicos), y se denomina especificidad.</w:t>
      </w:r>
    </w:p>
    <w:p w14:paraId="5C9F937F" w14:textId="77777777" w:rsidR="00D036A8" w:rsidRPr="00482350" w:rsidRDefault="00D036A8" w:rsidP="00C73F5A">
      <w:pPr>
        <w:jc w:val="both"/>
        <w:rPr>
          <w:rFonts w:ascii="Arial" w:hAnsi="Arial" w:cs="Arial"/>
          <w:sz w:val="24"/>
          <w:szCs w:val="24"/>
        </w:rPr>
      </w:pPr>
    </w:p>
    <w:p w14:paraId="70EA4753" w14:textId="77777777" w:rsidR="00D036A8" w:rsidRPr="00482350" w:rsidRDefault="00D036A8" w:rsidP="00C73F5A">
      <w:pPr>
        <w:jc w:val="both"/>
        <w:rPr>
          <w:rFonts w:ascii="Arial" w:hAnsi="Arial" w:cs="Arial"/>
          <w:sz w:val="24"/>
          <w:szCs w:val="24"/>
        </w:rPr>
      </w:pPr>
    </w:p>
    <w:p w14:paraId="66BF3356" w14:textId="77777777" w:rsidR="00D036A8" w:rsidRPr="00482350" w:rsidRDefault="0094690C" w:rsidP="00C73F5A">
      <w:pPr>
        <w:pStyle w:val="Ttulo2"/>
        <w:jc w:val="both"/>
        <w:rPr>
          <w:rFonts w:ascii="Arial" w:hAnsi="Arial" w:cs="Arial"/>
          <w:sz w:val="24"/>
          <w:szCs w:val="24"/>
        </w:rPr>
      </w:pPr>
      <w:bookmarkStart w:id="8" w:name="_Toc166701068"/>
      <w:r w:rsidRPr="00482350">
        <w:rPr>
          <w:rFonts w:ascii="Arial" w:hAnsi="Arial" w:cs="Arial"/>
          <w:sz w:val="24"/>
          <w:szCs w:val="24"/>
        </w:rPr>
        <w:t>PUNTUACIONES O MEDICIÓN DE LOS FACTORES</w:t>
      </w:r>
      <w:bookmarkEnd w:id="8"/>
    </w:p>
    <w:p w14:paraId="50215191" w14:textId="77777777" w:rsidR="00D036A8" w:rsidRPr="00482350" w:rsidRDefault="00D036A8" w:rsidP="00C73F5A">
      <w:pPr>
        <w:jc w:val="both"/>
        <w:rPr>
          <w:rFonts w:ascii="Arial" w:hAnsi="Arial" w:cs="Arial"/>
          <w:sz w:val="24"/>
          <w:szCs w:val="24"/>
        </w:rPr>
      </w:pPr>
    </w:p>
    <w:p w14:paraId="29431406" w14:textId="77777777" w:rsidR="00894D1B" w:rsidRPr="00482350" w:rsidRDefault="00894D1B" w:rsidP="00C73F5A">
      <w:pPr>
        <w:jc w:val="both"/>
        <w:rPr>
          <w:rFonts w:ascii="Arial" w:hAnsi="Arial" w:cs="Arial"/>
          <w:sz w:val="24"/>
          <w:szCs w:val="24"/>
        </w:rPr>
      </w:pPr>
      <w:r w:rsidRPr="00482350">
        <w:rPr>
          <w:rFonts w:ascii="Arial" w:hAnsi="Arial" w:cs="Arial"/>
          <w:sz w:val="24"/>
          <w:szCs w:val="24"/>
        </w:rPr>
        <w:t>En el caso del Análisis Factorial Exploratorio (AFE)</w:t>
      </w:r>
      <w:r w:rsidR="00D25286" w:rsidRPr="00482350">
        <w:rPr>
          <w:rFonts w:ascii="Arial" w:hAnsi="Arial" w:cs="Arial"/>
          <w:sz w:val="24"/>
          <w:szCs w:val="24"/>
        </w:rPr>
        <w:t xml:space="preserve"> y en específico en el ACP</w:t>
      </w:r>
      <w:r w:rsidRPr="00482350">
        <w:rPr>
          <w:rFonts w:ascii="Arial" w:hAnsi="Arial" w:cs="Arial"/>
          <w:sz w:val="24"/>
          <w:szCs w:val="24"/>
        </w:rPr>
        <w:t>, el número de factores comunes coincide con el de variables</w:t>
      </w:r>
      <w:r w:rsidR="00D25286" w:rsidRPr="00482350">
        <w:rPr>
          <w:rFonts w:ascii="Arial" w:hAnsi="Arial" w:cs="Arial"/>
          <w:sz w:val="24"/>
          <w:szCs w:val="24"/>
        </w:rPr>
        <w:t>, esto quiere decir que e</w:t>
      </w:r>
      <w:r w:rsidRPr="00482350">
        <w:rPr>
          <w:rFonts w:ascii="Arial" w:hAnsi="Arial" w:cs="Arial"/>
          <w:sz w:val="24"/>
          <w:szCs w:val="24"/>
        </w:rPr>
        <w:t xml:space="preserve">l modelo factorial </w:t>
      </w:r>
      <w:r w:rsidR="00D25286" w:rsidRPr="00482350">
        <w:rPr>
          <w:rFonts w:ascii="Arial" w:hAnsi="Arial" w:cs="Arial"/>
          <w:sz w:val="24"/>
          <w:szCs w:val="24"/>
        </w:rPr>
        <w:t>tendrá la siguiente estructura</w:t>
      </w:r>
      <w:r w:rsidRPr="00482350">
        <w:rPr>
          <w:rFonts w:ascii="Arial" w:hAnsi="Arial" w:cs="Arial"/>
          <w:sz w:val="24"/>
          <w:szCs w:val="24"/>
        </w:rPr>
        <w:t xml:space="preserve"> </w:t>
      </w:r>
      <m:oMath>
        <m:r>
          <w:rPr>
            <w:rFonts w:ascii="Cambria Math" w:hAnsi="Cambria Math" w:cs="Arial"/>
            <w:sz w:val="24"/>
            <w:szCs w:val="24"/>
          </w:rPr>
          <m:t>F=LX</m:t>
        </m:r>
      </m:oMath>
      <w:r w:rsidRPr="00482350">
        <w:rPr>
          <w:rFonts w:ascii="Arial" w:hAnsi="Arial" w:cs="Arial"/>
          <w:sz w:val="24"/>
          <w:szCs w:val="24"/>
        </w:rPr>
        <w:t xml:space="preserve"> </w:t>
      </w:r>
      <w:r w:rsidR="00D25286" w:rsidRPr="00482350">
        <w:rPr>
          <w:rFonts w:ascii="Arial" w:hAnsi="Arial" w:cs="Arial"/>
          <w:sz w:val="24"/>
          <w:szCs w:val="24"/>
        </w:rPr>
        <w:t xml:space="preserve">, además </w:t>
      </w:r>
      <w:r w:rsidRPr="00482350">
        <w:rPr>
          <w:rFonts w:ascii="Arial" w:hAnsi="Arial" w:cs="Arial"/>
          <w:sz w:val="24"/>
          <w:szCs w:val="24"/>
        </w:rPr>
        <w:t xml:space="preserve">se pueden expresar a través de los factores directamente como una combinación lineal de las variables </w:t>
      </w:r>
      <w:r w:rsidR="00D25286" w:rsidRPr="00482350">
        <w:rPr>
          <w:rFonts w:ascii="Arial" w:hAnsi="Arial" w:cs="Arial"/>
          <w:sz w:val="24"/>
          <w:szCs w:val="24"/>
        </w:rPr>
        <w:t>a través de la siguiente ecuación</w:t>
      </w:r>
      <w:r w:rsidRPr="00482350">
        <w:rPr>
          <w:rFonts w:ascii="Arial" w:hAnsi="Arial" w:cs="Arial"/>
          <w:sz w:val="24"/>
          <w:szCs w:val="24"/>
        </w:rPr>
        <w:t xml:space="preserve"> </w:t>
      </w:r>
      <m:oMath>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-1</m:t>
            </m:r>
          </m:sup>
        </m:sSup>
        <m:r>
          <w:rPr>
            <w:rFonts w:ascii="Cambria Math" w:hAnsi="Cambria Math" w:cs="Arial"/>
            <w:sz w:val="24"/>
            <w:szCs w:val="24"/>
          </w:rPr>
          <m:t>X</m:t>
        </m:r>
      </m:oMath>
    </w:p>
    <w:p w14:paraId="0D63F6AF" w14:textId="77777777" w:rsidR="00894D1B" w:rsidRPr="00482350" w:rsidRDefault="00894D1B" w:rsidP="00C73F5A">
      <w:pPr>
        <w:jc w:val="both"/>
        <w:rPr>
          <w:rFonts w:ascii="Arial" w:hAnsi="Arial" w:cs="Arial"/>
          <w:sz w:val="24"/>
          <w:szCs w:val="24"/>
        </w:rPr>
      </w:pPr>
      <w:r w:rsidRPr="00482350">
        <w:rPr>
          <w:rFonts w:ascii="Arial" w:hAnsi="Arial" w:cs="Arial"/>
          <w:sz w:val="24"/>
          <w:szCs w:val="24"/>
        </w:rPr>
        <w:t xml:space="preserve">Si los factores son los componentes principales la solución es directa, ya que multiplicando por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oMath>
      <w:r w:rsidRPr="00482350">
        <w:rPr>
          <w:rFonts w:ascii="Arial" w:hAnsi="Arial" w:cs="Arial"/>
          <w:sz w:val="24"/>
          <w:szCs w:val="24"/>
        </w:rPr>
        <w:t xml:space="preserve"> en el modelo factorial se tiene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LX</m:t>
        </m:r>
      </m:oMath>
      <w:r w:rsidRPr="00482350">
        <w:rPr>
          <w:rFonts w:ascii="Arial" w:hAnsi="Arial" w:cs="Arial"/>
          <w:sz w:val="24"/>
          <w:szCs w:val="24"/>
        </w:rPr>
        <w:t xml:space="preserve">, de donde </w:t>
      </w:r>
      <m:oMath>
        <m:sSup>
          <m:sSupPr>
            <m:ctrlPr>
              <w:rPr>
                <w:rFonts w:ascii="Cambria Math" w:hAnsi="Cambria Math" w:cs="Arial"/>
                <w:i/>
                <w:sz w:val="24"/>
                <w:szCs w:val="24"/>
              </w:rPr>
            </m:ctrlPr>
          </m:sSupPr>
          <m:e>
            <m:r>
              <w:rPr>
                <w:rFonts w:ascii="Cambria Math" w:hAnsi="Cambria Math" w:cs="Arial"/>
                <w:sz w:val="24"/>
                <w:szCs w:val="24"/>
              </w:rPr>
              <m:t>F=L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oMath>
      <w:r w:rsidRPr="00482350">
        <w:rPr>
          <w:rFonts w:ascii="Arial" w:hAnsi="Arial" w:cs="Arial"/>
          <w:sz w:val="24"/>
          <w:szCs w:val="24"/>
        </w:rPr>
        <w:t xml:space="preserve">. Asimismo, los vectores columna de L son vectores propios ortogonales de la matriz de correlaciones R, siendo los cuadrados de sus módulos los valores propios correspondientes. Luego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Sub>
      </m:oMath>
      <w:r w:rsidRPr="00482350">
        <w:rPr>
          <w:rFonts w:ascii="Arial" w:hAnsi="Arial" w:cs="Arial"/>
          <w:sz w:val="24"/>
          <w:szCs w:val="24"/>
        </w:rPr>
        <w:t>es una matriz que contiene</w:t>
      </w:r>
      <w:r w:rsidR="00944B3B" w:rsidRPr="00482350">
        <w:rPr>
          <w:rFonts w:ascii="Arial" w:hAnsi="Arial" w:cs="Arial"/>
          <w:sz w:val="24"/>
          <w:szCs w:val="24"/>
        </w:rPr>
        <w:t xml:space="preserve"> </w:t>
      </w:r>
      <w:r w:rsidRPr="00482350">
        <w:rPr>
          <w:rFonts w:ascii="Arial" w:hAnsi="Arial" w:cs="Arial"/>
          <w:sz w:val="24"/>
          <w:szCs w:val="24"/>
        </w:rPr>
        <w:t xml:space="preserve">los valores propios, y </w:t>
      </w:r>
      <m:oMath>
        <m:sSup>
          <m:sSupPr>
            <m:ctrlPr>
              <w:rPr>
                <w:rFonts w:ascii="Cambria Math" w:hAnsi="Cambria Math" w:cs="Arial"/>
                <w:i/>
                <w:sz w:val="24"/>
                <w:szCs w:val="24"/>
              </w:rPr>
            </m:ctrlPr>
          </m:sSupPr>
          <m:e>
            <m:r>
              <w:rPr>
                <w:rFonts w:ascii="Cambria Math" w:hAnsi="Cambria Math" w:cs="Arial"/>
                <w:sz w:val="24"/>
                <w:szCs w:val="24"/>
              </w:rPr>
              <m:t>F=</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up>
                <m:r>
                  <w:rPr>
                    <w:rFonts w:ascii="Cambria Math" w:eastAsiaTheme="minorEastAsia" w:hAnsi="Cambria Math" w:cs="Arial"/>
                    <w:sz w:val="24"/>
                    <w:szCs w:val="24"/>
                  </w:rPr>
                  <m:t>-1</m:t>
                </m:r>
              </m:sup>
            </m:sSubSup>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r>
          <w:rPr>
            <w:rFonts w:ascii="Cambria Math" w:eastAsiaTheme="minorEastAsia" w:hAnsi="Cambria Math" w:cs="Arial"/>
            <w:sz w:val="24"/>
            <w:szCs w:val="24"/>
          </w:rPr>
          <m:t xml:space="preserve"> </m:t>
        </m:r>
      </m:oMath>
      <w:r w:rsidRPr="00482350">
        <w:rPr>
          <w:rFonts w:ascii="Arial" w:hAnsi="Arial" w:cs="Arial"/>
          <w:sz w:val="24"/>
          <w:szCs w:val="24"/>
        </w:rPr>
        <w:t xml:space="preserve"> pudiéndose expresar cada componente principal según la combinación lineal:</w:t>
      </w:r>
    </w:p>
    <w:p w14:paraId="4EFB5C82" w14:textId="77777777" w:rsidR="00B31D5B" w:rsidRPr="00482350" w:rsidRDefault="00B31D5B" w:rsidP="00C73F5A">
      <w:pPr>
        <w:jc w:val="both"/>
        <w:rPr>
          <w:rFonts w:ascii="Arial" w:hAnsi="Arial" w:cs="Arial"/>
          <w:sz w:val="24"/>
          <w:szCs w:val="24"/>
        </w:rPr>
      </w:pPr>
    </w:p>
    <w:p w14:paraId="1C18C544" w14:textId="77777777" w:rsidR="00B31D5B" w:rsidRPr="00482350" w:rsidRDefault="001F7B05"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p</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ij</m:t>
                      </m:r>
                    </m:sub>
                  </m:sSub>
                </m:num>
                <m:den>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j</m:t>
                      </m:r>
                    </m:sub>
                  </m:sSub>
                </m:den>
              </m:f>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r>
            <w:rPr>
              <w:rFonts w:ascii="Cambria Math" w:hAnsi="Cambria Math" w:cs="Arial"/>
              <w:sz w:val="24"/>
              <w:szCs w:val="24"/>
            </w:rPr>
            <m:t>donde</m:t>
          </m:r>
          <m:r>
            <w:rPr>
              <w:rFonts w:ascii="Cambria Math" w:hAnsi="Cambria Math" w:cs="Arial"/>
              <w:sz w:val="24"/>
              <w:szCs w:val="24"/>
            </w:rPr>
            <m:t xml:space="preserve">        </m:t>
          </m:r>
          <m:r>
            <w:rPr>
              <w:rFonts w:ascii="Cambria Math" w:hAnsi="Cambria Math" w:cs="Arial"/>
              <w:sz w:val="24"/>
              <w:szCs w:val="24"/>
            </w:rPr>
            <m:t>j</m:t>
          </m:r>
          <m:r>
            <w:rPr>
              <w:rFonts w:ascii="Cambria Math" w:hAnsi="Cambria Math" w:cs="Arial"/>
              <w:sz w:val="24"/>
              <w:szCs w:val="24"/>
            </w:rPr>
            <m:t>=1,2,3……</m:t>
          </m:r>
          <m:r>
            <w:rPr>
              <w:rFonts w:ascii="Cambria Math" w:hAnsi="Cambria Math" w:cs="Arial"/>
              <w:sz w:val="24"/>
              <w:szCs w:val="24"/>
            </w:rPr>
            <m:t>k</m:t>
          </m:r>
        </m:oMath>
      </m:oMathPara>
    </w:p>
    <w:p w14:paraId="7D54739A" w14:textId="77777777" w:rsidR="00801C91" w:rsidRPr="00482350" w:rsidRDefault="009632FB" w:rsidP="00C73F5A">
      <w:pPr>
        <w:pStyle w:val="Ttulo2"/>
        <w:jc w:val="both"/>
        <w:rPr>
          <w:rFonts w:ascii="Arial" w:hAnsi="Arial" w:cs="Arial"/>
          <w:sz w:val="24"/>
          <w:szCs w:val="24"/>
        </w:rPr>
      </w:pPr>
      <w:bookmarkStart w:id="9" w:name="_Toc166701069"/>
      <w:r w:rsidRPr="00482350">
        <w:rPr>
          <w:rFonts w:ascii="Arial" w:hAnsi="Arial" w:cs="Arial"/>
          <w:sz w:val="24"/>
          <w:szCs w:val="24"/>
        </w:rPr>
        <w:lastRenderedPageBreak/>
        <w:t>MATRIZ DE CORRELACIONES</w:t>
      </w:r>
      <w:bookmarkEnd w:id="9"/>
    </w:p>
    <w:p w14:paraId="2BE3DA1A" w14:textId="77777777" w:rsidR="009632FB" w:rsidRPr="00482350" w:rsidRDefault="009632FB" w:rsidP="00C73F5A">
      <w:pPr>
        <w:jc w:val="both"/>
        <w:rPr>
          <w:rFonts w:ascii="Arial" w:hAnsi="Arial" w:cs="Arial"/>
          <w:sz w:val="24"/>
          <w:szCs w:val="24"/>
        </w:rPr>
      </w:pPr>
    </w:p>
    <w:p w14:paraId="5F32D45C" w14:textId="77777777" w:rsidR="009632FB" w:rsidRPr="00482350" w:rsidRDefault="009632FB" w:rsidP="00C73F5A">
      <w:pPr>
        <w:jc w:val="both"/>
        <w:rPr>
          <w:rFonts w:ascii="Arial" w:hAnsi="Arial" w:cs="Arial"/>
          <w:sz w:val="24"/>
          <w:szCs w:val="24"/>
          <w:shd w:val="clear" w:color="auto" w:fill="FFFFFF"/>
        </w:rPr>
      </w:pPr>
      <w:r w:rsidRPr="002B5685">
        <w:rPr>
          <w:rFonts w:ascii="Arial" w:hAnsi="Arial" w:cs="Arial"/>
          <w:sz w:val="24"/>
          <w:szCs w:val="24"/>
          <w:shd w:val="clear" w:color="auto" w:fill="FFFFFF"/>
        </w:rPr>
        <w:t>Una matriz de correlación no</w:t>
      </w:r>
      <w:r w:rsidRPr="00482350">
        <w:rPr>
          <w:rFonts w:ascii="Arial" w:hAnsi="Arial" w:cs="Arial"/>
          <w:color w:val="4D5156"/>
          <w:sz w:val="24"/>
          <w:szCs w:val="24"/>
          <w:shd w:val="clear" w:color="auto" w:fill="FFFFFF"/>
        </w:rPr>
        <w:t xml:space="preserve"> </w:t>
      </w:r>
      <w:r w:rsidRPr="00482350">
        <w:rPr>
          <w:rFonts w:ascii="Arial" w:hAnsi="Arial" w:cs="Arial"/>
          <w:sz w:val="24"/>
          <w:szCs w:val="24"/>
          <w:shd w:val="clear" w:color="auto" w:fill="FFFFFF"/>
        </w:rPr>
        <w:t xml:space="preserve">es más que una tabla </w:t>
      </w:r>
      <w:r w:rsidR="00676BD1" w:rsidRPr="00482350">
        <w:rPr>
          <w:rFonts w:ascii="Arial" w:hAnsi="Arial" w:cs="Arial"/>
          <w:sz w:val="24"/>
          <w:szCs w:val="24"/>
          <w:shd w:val="clear" w:color="auto" w:fill="FFFFFF"/>
        </w:rPr>
        <w:t xml:space="preserve">que contiene </w:t>
      </w:r>
      <w:r w:rsidRPr="00482350">
        <w:rPr>
          <w:rFonts w:ascii="Arial" w:hAnsi="Arial" w:cs="Arial"/>
          <w:sz w:val="24"/>
          <w:szCs w:val="24"/>
          <w:shd w:val="clear" w:color="auto" w:fill="FFFFFF"/>
        </w:rPr>
        <w:t>los coeficientes de correlación de distintas variables</w:t>
      </w:r>
      <w:r w:rsidR="00676BD1" w:rsidRPr="00482350">
        <w:rPr>
          <w:rFonts w:ascii="Arial" w:hAnsi="Arial" w:cs="Arial"/>
          <w:sz w:val="24"/>
          <w:szCs w:val="24"/>
          <w:shd w:val="clear" w:color="auto" w:fill="FFFFFF"/>
        </w:rPr>
        <w:t>,</w:t>
      </w:r>
      <w:r w:rsidRPr="00482350">
        <w:rPr>
          <w:rFonts w:ascii="Arial" w:hAnsi="Arial" w:cs="Arial"/>
          <w:sz w:val="24"/>
          <w:szCs w:val="24"/>
          <w:shd w:val="clear" w:color="auto" w:fill="FFFFFF"/>
        </w:rPr>
        <w:t xml:space="preserve"> </w:t>
      </w:r>
      <w:r w:rsidR="00676BD1" w:rsidRPr="00482350">
        <w:rPr>
          <w:rFonts w:ascii="Arial" w:hAnsi="Arial" w:cs="Arial"/>
          <w:sz w:val="24"/>
          <w:szCs w:val="24"/>
          <w:shd w:val="clear" w:color="auto" w:fill="FFFFFF"/>
        </w:rPr>
        <w:t>l</w:t>
      </w:r>
      <w:r w:rsidRPr="00482350">
        <w:rPr>
          <w:rFonts w:ascii="Arial" w:hAnsi="Arial" w:cs="Arial"/>
          <w:sz w:val="24"/>
          <w:szCs w:val="24"/>
          <w:shd w:val="clear" w:color="auto" w:fill="FFFFFF"/>
        </w:rPr>
        <w:t>a matriz </w:t>
      </w:r>
      <w:r w:rsidR="00676BD1" w:rsidRPr="00482350">
        <w:rPr>
          <w:rFonts w:ascii="Arial" w:hAnsi="Arial" w:cs="Arial"/>
          <w:sz w:val="24"/>
          <w:szCs w:val="24"/>
          <w:shd w:val="clear" w:color="auto" w:fill="FFFFFF"/>
        </w:rPr>
        <w:t xml:space="preserve">de correlaciones </w:t>
      </w:r>
      <w:r w:rsidRPr="00482350">
        <w:rPr>
          <w:rFonts w:ascii="Arial" w:hAnsi="Arial" w:cs="Arial"/>
          <w:sz w:val="24"/>
          <w:szCs w:val="24"/>
          <w:shd w:val="clear" w:color="auto" w:fill="FFFFFF"/>
        </w:rPr>
        <w:t>muestra cómo se relacionan entre sí todos los posibles pares de valores de una tabla</w:t>
      </w:r>
      <w:r w:rsidR="00676BD1" w:rsidRPr="00482350">
        <w:rPr>
          <w:rFonts w:ascii="Arial" w:hAnsi="Arial" w:cs="Arial"/>
          <w:sz w:val="24"/>
          <w:szCs w:val="24"/>
          <w:shd w:val="clear" w:color="auto" w:fill="FFFFFF"/>
        </w:rPr>
        <w:t>, esto denota</w:t>
      </w:r>
      <w:r w:rsidRPr="00482350">
        <w:rPr>
          <w:rFonts w:ascii="Arial" w:hAnsi="Arial" w:cs="Arial"/>
          <w:sz w:val="24"/>
          <w:szCs w:val="24"/>
          <w:shd w:val="clear" w:color="auto" w:fill="FFFFFF"/>
        </w:rPr>
        <w:t xml:space="preserve"> una poderosa herramienta para resumir un gran conjunto de datos y </w:t>
      </w:r>
      <w:r w:rsidR="00676BD1" w:rsidRPr="00482350">
        <w:rPr>
          <w:rFonts w:ascii="Arial" w:hAnsi="Arial" w:cs="Arial"/>
          <w:sz w:val="24"/>
          <w:szCs w:val="24"/>
          <w:shd w:val="clear" w:color="auto" w:fill="FFFFFF"/>
        </w:rPr>
        <w:t xml:space="preserve">además de </w:t>
      </w:r>
      <w:r w:rsidRPr="00482350">
        <w:rPr>
          <w:rFonts w:ascii="Arial" w:hAnsi="Arial" w:cs="Arial"/>
          <w:sz w:val="24"/>
          <w:szCs w:val="24"/>
          <w:shd w:val="clear" w:color="auto" w:fill="FFFFFF"/>
        </w:rPr>
        <w:t>encontrar y mostrar patrones en</w:t>
      </w:r>
      <w:r w:rsidR="00676BD1" w:rsidRPr="00482350">
        <w:rPr>
          <w:rFonts w:ascii="Arial" w:hAnsi="Arial" w:cs="Arial"/>
          <w:sz w:val="24"/>
          <w:szCs w:val="24"/>
          <w:shd w:val="clear" w:color="auto" w:fill="FFFFFF"/>
        </w:rPr>
        <w:t>tre</w:t>
      </w:r>
      <w:r w:rsidRPr="00482350">
        <w:rPr>
          <w:rFonts w:ascii="Arial" w:hAnsi="Arial" w:cs="Arial"/>
          <w:sz w:val="24"/>
          <w:szCs w:val="24"/>
          <w:shd w:val="clear" w:color="auto" w:fill="FFFFFF"/>
        </w:rPr>
        <w:t xml:space="preserve"> ellos.</w:t>
      </w:r>
    </w:p>
    <w:p w14:paraId="3C09C11D" w14:textId="77777777" w:rsidR="00FA5000" w:rsidRPr="00482350" w:rsidRDefault="00676BD1"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así que, l</w:t>
      </w:r>
      <w:r w:rsidR="00FA5000" w:rsidRPr="00482350">
        <w:rPr>
          <w:rFonts w:ascii="Arial" w:hAnsi="Arial" w:cs="Arial"/>
          <w:sz w:val="24"/>
          <w:szCs w:val="24"/>
          <w:shd w:val="clear" w:color="auto" w:fill="FFFFFF"/>
        </w:rPr>
        <w:t xml:space="preserve">a matriz de </w:t>
      </w:r>
      <w:r w:rsidRPr="00482350">
        <w:rPr>
          <w:rFonts w:ascii="Arial" w:hAnsi="Arial" w:cs="Arial"/>
          <w:sz w:val="24"/>
          <w:szCs w:val="24"/>
          <w:shd w:val="clear" w:color="auto" w:fill="FFFFFF"/>
        </w:rPr>
        <w:t>correlaciones</w:t>
      </w:r>
      <w:r w:rsidR="00FA5000" w:rsidRPr="00482350">
        <w:rPr>
          <w:rFonts w:ascii="Arial" w:hAnsi="Arial" w:cs="Arial"/>
          <w:sz w:val="24"/>
          <w:szCs w:val="24"/>
          <w:shd w:val="clear" w:color="auto" w:fill="FFFFFF"/>
        </w:rPr>
        <w:t xml:space="preserve"> calcula la relación lineal entre dos variables</w:t>
      </w:r>
      <w:r w:rsidRPr="00482350">
        <w:rPr>
          <w:rFonts w:ascii="Arial" w:hAnsi="Arial" w:cs="Arial"/>
          <w:sz w:val="24"/>
          <w:szCs w:val="24"/>
          <w:shd w:val="clear" w:color="auto" w:fill="FFFFFF"/>
        </w:rPr>
        <w:t xml:space="preserve"> y se </w:t>
      </w:r>
      <w:r w:rsidR="00FA5000" w:rsidRPr="00482350">
        <w:rPr>
          <w:rFonts w:ascii="Arial" w:hAnsi="Arial" w:cs="Arial"/>
          <w:sz w:val="24"/>
          <w:szCs w:val="24"/>
          <w:shd w:val="clear" w:color="auto" w:fill="FFFFFF"/>
        </w:rPr>
        <w:t>construye calculando el coeficiente de correlación de cada par de variables e insertándolo en la celda correspondiente de la matriz.</w:t>
      </w:r>
    </w:p>
    <w:p w14:paraId="5D423A65" w14:textId="77777777" w:rsidR="00FA5000" w:rsidRPr="00482350" w:rsidRDefault="00676BD1" w:rsidP="00C73F5A">
      <w:pPr>
        <w:jc w:val="both"/>
        <w:rPr>
          <w:rFonts w:ascii="Arial" w:hAnsi="Arial" w:cs="Arial"/>
          <w:sz w:val="24"/>
          <w:szCs w:val="24"/>
        </w:rPr>
      </w:pPr>
      <w:r w:rsidRPr="00482350">
        <w:rPr>
          <w:rFonts w:ascii="Arial" w:hAnsi="Arial" w:cs="Arial"/>
          <w:sz w:val="24"/>
          <w:szCs w:val="24"/>
        </w:rPr>
        <w:t>Para la aplicación del ACP se necesita que las variables estén altamente correlacionadas entre sí, para</w:t>
      </w:r>
      <w:r w:rsidR="00FA5000" w:rsidRPr="00482350">
        <w:rPr>
          <w:rFonts w:ascii="Arial" w:hAnsi="Arial" w:cs="Arial"/>
          <w:sz w:val="24"/>
          <w:szCs w:val="24"/>
        </w:rPr>
        <w:t xml:space="preserve"> ello se evalúa si algunas de las variables tienen valores moderados o altos de correlación entre sí. En caso se detecte bajas correlaciones entre las variables sería necesario reevaluar la técnica</w:t>
      </w:r>
      <w:r w:rsidRPr="00482350">
        <w:rPr>
          <w:rFonts w:ascii="Arial" w:hAnsi="Arial" w:cs="Arial"/>
          <w:sz w:val="24"/>
          <w:szCs w:val="24"/>
        </w:rPr>
        <w:t xml:space="preserve"> utilizada.</w:t>
      </w:r>
    </w:p>
    <w:p w14:paraId="50C70BC2" w14:textId="77777777" w:rsidR="00801C91" w:rsidRPr="00482350" w:rsidRDefault="00801C91" w:rsidP="00C73F5A">
      <w:pPr>
        <w:jc w:val="both"/>
        <w:rPr>
          <w:rFonts w:ascii="Arial" w:hAnsi="Arial" w:cs="Arial"/>
          <w:sz w:val="24"/>
          <w:szCs w:val="24"/>
        </w:rPr>
      </w:pPr>
    </w:p>
    <w:p w14:paraId="7F1AEDDC" w14:textId="77777777" w:rsidR="00585A6A" w:rsidRPr="00482350" w:rsidRDefault="00585A6A" w:rsidP="00207862"/>
    <w:p w14:paraId="47240FB3" w14:textId="77777777" w:rsidR="00B31D5B" w:rsidRPr="00482350" w:rsidRDefault="00FA5000" w:rsidP="00C73F5A">
      <w:pPr>
        <w:pStyle w:val="Ttulo2"/>
        <w:jc w:val="both"/>
        <w:rPr>
          <w:rFonts w:ascii="Arial" w:hAnsi="Arial" w:cs="Arial"/>
          <w:sz w:val="24"/>
          <w:szCs w:val="24"/>
        </w:rPr>
      </w:pPr>
      <w:bookmarkStart w:id="10" w:name="_Toc166701070"/>
      <w:r w:rsidRPr="00482350">
        <w:rPr>
          <w:rFonts w:ascii="Arial" w:hAnsi="Arial" w:cs="Arial"/>
          <w:sz w:val="24"/>
          <w:szCs w:val="24"/>
        </w:rPr>
        <w:t xml:space="preserve">PRUEBA DE </w:t>
      </w:r>
      <w:r w:rsidR="0029236E" w:rsidRPr="00482350">
        <w:rPr>
          <w:rFonts w:ascii="Arial" w:hAnsi="Arial" w:cs="Arial"/>
          <w:sz w:val="24"/>
          <w:szCs w:val="24"/>
        </w:rPr>
        <w:t xml:space="preserve">KMO y </w:t>
      </w:r>
      <w:r w:rsidRPr="00482350">
        <w:rPr>
          <w:rFonts w:ascii="Arial" w:hAnsi="Arial" w:cs="Arial"/>
          <w:sz w:val="24"/>
          <w:szCs w:val="24"/>
        </w:rPr>
        <w:t>ESFERICIDAD DE BARTLETT</w:t>
      </w:r>
      <w:bookmarkEnd w:id="10"/>
    </w:p>
    <w:p w14:paraId="4D7B2CC1" w14:textId="77777777" w:rsidR="00B31D5B" w:rsidRPr="00482350" w:rsidRDefault="00B31D5B" w:rsidP="00C73F5A">
      <w:pPr>
        <w:jc w:val="both"/>
        <w:rPr>
          <w:rFonts w:ascii="Arial" w:hAnsi="Arial" w:cs="Arial"/>
          <w:sz w:val="24"/>
          <w:szCs w:val="24"/>
        </w:rPr>
      </w:pPr>
    </w:p>
    <w:p w14:paraId="0970C314" w14:textId="77777777" w:rsidR="0029236E"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La Medida Kaiser-Meyer-</w:t>
      </w:r>
      <w:proofErr w:type="spellStart"/>
      <w:r w:rsidRPr="00482350">
        <w:rPr>
          <w:rFonts w:ascii="Arial" w:eastAsiaTheme="minorHAnsi" w:hAnsi="Arial" w:cs="Arial"/>
          <w:kern w:val="2"/>
          <w:shd w:val="clear" w:color="auto" w:fill="FFFFFF"/>
          <w:lang w:eastAsia="en-US"/>
          <w14:ligatures w14:val="standardContextual"/>
        </w:rPr>
        <w:t>Olkin</w:t>
      </w:r>
      <w:proofErr w:type="spellEnd"/>
      <w:r w:rsidRPr="00482350">
        <w:rPr>
          <w:rFonts w:ascii="Arial" w:eastAsiaTheme="minorHAnsi" w:hAnsi="Arial" w:cs="Arial"/>
          <w:kern w:val="2"/>
          <w:shd w:val="clear" w:color="auto" w:fill="FFFFFF"/>
          <w:lang w:eastAsia="en-US"/>
          <w14:ligatures w14:val="standardContextual"/>
        </w:rPr>
        <w:t xml:space="preserve"> es un estadístico que indica la proporción de varianza en las variables que pueden ser causadas por factores subyacentes. Los valores altos (cercanos a 1.0) generalmente indican que un análisis factorial puede ser útil con los datos. Si el valor es menor que 0,50, los resultados del análisis factorial probablemente no serán muy útiles.</w:t>
      </w:r>
    </w:p>
    <w:p w14:paraId="45F89D5F" w14:textId="77777777" w:rsidR="00676BD1"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Prueba de esfericidad de Bartlett contrasta la hipótesis de que la matriz de correlaciones es una matriz de identidad, lo que indicaría que las variables no están </w:t>
      </w:r>
      <w:r w:rsidR="00676BD1" w:rsidRPr="00482350">
        <w:rPr>
          <w:rFonts w:ascii="Arial" w:eastAsiaTheme="minorHAnsi" w:hAnsi="Arial" w:cs="Arial"/>
          <w:kern w:val="2"/>
          <w:shd w:val="clear" w:color="auto" w:fill="FFFFFF"/>
          <w:lang w:eastAsia="en-US"/>
          <w14:ligatures w14:val="standardContextual"/>
        </w:rPr>
        <w:t xml:space="preserve">se encuentran </w:t>
      </w:r>
      <w:r w:rsidRPr="00482350">
        <w:rPr>
          <w:rFonts w:ascii="Arial" w:eastAsiaTheme="minorHAnsi" w:hAnsi="Arial" w:cs="Arial"/>
          <w:kern w:val="2"/>
          <w:shd w:val="clear" w:color="auto" w:fill="FFFFFF"/>
          <w:lang w:eastAsia="en-US"/>
          <w14:ligatures w14:val="standardContextual"/>
        </w:rPr>
        <w:t>relacionadas y, por lo tanto, no son adecuadas para la detección de estructuras. Los valores pequeños (menores que 0,05) del nivel de significación indican que un análisis factorial puede ser útil con los datos</w:t>
      </w:r>
      <w:r w:rsidR="00FF4E2A" w:rsidRPr="00482350">
        <w:rPr>
          <w:rFonts w:ascii="Arial" w:eastAsiaTheme="minorHAnsi" w:hAnsi="Arial" w:cs="Arial"/>
          <w:kern w:val="2"/>
          <w:shd w:val="clear" w:color="auto" w:fill="FFFFFF"/>
          <w:lang w:eastAsia="en-US"/>
          <w14:ligatures w14:val="standardContextual"/>
        </w:rPr>
        <w:t>.</w:t>
      </w:r>
    </w:p>
    <w:p w14:paraId="6DBA2DCF" w14:textId="77777777" w:rsidR="0029236E" w:rsidRPr="00482350" w:rsidRDefault="00676BD1"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Además, </w:t>
      </w:r>
      <w:r w:rsidRPr="00482350">
        <w:rPr>
          <w:rFonts w:ascii="Arial" w:hAnsi="Arial" w:cs="Arial"/>
        </w:rPr>
        <w:t>e</w:t>
      </w:r>
      <w:r w:rsidR="00FF4E2A" w:rsidRPr="00482350">
        <w:rPr>
          <w:rFonts w:ascii="Arial" w:hAnsi="Arial" w:cs="Arial"/>
        </w:rPr>
        <w:t>ste índice toma valores entre 0 y 1; así, aquellos valores menores de 0.5 se consideran inaceptables; de 0.5 a 0.59, pobres; de 0.6 a 0.79, regulares, y de 0.8 a 1, meritorios.</w:t>
      </w:r>
    </w:p>
    <w:p w14:paraId="1A7C5869" w14:textId="77777777" w:rsidR="00B31D5B" w:rsidRPr="00482350" w:rsidRDefault="00B31D5B" w:rsidP="00C73F5A">
      <w:pPr>
        <w:jc w:val="both"/>
        <w:rPr>
          <w:rFonts w:ascii="Arial" w:hAnsi="Arial" w:cs="Arial"/>
          <w:sz w:val="24"/>
          <w:szCs w:val="24"/>
        </w:rPr>
      </w:pPr>
    </w:p>
    <w:p w14:paraId="2F587183" w14:textId="77777777" w:rsidR="00585A6A" w:rsidRPr="00482350" w:rsidRDefault="00585A6A" w:rsidP="00207862"/>
    <w:p w14:paraId="6F077F5C" w14:textId="77777777" w:rsidR="00771E2B" w:rsidRPr="00482350" w:rsidRDefault="00771E2B" w:rsidP="00C73F5A">
      <w:pPr>
        <w:pStyle w:val="Ttulo2"/>
        <w:jc w:val="both"/>
        <w:rPr>
          <w:rFonts w:ascii="Arial" w:hAnsi="Arial" w:cs="Arial"/>
          <w:sz w:val="24"/>
          <w:szCs w:val="24"/>
        </w:rPr>
      </w:pPr>
      <w:bookmarkStart w:id="11" w:name="_Toc166701071"/>
      <w:r w:rsidRPr="00482350">
        <w:rPr>
          <w:rFonts w:ascii="Arial" w:hAnsi="Arial" w:cs="Arial"/>
          <w:sz w:val="24"/>
          <w:szCs w:val="24"/>
        </w:rPr>
        <w:t>NORMALIZACION</w:t>
      </w:r>
      <w:bookmarkEnd w:id="11"/>
      <w:r w:rsidRPr="00482350">
        <w:rPr>
          <w:rFonts w:ascii="Arial" w:hAnsi="Arial" w:cs="Arial"/>
          <w:sz w:val="24"/>
          <w:szCs w:val="24"/>
        </w:rPr>
        <w:t xml:space="preserve"> </w:t>
      </w:r>
    </w:p>
    <w:p w14:paraId="0DADE549" w14:textId="77777777" w:rsidR="000F0F03" w:rsidRPr="002B5685" w:rsidRDefault="000F0F03" w:rsidP="00207862">
      <w:pPr>
        <w:rPr>
          <w:rFonts w:ascii="Arial" w:hAnsi="Arial" w:cs="Arial"/>
          <w:sz w:val="24"/>
          <w:szCs w:val="24"/>
          <w:shd w:val="clear" w:color="auto" w:fill="FFFFFF"/>
        </w:rPr>
      </w:pPr>
      <w:r w:rsidRPr="002B5685">
        <w:rPr>
          <w:rFonts w:ascii="Arial" w:hAnsi="Arial" w:cs="Arial"/>
          <w:sz w:val="24"/>
          <w:szCs w:val="24"/>
          <w:shd w:val="clear" w:color="auto" w:fill="FFFFFF"/>
        </w:rPr>
        <w:t xml:space="preserve"> </w:t>
      </w:r>
    </w:p>
    <w:p w14:paraId="6341D48B" w14:textId="36C497C4" w:rsidR="00B31D5B" w:rsidRPr="00482350" w:rsidRDefault="002B5685" w:rsidP="00C73F5A">
      <w:pPr>
        <w:jc w:val="both"/>
        <w:rPr>
          <w:rFonts w:ascii="Arial" w:hAnsi="Arial" w:cs="Arial"/>
          <w:color w:val="202122"/>
          <w:sz w:val="24"/>
          <w:szCs w:val="24"/>
          <w:shd w:val="clear" w:color="auto" w:fill="FFFFFF"/>
        </w:rPr>
      </w:pPr>
      <w:r w:rsidRPr="002B5685">
        <w:rPr>
          <w:rFonts w:ascii="Arial" w:hAnsi="Arial" w:cs="Arial"/>
          <w:sz w:val="24"/>
          <w:szCs w:val="24"/>
          <w:shd w:val="clear" w:color="auto" w:fill="FFFFFF"/>
        </w:rPr>
        <w:t>L</w:t>
      </w:r>
      <w:r w:rsidR="00771E2B" w:rsidRPr="002B5685">
        <w:rPr>
          <w:rFonts w:ascii="Arial" w:hAnsi="Arial" w:cs="Arial"/>
          <w:sz w:val="24"/>
          <w:szCs w:val="24"/>
          <w:shd w:val="clear" w:color="auto" w:fill="FFFFFF"/>
        </w:rPr>
        <w:t xml:space="preserve">a normalización de </w:t>
      </w:r>
      <w:r w:rsidR="00E60E7F" w:rsidRPr="002B5685">
        <w:rPr>
          <w:rFonts w:ascii="Arial" w:hAnsi="Arial" w:cs="Arial"/>
          <w:sz w:val="24"/>
          <w:szCs w:val="24"/>
          <w:shd w:val="clear" w:color="auto" w:fill="FFFFFF"/>
        </w:rPr>
        <w:t xml:space="preserve">variables </w:t>
      </w:r>
      <w:r w:rsidR="00771E2B" w:rsidRPr="002B5685">
        <w:rPr>
          <w:rFonts w:ascii="Arial" w:hAnsi="Arial" w:cs="Arial"/>
          <w:sz w:val="24"/>
          <w:szCs w:val="24"/>
          <w:shd w:val="clear" w:color="auto" w:fill="FFFFFF"/>
        </w:rPr>
        <w:t>significa ajustar los valores medidos en diferentes escalas a</w:t>
      </w:r>
      <w:r w:rsidR="00771E2B" w:rsidRPr="00482350">
        <w:rPr>
          <w:rFonts w:ascii="Arial" w:hAnsi="Arial" w:cs="Arial"/>
          <w:color w:val="202122"/>
          <w:sz w:val="24"/>
          <w:szCs w:val="24"/>
          <w:shd w:val="clear" w:color="auto" w:fill="FFFFFF"/>
        </w:rPr>
        <w:t xml:space="preserve"> </w:t>
      </w:r>
      <w:r w:rsidR="00771E2B" w:rsidRPr="002B5685">
        <w:rPr>
          <w:rFonts w:ascii="Arial" w:hAnsi="Arial" w:cs="Arial"/>
          <w:sz w:val="24"/>
          <w:szCs w:val="24"/>
          <w:shd w:val="clear" w:color="auto" w:fill="FFFFFF"/>
        </w:rPr>
        <w:t>una escala teóricamente común, a menudo antes de promediar</w:t>
      </w:r>
      <w:r w:rsidR="00E60E7F" w:rsidRPr="002B5685">
        <w:rPr>
          <w:rFonts w:ascii="Arial" w:hAnsi="Arial" w:cs="Arial"/>
          <w:sz w:val="24"/>
          <w:szCs w:val="24"/>
          <w:shd w:val="clear" w:color="auto" w:fill="FFFFFF"/>
        </w:rPr>
        <w:t xml:space="preserve"> los valores de las variables definidas.</w:t>
      </w:r>
    </w:p>
    <w:p w14:paraId="6F83CD15" w14:textId="77777777" w:rsidR="00771E2B" w:rsidRPr="002B5685" w:rsidRDefault="00E60E7F" w:rsidP="00C73F5A">
      <w:pPr>
        <w:jc w:val="both"/>
        <w:rPr>
          <w:rFonts w:ascii="Arial" w:hAnsi="Arial" w:cs="Arial"/>
          <w:sz w:val="24"/>
          <w:szCs w:val="24"/>
        </w:rPr>
      </w:pPr>
      <w:r w:rsidRPr="002B5685">
        <w:rPr>
          <w:rFonts w:ascii="Arial" w:hAnsi="Arial" w:cs="Arial"/>
          <w:sz w:val="24"/>
          <w:szCs w:val="24"/>
        </w:rPr>
        <w:lastRenderedPageBreak/>
        <w:t>Es por ello que, l</w:t>
      </w:r>
      <w:r w:rsidR="00771E2B" w:rsidRPr="002B5685">
        <w:rPr>
          <w:rFonts w:ascii="Arial" w:hAnsi="Arial" w:cs="Arial"/>
          <w:sz w:val="24"/>
          <w:szCs w:val="24"/>
        </w:rPr>
        <w:t>a normalización estadística es la transformación de escala de la distribución de una variable con el objetivo de poder hacer comparaciones respecto a conjuntos de elementos y a la media mediante la eliminando los efectos de influencias.</w:t>
      </w:r>
    </w:p>
    <w:p w14:paraId="2E5F90BF" w14:textId="77777777" w:rsidR="00771E2B" w:rsidRPr="00482350" w:rsidRDefault="00771E2B" w:rsidP="00C73F5A">
      <w:pPr>
        <w:jc w:val="both"/>
        <w:rPr>
          <w:rFonts w:ascii="Arial" w:hAnsi="Arial" w:cs="Arial"/>
          <w:sz w:val="24"/>
          <w:szCs w:val="24"/>
        </w:rPr>
      </w:pPr>
      <w:r w:rsidRPr="002B5685">
        <w:rPr>
          <w:rFonts w:ascii="Arial" w:hAnsi="Arial" w:cs="Arial"/>
          <w:sz w:val="24"/>
          <w:szCs w:val="24"/>
        </w:rPr>
        <w:t>En otras palabras, la normalización son proporciones sin unidades de medida (adimensionales o invariantes de escala) que nos permiten poder comparar elementos de distintas variables y distintas unidades de medida</w:t>
      </w:r>
    </w:p>
    <w:p w14:paraId="2340BB71" w14:textId="77777777" w:rsidR="00B31D5B" w:rsidRPr="00482350" w:rsidRDefault="00CD599F" w:rsidP="00C73F5A">
      <w:pPr>
        <w:jc w:val="both"/>
        <w:rPr>
          <w:rFonts w:ascii="Arial" w:hAnsi="Arial" w:cs="Arial"/>
          <w:sz w:val="24"/>
          <w:szCs w:val="24"/>
        </w:rPr>
      </w:pPr>
      <w:r w:rsidRPr="00482350">
        <w:rPr>
          <w:rFonts w:ascii="Arial" w:hAnsi="Arial" w:cs="Arial"/>
          <w:sz w:val="24"/>
          <w:szCs w:val="24"/>
        </w:rPr>
        <w:t xml:space="preserve">La normalización puede darse mediante la siguiente </w:t>
      </w:r>
      <w:r w:rsidR="00E60E7F" w:rsidRPr="00482350">
        <w:rPr>
          <w:rFonts w:ascii="Arial" w:hAnsi="Arial" w:cs="Arial"/>
          <w:sz w:val="24"/>
          <w:szCs w:val="24"/>
        </w:rPr>
        <w:t>formula</w:t>
      </w:r>
      <w:r w:rsidRPr="00482350">
        <w:rPr>
          <w:rFonts w:ascii="Arial" w:hAnsi="Arial" w:cs="Arial"/>
          <w:sz w:val="24"/>
          <w:szCs w:val="24"/>
        </w:rPr>
        <w:t>:</w:t>
      </w:r>
    </w:p>
    <w:p w14:paraId="05639F8B" w14:textId="77777777" w:rsidR="00CD599F" w:rsidRPr="00482350" w:rsidRDefault="00CD599F" w:rsidP="00C73F5A">
      <w:pPr>
        <w:jc w:val="both"/>
        <w:rPr>
          <w:rFonts w:ascii="Arial" w:hAnsi="Arial" w:cs="Arial"/>
          <w:sz w:val="24"/>
          <w:szCs w:val="24"/>
        </w:rPr>
      </w:pPr>
    </w:p>
    <w:p w14:paraId="59EC4188" w14:textId="77777777" w:rsidR="00CD599F" w:rsidRPr="00482350" w:rsidRDefault="001F7B05"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m:t>
                  </m:r>
                  <m:r>
                    <w:rPr>
                      <w:rFonts w:ascii="Cambria Math" w:hAnsi="Cambria Math" w:cs="Arial"/>
                      <w:sz w:val="24"/>
                      <w:szCs w:val="24"/>
                    </w:rPr>
                    <m:t>n</m:t>
                  </m:r>
                </m:sub>
              </m:sSub>
            </m:den>
          </m:f>
        </m:oMath>
      </m:oMathPara>
    </w:p>
    <w:p w14:paraId="579AD46C" w14:textId="77777777" w:rsidR="00B31D5B" w:rsidRPr="00482350" w:rsidRDefault="00B31D5B" w:rsidP="00C73F5A">
      <w:pPr>
        <w:jc w:val="both"/>
        <w:rPr>
          <w:rFonts w:ascii="Arial" w:hAnsi="Arial" w:cs="Arial"/>
          <w:sz w:val="24"/>
          <w:szCs w:val="24"/>
        </w:rPr>
      </w:pPr>
    </w:p>
    <w:p w14:paraId="69D42127" w14:textId="77777777" w:rsidR="00CD599F" w:rsidRPr="00482350" w:rsidRDefault="00CD599F" w:rsidP="00C73F5A">
      <w:pPr>
        <w:jc w:val="both"/>
        <w:rPr>
          <w:rFonts w:ascii="Arial" w:hAnsi="Arial" w:cs="Arial"/>
          <w:sz w:val="24"/>
          <w:szCs w:val="24"/>
        </w:rPr>
      </w:pPr>
    </w:p>
    <w:p w14:paraId="0A08C0EB" w14:textId="77777777" w:rsidR="00CD599F" w:rsidRPr="00482350" w:rsidRDefault="00CD599F" w:rsidP="00C73F5A">
      <w:pPr>
        <w:jc w:val="both"/>
        <w:rPr>
          <w:rFonts w:ascii="Arial" w:hAnsi="Arial" w:cs="Arial"/>
          <w:sz w:val="24"/>
          <w:szCs w:val="24"/>
        </w:rPr>
      </w:pPr>
    </w:p>
    <w:p w14:paraId="0CDDB27E" w14:textId="77777777" w:rsidR="00CD599F" w:rsidRPr="00482350" w:rsidRDefault="00CD599F" w:rsidP="00C73F5A">
      <w:pPr>
        <w:jc w:val="both"/>
        <w:rPr>
          <w:rFonts w:ascii="Arial" w:hAnsi="Arial" w:cs="Arial"/>
          <w:sz w:val="24"/>
          <w:szCs w:val="24"/>
        </w:rPr>
      </w:pPr>
    </w:p>
    <w:p w14:paraId="30154B50" w14:textId="77777777" w:rsidR="00CD599F" w:rsidRPr="00482350" w:rsidRDefault="00CD599F" w:rsidP="00C73F5A">
      <w:pPr>
        <w:jc w:val="both"/>
        <w:rPr>
          <w:rFonts w:ascii="Arial" w:hAnsi="Arial" w:cs="Arial"/>
          <w:sz w:val="24"/>
          <w:szCs w:val="24"/>
        </w:rPr>
      </w:pPr>
    </w:p>
    <w:p w14:paraId="3BF7171A" w14:textId="77777777" w:rsidR="00CD599F" w:rsidRPr="00482350" w:rsidRDefault="00CD599F" w:rsidP="00C73F5A">
      <w:pPr>
        <w:jc w:val="both"/>
        <w:rPr>
          <w:rFonts w:ascii="Arial" w:hAnsi="Arial" w:cs="Arial"/>
          <w:sz w:val="24"/>
          <w:szCs w:val="24"/>
        </w:rPr>
      </w:pPr>
    </w:p>
    <w:p w14:paraId="113E0E86" w14:textId="77777777" w:rsidR="00CD599F" w:rsidRPr="00482350" w:rsidRDefault="00CD599F" w:rsidP="00C73F5A">
      <w:pPr>
        <w:jc w:val="both"/>
        <w:rPr>
          <w:rFonts w:ascii="Arial" w:hAnsi="Arial" w:cs="Arial"/>
          <w:sz w:val="24"/>
          <w:szCs w:val="24"/>
        </w:rPr>
      </w:pPr>
    </w:p>
    <w:p w14:paraId="14BFE880" w14:textId="77777777" w:rsidR="00CD599F" w:rsidRDefault="00CD599F" w:rsidP="00C73F5A">
      <w:pPr>
        <w:jc w:val="both"/>
        <w:rPr>
          <w:rFonts w:ascii="Arial" w:hAnsi="Arial" w:cs="Arial"/>
          <w:sz w:val="24"/>
          <w:szCs w:val="24"/>
        </w:rPr>
      </w:pPr>
    </w:p>
    <w:p w14:paraId="2147245C" w14:textId="77777777" w:rsidR="00482350" w:rsidRDefault="00482350" w:rsidP="00C73F5A">
      <w:pPr>
        <w:jc w:val="both"/>
        <w:rPr>
          <w:rFonts w:ascii="Arial" w:hAnsi="Arial" w:cs="Arial"/>
          <w:sz w:val="24"/>
          <w:szCs w:val="24"/>
        </w:rPr>
      </w:pPr>
    </w:p>
    <w:p w14:paraId="414A9731" w14:textId="77777777" w:rsidR="00482350" w:rsidRDefault="00482350" w:rsidP="00C73F5A">
      <w:pPr>
        <w:jc w:val="both"/>
        <w:rPr>
          <w:rFonts w:ascii="Arial" w:hAnsi="Arial" w:cs="Arial"/>
          <w:sz w:val="24"/>
          <w:szCs w:val="24"/>
        </w:rPr>
      </w:pPr>
    </w:p>
    <w:p w14:paraId="65970E5C" w14:textId="77777777" w:rsidR="00482350" w:rsidRDefault="00482350" w:rsidP="00C73F5A">
      <w:pPr>
        <w:jc w:val="both"/>
        <w:rPr>
          <w:rFonts w:ascii="Arial" w:hAnsi="Arial" w:cs="Arial"/>
          <w:sz w:val="24"/>
          <w:szCs w:val="24"/>
        </w:rPr>
      </w:pPr>
    </w:p>
    <w:p w14:paraId="6F0EDE46" w14:textId="77777777" w:rsidR="00482350" w:rsidRDefault="00482350" w:rsidP="00C73F5A">
      <w:pPr>
        <w:jc w:val="both"/>
        <w:rPr>
          <w:rFonts w:ascii="Arial" w:hAnsi="Arial" w:cs="Arial"/>
          <w:sz w:val="24"/>
          <w:szCs w:val="24"/>
        </w:rPr>
      </w:pPr>
    </w:p>
    <w:p w14:paraId="28721120" w14:textId="77777777" w:rsidR="00482350" w:rsidRDefault="00482350" w:rsidP="00C73F5A">
      <w:pPr>
        <w:jc w:val="both"/>
        <w:rPr>
          <w:rFonts w:ascii="Arial" w:hAnsi="Arial" w:cs="Arial"/>
          <w:sz w:val="24"/>
          <w:szCs w:val="24"/>
        </w:rPr>
      </w:pPr>
    </w:p>
    <w:p w14:paraId="3B07CF78" w14:textId="77777777" w:rsidR="00482350" w:rsidRDefault="00482350" w:rsidP="00C73F5A">
      <w:pPr>
        <w:jc w:val="both"/>
        <w:rPr>
          <w:rFonts w:ascii="Arial" w:hAnsi="Arial" w:cs="Arial"/>
          <w:sz w:val="24"/>
          <w:szCs w:val="24"/>
        </w:rPr>
      </w:pPr>
    </w:p>
    <w:p w14:paraId="35AEF614" w14:textId="77777777" w:rsidR="00482350" w:rsidRPr="00482350" w:rsidRDefault="00482350" w:rsidP="00C73F5A">
      <w:pPr>
        <w:jc w:val="both"/>
        <w:rPr>
          <w:rFonts w:ascii="Arial" w:hAnsi="Arial" w:cs="Arial"/>
          <w:sz w:val="24"/>
          <w:szCs w:val="24"/>
        </w:rPr>
      </w:pPr>
    </w:p>
    <w:p w14:paraId="14231BAF" w14:textId="77777777" w:rsidR="00CD599F" w:rsidRPr="00482350" w:rsidRDefault="00CD599F" w:rsidP="00C73F5A">
      <w:pPr>
        <w:jc w:val="both"/>
        <w:rPr>
          <w:rFonts w:ascii="Arial" w:hAnsi="Arial" w:cs="Arial"/>
          <w:sz w:val="24"/>
          <w:szCs w:val="24"/>
        </w:rPr>
      </w:pPr>
    </w:p>
    <w:p w14:paraId="21E9C7D1" w14:textId="77777777" w:rsidR="00CD599F" w:rsidRPr="00482350" w:rsidRDefault="00CD599F" w:rsidP="00C73F5A">
      <w:pPr>
        <w:jc w:val="both"/>
        <w:rPr>
          <w:rFonts w:ascii="Arial" w:hAnsi="Arial" w:cs="Arial"/>
          <w:sz w:val="24"/>
          <w:szCs w:val="24"/>
        </w:rPr>
      </w:pPr>
    </w:p>
    <w:p w14:paraId="20A35C18" w14:textId="77777777" w:rsidR="00CD599F" w:rsidRPr="00482350" w:rsidRDefault="00CD599F" w:rsidP="00C73F5A">
      <w:pPr>
        <w:jc w:val="both"/>
        <w:rPr>
          <w:rFonts w:ascii="Arial" w:hAnsi="Arial" w:cs="Arial"/>
          <w:sz w:val="24"/>
          <w:szCs w:val="24"/>
        </w:rPr>
      </w:pPr>
    </w:p>
    <w:p w14:paraId="3610BCEA" w14:textId="77777777" w:rsidR="00CD599F" w:rsidRPr="00482350" w:rsidRDefault="00CD599F" w:rsidP="00C73F5A">
      <w:pPr>
        <w:jc w:val="both"/>
        <w:rPr>
          <w:rFonts w:ascii="Arial" w:hAnsi="Arial" w:cs="Arial"/>
          <w:sz w:val="24"/>
          <w:szCs w:val="24"/>
        </w:rPr>
      </w:pPr>
    </w:p>
    <w:p w14:paraId="3B2C3FB0" w14:textId="77777777" w:rsidR="00CD599F" w:rsidRPr="00482350" w:rsidRDefault="00CD599F" w:rsidP="00C73F5A">
      <w:pPr>
        <w:jc w:val="both"/>
        <w:rPr>
          <w:rFonts w:ascii="Arial" w:hAnsi="Arial" w:cs="Arial"/>
          <w:sz w:val="24"/>
          <w:szCs w:val="24"/>
        </w:rPr>
      </w:pPr>
    </w:p>
    <w:p w14:paraId="2B94253F" w14:textId="77777777" w:rsidR="00CD599F" w:rsidRPr="00482350" w:rsidRDefault="00CD599F" w:rsidP="00C73F5A">
      <w:pPr>
        <w:jc w:val="both"/>
        <w:rPr>
          <w:rFonts w:ascii="Arial" w:hAnsi="Arial" w:cs="Arial"/>
          <w:sz w:val="24"/>
          <w:szCs w:val="24"/>
        </w:rPr>
      </w:pPr>
    </w:p>
    <w:p w14:paraId="6D65A159" w14:textId="77777777" w:rsidR="00CD599F" w:rsidRPr="00482350" w:rsidRDefault="00CD599F" w:rsidP="00C73F5A">
      <w:pPr>
        <w:jc w:val="both"/>
        <w:rPr>
          <w:rFonts w:ascii="Arial" w:hAnsi="Arial" w:cs="Arial"/>
          <w:sz w:val="24"/>
          <w:szCs w:val="24"/>
        </w:rPr>
      </w:pPr>
    </w:p>
    <w:p w14:paraId="6EEBCDC3" w14:textId="77777777" w:rsidR="00645FC7" w:rsidRPr="00482350" w:rsidRDefault="00B268A3" w:rsidP="00C73F5A">
      <w:pPr>
        <w:pStyle w:val="Ttulo1"/>
        <w:jc w:val="both"/>
        <w:rPr>
          <w:rFonts w:ascii="Arial" w:hAnsi="Arial" w:cs="Arial"/>
          <w:sz w:val="24"/>
          <w:szCs w:val="24"/>
        </w:rPr>
      </w:pPr>
      <w:bookmarkStart w:id="12" w:name="_Toc166701072"/>
      <w:r w:rsidRPr="00482350">
        <w:rPr>
          <w:rFonts w:ascii="Arial" w:hAnsi="Arial" w:cs="Arial"/>
          <w:sz w:val="24"/>
          <w:szCs w:val="24"/>
        </w:rPr>
        <w:lastRenderedPageBreak/>
        <w:t>METODOLOGIA</w:t>
      </w:r>
      <w:bookmarkEnd w:id="12"/>
    </w:p>
    <w:p w14:paraId="6741AA8C" w14:textId="77777777" w:rsidR="006E102A" w:rsidRPr="00482350" w:rsidRDefault="006E102A" w:rsidP="00C73F5A">
      <w:pPr>
        <w:jc w:val="both"/>
        <w:rPr>
          <w:rFonts w:ascii="Arial" w:hAnsi="Arial" w:cs="Arial"/>
          <w:sz w:val="24"/>
          <w:szCs w:val="24"/>
        </w:rPr>
      </w:pPr>
    </w:p>
    <w:p w14:paraId="5D38AEAD" w14:textId="77777777" w:rsidR="001F1E29" w:rsidRPr="00482350" w:rsidRDefault="001F1E29" w:rsidP="00C73F5A">
      <w:pPr>
        <w:jc w:val="both"/>
        <w:rPr>
          <w:rFonts w:ascii="Arial" w:hAnsi="Arial" w:cs="Arial"/>
          <w:sz w:val="24"/>
          <w:szCs w:val="24"/>
        </w:rPr>
      </w:pPr>
      <w:r w:rsidRPr="00482350">
        <w:rPr>
          <w:rFonts w:ascii="Arial" w:hAnsi="Arial" w:cs="Arial"/>
          <w:sz w:val="24"/>
          <w:szCs w:val="24"/>
        </w:rPr>
        <w:t>La metodología aplicada en el presente trabajo será a través de un modelo de clasificación mediante reducción de dimensiones de Análisis de Componentes Principales</w:t>
      </w:r>
      <w:r w:rsidR="00873814" w:rsidRPr="00482350">
        <w:rPr>
          <w:rFonts w:ascii="Arial" w:hAnsi="Arial" w:cs="Arial"/>
          <w:sz w:val="24"/>
          <w:szCs w:val="24"/>
        </w:rPr>
        <w:t xml:space="preserve"> elaborado con variables relacionadas sobre: i) Las necesidades y </w:t>
      </w:r>
      <w:proofErr w:type="spellStart"/>
      <w:r w:rsidR="00873814" w:rsidRPr="00482350">
        <w:rPr>
          <w:rFonts w:ascii="Arial" w:hAnsi="Arial" w:cs="Arial"/>
          <w:sz w:val="24"/>
          <w:szCs w:val="24"/>
        </w:rPr>
        <w:t>ii</w:t>
      </w:r>
      <w:proofErr w:type="spellEnd"/>
      <w:r w:rsidR="00873814" w:rsidRPr="00482350">
        <w:rPr>
          <w:rFonts w:ascii="Arial" w:hAnsi="Arial" w:cs="Arial"/>
          <w:sz w:val="24"/>
          <w:szCs w:val="24"/>
        </w:rPr>
        <w:t>) La disponibilidad de recursos para inversiones</w:t>
      </w:r>
    </w:p>
    <w:p w14:paraId="6291F950" w14:textId="77777777" w:rsidR="00F525AF" w:rsidRPr="00482350" w:rsidRDefault="00F525AF" w:rsidP="00C73F5A">
      <w:pPr>
        <w:jc w:val="both"/>
        <w:rPr>
          <w:rFonts w:ascii="Arial" w:hAnsi="Arial" w:cs="Arial"/>
          <w:sz w:val="24"/>
          <w:szCs w:val="24"/>
        </w:rPr>
      </w:pPr>
    </w:p>
    <w:p w14:paraId="1516636F" w14:textId="77777777" w:rsidR="006E102A" w:rsidRPr="00482350" w:rsidRDefault="006E102A" w:rsidP="00C73F5A">
      <w:pPr>
        <w:pStyle w:val="Ttulo2"/>
        <w:jc w:val="both"/>
        <w:rPr>
          <w:rFonts w:ascii="Arial" w:hAnsi="Arial" w:cs="Arial"/>
          <w:sz w:val="24"/>
          <w:szCs w:val="24"/>
        </w:rPr>
      </w:pPr>
      <w:bookmarkStart w:id="13" w:name="_Toc166701073"/>
      <w:r w:rsidRPr="00482350">
        <w:rPr>
          <w:rFonts w:ascii="Arial" w:hAnsi="Arial" w:cs="Arial"/>
          <w:sz w:val="24"/>
          <w:szCs w:val="24"/>
        </w:rPr>
        <w:t>FUENTES DE INFORMACION</w:t>
      </w:r>
      <w:bookmarkEnd w:id="13"/>
      <w:r w:rsidRPr="00482350">
        <w:rPr>
          <w:rFonts w:ascii="Arial" w:hAnsi="Arial" w:cs="Arial"/>
          <w:sz w:val="24"/>
          <w:szCs w:val="24"/>
        </w:rPr>
        <w:t xml:space="preserve"> </w:t>
      </w:r>
    </w:p>
    <w:p w14:paraId="16F145FC" w14:textId="77777777" w:rsidR="006E102A" w:rsidRPr="00482350" w:rsidRDefault="006E102A" w:rsidP="00C73F5A">
      <w:pPr>
        <w:jc w:val="both"/>
        <w:rPr>
          <w:rFonts w:ascii="Arial" w:hAnsi="Arial" w:cs="Arial"/>
          <w:sz w:val="24"/>
          <w:szCs w:val="24"/>
        </w:rPr>
      </w:pPr>
    </w:p>
    <w:p w14:paraId="411691EA" w14:textId="77777777" w:rsidR="00F525AF" w:rsidRPr="00482350" w:rsidRDefault="00F525AF" w:rsidP="00C73F5A">
      <w:pPr>
        <w:jc w:val="both"/>
        <w:rPr>
          <w:rFonts w:ascii="Arial" w:hAnsi="Arial" w:cs="Arial"/>
          <w:sz w:val="24"/>
          <w:szCs w:val="24"/>
        </w:rPr>
      </w:pPr>
      <w:r w:rsidRPr="00482350">
        <w:rPr>
          <w:rFonts w:ascii="Arial" w:hAnsi="Arial" w:cs="Arial"/>
          <w:sz w:val="24"/>
          <w:szCs w:val="24"/>
        </w:rPr>
        <w:t>Las fuentes de información utilizadas en el presente documento para la Jerarquía y Ponderación de los criterios de asignación de los recursos del FIDT” para el agrupamiento de los Gobiernos Regionales y Gobiernos Locales son:</w:t>
      </w:r>
    </w:p>
    <w:p w14:paraId="19E88EC8" w14:textId="77777777" w:rsidR="00F525AF" w:rsidRPr="00482350" w:rsidRDefault="00F525AF" w:rsidP="00C73F5A">
      <w:pPr>
        <w:jc w:val="both"/>
        <w:rPr>
          <w:rFonts w:ascii="Arial" w:hAnsi="Arial" w:cs="Arial"/>
          <w:sz w:val="24"/>
          <w:szCs w:val="24"/>
        </w:rPr>
      </w:pPr>
    </w:p>
    <w:p w14:paraId="09BA6128" w14:textId="77777777" w:rsidR="00F525AF" w:rsidRPr="002B5685" w:rsidRDefault="003D3B23" w:rsidP="00C73F5A">
      <w:pPr>
        <w:pStyle w:val="Prrafodelista"/>
        <w:numPr>
          <w:ilvl w:val="0"/>
          <w:numId w:val="2"/>
        </w:numPr>
        <w:jc w:val="both"/>
        <w:rPr>
          <w:rFonts w:ascii="Arial" w:hAnsi="Arial" w:cs="Arial"/>
          <w:sz w:val="24"/>
          <w:szCs w:val="24"/>
        </w:rPr>
      </w:pPr>
      <w:r w:rsidRPr="00482350">
        <w:rPr>
          <w:rFonts w:ascii="Arial" w:hAnsi="Arial" w:cs="Arial"/>
          <w:b/>
          <w:bCs/>
          <w:sz w:val="24"/>
          <w:szCs w:val="24"/>
        </w:rPr>
        <w:t xml:space="preserve">Registro Nacional de Instituciones Prestadoras de Servicios de </w:t>
      </w:r>
      <w:r w:rsidRPr="002B5685">
        <w:rPr>
          <w:rFonts w:ascii="Arial" w:hAnsi="Arial" w:cs="Arial"/>
          <w:sz w:val="24"/>
          <w:szCs w:val="24"/>
        </w:rPr>
        <w:t>Salud</w:t>
      </w:r>
      <w:r w:rsidR="00832A93" w:rsidRPr="002B5685">
        <w:rPr>
          <w:rFonts w:ascii="Arial" w:hAnsi="Arial" w:cs="Arial"/>
          <w:sz w:val="24"/>
          <w:szCs w:val="24"/>
        </w:rPr>
        <w:t xml:space="preserve"> - </w:t>
      </w:r>
      <w:r w:rsidRPr="002B5685">
        <w:rPr>
          <w:rFonts w:ascii="Arial" w:hAnsi="Arial" w:cs="Arial"/>
          <w:sz w:val="24"/>
          <w:szCs w:val="24"/>
        </w:rPr>
        <w:t>RENIPRESS</w:t>
      </w:r>
      <w:r w:rsidR="00785F93" w:rsidRPr="002B5685">
        <w:rPr>
          <w:rFonts w:ascii="Arial" w:hAnsi="Arial" w:cs="Arial"/>
          <w:sz w:val="24"/>
          <w:szCs w:val="24"/>
        </w:rPr>
        <w:t xml:space="preserve">, 2024 </w:t>
      </w:r>
    </w:p>
    <w:p w14:paraId="4E2DEE7B" w14:textId="77777777" w:rsidR="00F525AF" w:rsidRPr="00482350" w:rsidRDefault="003D3B23" w:rsidP="00C73F5A">
      <w:pPr>
        <w:jc w:val="both"/>
        <w:rPr>
          <w:rFonts w:ascii="Arial" w:hAnsi="Arial" w:cs="Arial"/>
          <w:sz w:val="24"/>
          <w:szCs w:val="24"/>
        </w:rPr>
      </w:pPr>
      <w:r w:rsidRPr="002B5685">
        <w:rPr>
          <w:rFonts w:ascii="Arial" w:hAnsi="Arial" w:cs="Arial"/>
          <w:sz w:val="24"/>
          <w:szCs w:val="24"/>
        </w:rPr>
        <w:t>Registro donde se muestra información de todas las IPRESS públicas, privadas y mixtas a nivel nacional, autorizadas para brindar servicios de salud.</w:t>
      </w:r>
    </w:p>
    <w:p w14:paraId="5322D24E" w14:textId="77777777" w:rsidR="00F525AF" w:rsidRPr="00482350" w:rsidRDefault="00F525AF" w:rsidP="00C73F5A">
      <w:pPr>
        <w:jc w:val="both"/>
        <w:rPr>
          <w:rFonts w:ascii="Arial" w:hAnsi="Arial" w:cs="Arial"/>
          <w:sz w:val="24"/>
          <w:szCs w:val="24"/>
        </w:rPr>
      </w:pPr>
    </w:p>
    <w:p w14:paraId="79EACA35" w14:textId="77777777" w:rsidR="003D3B23" w:rsidRPr="00482350" w:rsidRDefault="003D3B23"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Censos Nacionales: XII de Población, VII de Vivienda y III de Comunidades Indígenas</w:t>
      </w:r>
      <w:r w:rsidR="00785F93" w:rsidRPr="00482350">
        <w:rPr>
          <w:rFonts w:ascii="Arial" w:hAnsi="Arial" w:cs="Arial"/>
          <w:b/>
          <w:bCs/>
          <w:sz w:val="24"/>
          <w:szCs w:val="24"/>
        </w:rPr>
        <w:t>, 2017</w:t>
      </w:r>
    </w:p>
    <w:p w14:paraId="3F5C4538" w14:textId="77777777" w:rsidR="003D3B23" w:rsidRPr="00482350" w:rsidRDefault="003D3B23" w:rsidP="00C73F5A">
      <w:pPr>
        <w:jc w:val="both"/>
        <w:rPr>
          <w:rFonts w:ascii="Arial" w:hAnsi="Arial" w:cs="Arial"/>
          <w:sz w:val="24"/>
          <w:szCs w:val="24"/>
        </w:rPr>
      </w:pPr>
      <w:r w:rsidRPr="00482350">
        <w:rPr>
          <w:rFonts w:ascii="Arial" w:hAnsi="Arial" w:cs="Arial"/>
          <w:sz w:val="24"/>
          <w:szCs w:val="24"/>
        </w:rPr>
        <w:t>Fuente de datos estadísticos elaborada por el Instituto Nacional de Estadística e Informática (INEI) que brinda información sociodemográfica y económica al menor nivel de desagregación geográfica</w:t>
      </w:r>
    </w:p>
    <w:p w14:paraId="51D859D2" w14:textId="77777777" w:rsidR="003D3B23" w:rsidRPr="00482350" w:rsidRDefault="003D3B23" w:rsidP="00C73F5A">
      <w:pPr>
        <w:jc w:val="both"/>
        <w:rPr>
          <w:rFonts w:ascii="Arial" w:hAnsi="Arial" w:cs="Arial"/>
          <w:sz w:val="24"/>
          <w:szCs w:val="24"/>
        </w:rPr>
      </w:pPr>
    </w:p>
    <w:p w14:paraId="73FABD61" w14:textId="77777777" w:rsidR="00C73AE2" w:rsidRPr="00482350" w:rsidRDefault="00C73AE2"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Mapa de pobreza monetaria provincial y distrital, </w:t>
      </w:r>
      <w:r w:rsidR="00785F93" w:rsidRPr="00482350">
        <w:rPr>
          <w:rFonts w:ascii="Arial" w:hAnsi="Arial" w:cs="Arial"/>
          <w:b/>
          <w:bCs/>
          <w:sz w:val="24"/>
          <w:szCs w:val="24"/>
        </w:rPr>
        <w:t>2018</w:t>
      </w:r>
    </w:p>
    <w:p w14:paraId="7540283F" w14:textId="77777777" w:rsidR="003D3B23" w:rsidRPr="00482350" w:rsidRDefault="00C73AE2" w:rsidP="00C73F5A">
      <w:pPr>
        <w:jc w:val="both"/>
        <w:rPr>
          <w:rFonts w:ascii="Arial" w:hAnsi="Arial" w:cs="Arial"/>
          <w:sz w:val="24"/>
          <w:szCs w:val="24"/>
        </w:rPr>
      </w:pPr>
      <w:r w:rsidRPr="00482350">
        <w:rPr>
          <w:rFonts w:ascii="Arial" w:hAnsi="Arial" w:cs="Arial"/>
          <w:sz w:val="24"/>
          <w:szCs w:val="24"/>
        </w:rPr>
        <w:t>Es un estudio elaborado por el INEI que tiene por objetivo mostrar la distribución de la pobreza monetaria a nivel de áreas geográficas, como la provincia y el distrito, permitiendo ser una herramienta de gestión para priorizar intervenciones a nivel distrital contra la pobreza.</w:t>
      </w:r>
    </w:p>
    <w:p w14:paraId="3954FC63" w14:textId="77777777" w:rsidR="005A7676" w:rsidRPr="00482350" w:rsidRDefault="005A7676" w:rsidP="00C73F5A">
      <w:pPr>
        <w:jc w:val="both"/>
        <w:rPr>
          <w:rFonts w:ascii="Arial" w:hAnsi="Arial" w:cs="Arial"/>
          <w:sz w:val="24"/>
          <w:szCs w:val="24"/>
        </w:rPr>
      </w:pPr>
    </w:p>
    <w:p w14:paraId="0C63336A" w14:textId="77777777" w:rsidR="005A7676" w:rsidRPr="00482350" w:rsidRDefault="005A7676"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de Información del Estado Nutricional </w:t>
      </w:r>
      <w:r w:rsidR="00832A93" w:rsidRPr="00482350">
        <w:rPr>
          <w:rFonts w:ascii="Arial" w:hAnsi="Arial" w:cs="Arial"/>
          <w:b/>
          <w:bCs/>
          <w:sz w:val="24"/>
          <w:szCs w:val="24"/>
        </w:rPr>
        <w:t xml:space="preserve">- </w:t>
      </w:r>
      <w:r w:rsidRPr="00482350">
        <w:rPr>
          <w:rFonts w:ascii="Arial" w:hAnsi="Arial" w:cs="Arial"/>
          <w:b/>
          <w:bCs/>
          <w:sz w:val="24"/>
          <w:szCs w:val="24"/>
        </w:rPr>
        <w:t>SIEN</w:t>
      </w:r>
    </w:p>
    <w:p w14:paraId="54B82DFE" w14:textId="77777777" w:rsidR="00C73AE2" w:rsidRPr="002B5685" w:rsidRDefault="00785F93" w:rsidP="00C73F5A">
      <w:pPr>
        <w:jc w:val="both"/>
        <w:rPr>
          <w:rFonts w:ascii="Arial" w:hAnsi="Arial" w:cs="Arial"/>
          <w:sz w:val="24"/>
          <w:szCs w:val="24"/>
        </w:rPr>
      </w:pPr>
      <w:r w:rsidRPr="002B5685">
        <w:rPr>
          <w:rFonts w:ascii="Arial" w:hAnsi="Arial" w:cs="Arial"/>
          <w:sz w:val="24"/>
          <w:szCs w:val="24"/>
        </w:rPr>
        <w:t>La finalidad del sistema de información del estado nutricional - SIEN, es generar información oportuna del estado nutricional de la población que accede a los establecimientos de salud del Ministerio de Salud, para la toma de decisiones y la planificación de intervenciones a nivel local, regional y nacional que contribuyan a mejorar la calidad de vida en el Perú.</w:t>
      </w:r>
    </w:p>
    <w:p w14:paraId="38C943DD" w14:textId="77777777" w:rsidR="00832A93" w:rsidRPr="00482350" w:rsidRDefault="00832A93" w:rsidP="00C73F5A">
      <w:pPr>
        <w:jc w:val="both"/>
        <w:rPr>
          <w:rFonts w:ascii="Arial" w:hAnsi="Arial" w:cs="Arial"/>
          <w:color w:val="3B3B3B"/>
          <w:sz w:val="24"/>
          <w:szCs w:val="24"/>
          <w:shd w:val="clear" w:color="auto" w:fill="FFFFFF"/>
        </w:rPr>
      </w:pPr>
    </w:p>
    <w:p w14:paraId="1C3D3FEB" w14:textId="77777777" w:rsidR="00832A93" w:rsidRPr="002B5685" w:rsidRDefault="00832A93" w:rsidP="00C73F5A">
      <w:pPr>
        <w:jc w:val="both"/>
        <w:rPr>
          <w:rFonts w:ascii="Arial" w:hAnsi="Arial" w:cs="Arial"/>
          <w:b/>
          <w:bCs/>
          <w:sz w:val="24"/>
          <w:szCs w:val="24"/>
        </w:rPr>
      </w:pPr>
    </w:p>
    <w:p w14:paraId="74C9CA8C" w14:textId="77777777" w:rsidR="00785F93" w:rsidRPr="002B5685" w:rsidRDefault="00785F93" w:rsidP="00C73F5A">
      <w:pPr>
        <w:pStyle w:val="Prrafodelista"/>
        <w:numPr>
          <w:ilvl w:val="0"/>
          <w:numId w:val="2"/>
        </w:numPr>
        <w:jc w:val="both"/>
        <w:rPr>
          <w:rFonts w:ascii="Arial" w:hAnsi="Arial" w:cs="Arial"/>
          <w:b/>
          <w:bCs/>
          <w:sz w:val="24"/>
          <w:szCs w:val="24"/>
        </w:rPr>
      </w:pPr>
      <w:r w:rsidRPr="002B5685">
        <w:rPr>
          <w:rFonts w:ascii="Arial" w:hAnsi="Arial" w:cs="Arial"/>
          <w:b/>
          <w:bCs/>
          <w:sz w:val="24"/>
          <w:szCs w:val="24"/>
        </w:rPr>
        <w:t>Censo Educativo - Unidad de Estadística del MINEDU, 2022</w:t>
      </w:r>
    </w:p>
    <w:p w14:paraId="7C6C5531" w14:textId="77777777" w:rsidR="00C73AE2" w:rsidRPr="00482350" w:rsidRDefault="00785F93" w:rsidP="00C73F5A">
      <w:pPr>
        <w:jc w:val="both"/>
        <w:rPr>
          <w:rFonts w:ascii="Arial" w:hAnsi="Arial" w:cs="Arial"/>
          <w:color w:val="000000"/>
          <w:sz w:val="24"/>
          <w:szCs w:val="24"/>
          <w:shd w:val="clear" w:color="auto" w:fill="FFFFFF"/>
        </w:rPr>
      </w:pPr>
      <w:r w:rsidRPr="00482350">
        <w:rPr>
          <w:rFonts w:ascii="Arial" w:hAnsi="Arial" w:cs="Arial"/>
          <w:color w:val="000000"/>
          <w:sz w:val="24"/>
          <w:szCs w:val="24"/>
          <w:shd w:val="clear" w:color="auto" w:fill="FFFFFF"/>
        </w:rPr>
        <w:t>El Censo Escolar se aplica al universo de instituciones educativas y programas, de gestión pública y privada, que brindan servicios de enseñanza en las modalidades de Educación Básica Regular, Básica Alternativa, Básica Especial, Técnico-Productiva y Superior No Universitaria. Cada institución educativa presenta datos sobre el número de alumnos, docentes y recursos disponibles en el local, según la desagregación contenida en la cédula censal.</w:t>
      </w:r>
    </w:p>
    <w:p w14:paraId="630D2E36" w14:textId="77777777" w:rsidR="00C65979" w:rsidRPr="00482350" w:rsidRDefault="00C65979" w:rsidP="00C73F5A">
      <w:pPr>
        <w:jc w:val="both"/>
        <w:rPr>
          <w:rFonts w:ascii="Arial" w:hAnsi="Arial" w:cs="Arial"/>
          <w:color w:val="000000"/>
          <w:sz w:val="24"/>
          <w:szCs w:val="24"/>
          <w:shd w:val="clear" w:color="auto" w:fill="FFFFFF"/>
        </w:rPr>
      </w:pPr>
    </w:p>
    <w:p w14:paraId="0BB2BFBD" w14:textId="77777777" w:rsidR="00C65979" w:rsidRPr="00482350" w:rsidRDefault="00C65979"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Encuesta Nacional a Instituciones Educativas - MINEDU</w:t>
      </w:r>
    </w:p>
    <w:p w14:paraId="63725B46" w14:textId="77777777" w:rsidR="00C65979" w:rsidRPr="00482350" w:rsidRDefault="00C65979" w:rsidP="00365779">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La encuesta obtuvo información de 11,279 instituciones educativas del nivel inicial, primaria y secundaria del área urbana y rural, en las 26 regiones del país, con la finalidad obtener información para el seguimiento y evaluación del Programa Presupuestal Logros de Aprendizaje de Estudiantes de la Educación Básica Regular, que se viene implementando en las instituciones educativas públicas de nivel inicial, primaria y secundaria, y servir de base para el diseño y orientación de políticas educativas que permitan el mejoramiento de los logros de aprendizaje.</w:t>
      </w:r>
    </w:p>
    <w:p w14:paraId="35246D50" w14:textId="77777777" w:rsidR="00C73AE2" w:rsidRPr="00482350" w:rsidRDefault="00C73AE2" w:rsidP="00C73F5A">
      <w:pPr>
        <w:jc w:val="both"/>
        <w:rPr>
          <w:rFonts w:ascii="Arial" w:hAnsi="Arial" w:cs="Arial"/>
          <w:sz w:val="24"/>
          <w:szCs w:val="24"/>
        </w:rPr>
      </w:pPr>
    </w:p>
    <w:p w14:paraId="51826A95" w14:textId="77777777" w:rsidR="00E40A7D" w:rsidRPr="00482350" w:rsidRDefault="00E40A7D" w:rsidP="00873814">
      <w:pPr>
        <w:pStyle w:val="Prrafodelista"/>
        <w:numPr>
          <w:ilvl w:val="0"/>
          <w:numId w:val="2"/>
        </w:numPr>
        <w:ind w:left="567"/>
        <w:jc w:val="both"/>
        <w:rPr>
          <w:rFonts w:ascii="Arial" w:hAnsi="Arial" w:cs="Arial"/>
          <w:b/>
          <w:bCs/>
          <w:sz w:val="24"/>
          <w:szCs w:val="24"/>
        </w:rPr>
      </w:pPr>
      <w:r w:rsidRPr="00482350">
        <w:rPr>
          <w:rFonts w:ascii="Arial" w:hAnsi="Arial" w:cs="Arial"/>
          <w:b/>
          <w:bCs/>
          <w:sz w:val="24"/>
          <w:szCs w:val="24"/>
        </w:rPr>
        <w:tab/>
        <w:t>Reporte Departamental y Distrital de Indicadores de Brechas</w:t>
      </w:r>
    </w:p>
    <w:p w14:paraId="133FABC6" w14:textId="77777777" w:rsidR="00C73AE2" w:rsidRPr="00482350" w:rsidRDefault="00E40A7D" w:rsidP="00C73F5A">
      <w:pPr>
        <w:tabs>
          <w:tab w:val="left" w:pos="3315"/>
        </w:tabs>
        <w:jc w:val="both"/>
        <w:rPr>
          <w:rFonts w:ascii="Arial" w:hAnsi="Arial" w:cs="Arial"/>
          <w:sz w:val="24"/>
          <w:szCs w:val="24"/>
        </w:rPr>
      </w:pPr>
      <w:r w:rsidRPr="00482350">
        <w:rPr>
          <w:rFonts w:ascii="Arial" w:hAnsi="Arial" w:cs="Arial"/>
          <w:sz w:val="24"/>
          <w:szCs w:val="24"/>
        </w:rPr>
        <w:t xml:space="preserve">Base de datos con información relacionada a las brechas de infraestructura relacionadas a las redes viales </w:t>
      </w:r>
      <w:r w:rsidR="00C73F5A" w:rsidRPr="00482350">
        <w:rPr>
          <w:rFonts w:ascii="Arial" w:hAnsi="Arial" w:cs="Arial"/>
          <w:sz w:val="24"/>
          <w:szCs w:val="24"/>
        </w:rPr>
        <w:t>nacionales,</w:t>
      </w:r>
      <w:r w:rsidRPr="00482350">
        <w:rPr>
          <w:rFonts w:ascii="Arial" w:hAnsi="Arial" w:cs="Arial"/>
          <w:sz w:val="24"/>
          <w:szCs w:val="24"/>
        </w:rPr>
        <w:t xml:space="preserve"> departamentales y vecinales.</w:t>
      </w:r>
    </w:p>
    <w:p w14:paraId="0CAD9603" w14:textId="77777777" w:rsidR="00E40A7D" w:rsidRPr="00482350" w:rsidRDefault="00E40A7D" w:rsidP="00C73F5A">
      <w:pPr>
        <w:tabs>
          <w:tab w:val="left" w:pos="3315"/>
        </w:tabs>
        <w:jc w:val="both"/>
        <w:rPr>
          <w:rFonts w:ascii="Arial" w:hAnsi="Arial" w:cs="Arial"/>
          <w:sz w:val="24"/>
          <w:szCs w:val="24"/>
        </w:rPr>
      </w:pPr>
    </w:p>
    <w:p w14:paraId="7A60A4B6" w14:textId="77777777" w:rsidR="00A10A9E"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Integrado De Estadísticas Agrarias </w:t>
      </w:r>
      <w:r w:rsidR="00A10A9E" w:rsidRPr="00482350">
        <w:rPr>
          <w:rFonts w:ascii="Arial" w:hAnsi="Arial" w:cs="Arial"/>
          <w:b/>
          <w:bCs/>
          <w:sz w:val="24"/>
          <w:szCs w:val="24"/>
        </w:rPr>
        <w:t>– SIEA</w:t>
      </w:r>
    </w:p>
    <w:p w14:paraId="689BE016" w14:textId="77777777" w:rsidR="00A10A9E" w:rsidRPr="00482350" w:rsidRDefault="00842105"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una plataforma que recopila y consolida la información estadística agraria de las diferentes dependencias conformantes del sector, articulando actividades estratégicas con otras entidades públicas, y estableciendo alianzas con el sector privado, para optimizar la intervención conjunta, en la generación, acceso, difusión y uso de la información agraria.</w:t>
      </w:r>
    </w:p>
    <w:p w14:paraId="3EF0A381" w14:textId="77777777" w:rsidR="00842105" w:rsidRPr="00482350" w:rsidRDefault="00842105" w:rsidP="00C73F5A">
      <w:pPr>
        <w:jc w:val="both"/>
        <w:rPr>
          <w:rFonts w:ascii="Arial" w:hAnsi="Arial" w:cs="Arial"/>
          <w:sz w:val="24"/>
          <w:szCs w:val="24"/>
        </w:rPr>
      </w:pPr>
    </w:p>
    <w:p w14:paraId="30BD5AD7" w14:textId="77777777" w:rsidR="00842105"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Consulta Amigable SIAF</w:t>
      </w:r>
    </w:p>
    <w:p w14:paraId="6B52AED0" w14:textId="77777777" w:rsidR="00E40A7D" w:rsidRPr="002B5685" w:rsidRDefault="00842105" w:rsidP="00C73F5A">
      <w:pPr>
        <w:tabs>
          <w:tab w:val="left" w:pos="3315"/>
        </w:tabs>
        <w:jc w:val="both"/>
        <w:rPr>
          <w:rFonts w:ascii="Arial" w:hAnsi="Arial" w:cs="Arial"/>
          <w:sz w:val="24"/>
          <w:szCs w:val="24"/>
          <w:shd w:val="clear" w:color="auto" w:fill="FFFFFF"/>
        </w:rPr>
      </w:pPr>
      <w:r w:rsidRPr="002B5685">
        <w:rPr>
          <w:rFonts w:ascii="Arial" w:hAnsi="Arial" w:cs="Arial"/>
          <w:sz w:val="24"/>
          <w:szCs w:val="24"/>
          <w:shd w:val="clear" w:color="auto" w:fill="FFFFFF"/>
        </w:rPr>
        <w:t>Módulo del Presupuesto Institucional de Apertura (PIA), el Presupuesto Institucional Modificado (PIM), la ejecución de ingreso en la fase de Recaudado, y la ejecución de gasto en las fases de Compromiso, Devengado y Girado correspondiente a las Unidades Ejecutoras (</w:t>
      </w:r>
      <w:proofErr w:type="spellStart"/>
      <w:r w:rsidRPr="002B5685">
        <w:rPr>
          <w:rFonts w:ascii="Arial" w:hAnsi="Arial" w:cs="Arial"/>
          <w:sz w:val="24"/>
          <w:szCs w:val="24"/>
          <w:shd w:val="clear" w:color="auto" w:fill="FFFFFF"/>
        </w:rPr>
        <w:t>UEs</w:t>
      </w:r>
      <w:proofErr w:type="spellEnd"/>
      <w:r w:rsidRPr="002B5685">
        <w:rPr>
          <w:rFonts w:ascii="Arial" w:hAnsi="Arial" w:cs="Arial"/>
          <w:sz w:val="24"/>
          <w:szCs w:val="24"/>
          <w:shd w:val="clear" w:color="auto" w:fill="FFFFFF"/>
        </w:rPr>
        <w:t>) del Gobierno Nacional, los Gobiernos Regionales y las municipalidades de los Gobiernos Locales</w:t>
      </w:r>
    </w:p>
    <w:p w14:paraId="5E09510E" w14:textId="77777777" w:rsidR="00C73AE2" w:rsidRPr="002B5685" w:rsidRDefault="00C73AE2" w:rsidP="00C73F5A">
      <w:pPr>
        <w:jc w:val="both"/>
        <w:rPr>
          <w:rFonts w:ascii="Arial" w:hAnsi="Arial" w:cs="Arial"/>
          <w:sz w:val="24"/>
          <w:szCs w:val="24"/>
          <w:shd w:val="clear" w:color="auto" w:fill="FFFFFF"/>
        </w:rPr>
      </w:pPr>
    </w:p>
    <w:p w14:paraId="26776AB7" w14:textId="77777777" w:rsidR="00C73AE2" w:rsidRPr="002B5685" w:rsidRDefault="00C73AE2" w:rsidP="00C73F5A">
      <w:pPr>
        <w:jc w:val="both"/>
        <w:rPr>
          <w:rFonts w:ascii="Arial" w:hAnsi="Arial" w:cs="Arial"/>
          <w:sz w:val="24"/>
          <w:szCs w:val="24"/>
          <w:shd w:val="clear" w:color="auto" w:fill="FFFFFF"/>
        </w:rPr>
      </w:pPr>
    </w:p>
    <w:p w14:paraId="4E45C625" w14:textId="77777777" w:rsidR="006E102A" w:rsidRPr="00482350" w:rsidRDefault="006E102A" w:rsidP="00C73F5A">
      <w:pPr>
        <w:pStyle w:val="Ttulo2"/>
        <w:jc w:val="both"/>
        <w:rPr>
          <w:rFonts w:ascii="Arial" w:hAnsi="Arial" w:cs="Arial"/>
          <w:sz w:val="24"/>
          <w:szCs w:val="24"/>
        </w:rPr>
      </w:pPr>
      <w:bookmarkStart w:id="14" w:name="_Toc166701074"/>
      <w:r w:rsidRPr="00482350">
        <w:rPr>
          <w:rFonts w:ascii="Arial" w:hAnsi="Arial" w:cs="Arial"/>
          <w:sz w:val="24"/>
          <w:szCs w:val="24"/>
        </w:rPr>
        <w:lastRenderedPageBreak/>
        <w:t>DETERMINACION DE VARIABLES</w:t>
      </w:r>
      <w:bookmarkEnd w:id="14"/>
    </w:p>
    <w:p w14:paraId="65CF6736" w14:textId="77777777" w:rsidR="006E102A" w:rsidRPr="00482350" w:rsidRDefault="006E102A" w:rsidP="00C73F5A">
      <w:pPr>
        <w:jc w:val="both"/>
        <w:rPr>
          <w:rFonts w:ascii="Arial" w:hAnsi="Arial" w:cs="Arial"/>
          <w:sz w:val="24"/>
          <w:szCs w:val="24"/>
        </w:rPr>
      </w:pPr>
    </w:p>
    <w:p w14:paraId="60B7606D" w14:textId="77777777" w:rsidR="00A10EC4" w:rsidRDefault="00A10EC4" w:rsidP="00C73F5A">
      <w:pPr>
        <w:jc w:val="both"/>
        <w:rPr>
          <w:rFonts w:ascii="Arial" w:hAnsi="Arial" w:cs="Arial"/>
          <w:sz w:val="24"/>
          <w:szCs w:val="24"/>
        </w:rPr>
      </w:pPr>
      <w:r w:rsidRPr="00482350">
        <w:rPr>
          <w:rFonts w:ascii="Arial" w:hAnsi="Arial" w:cs="Arial"/>
          <w:sz w:val="24"/>
          <w:szCs w:val="24"/>
        </w:rPr>
        <w:t xml:space="preserve">El Cuadro 1 resume la cantidad de variables usadas en este </w:t>
      </w:r>
      <w:r w:rsidR="00DA564F" w:rsidRPr="00482350">
        <w:rPr>
          <w:rFonts w:ascii="Arial" w:hAnsi="Arial" w:cs="Arial"/>
          <w:sz w:val="24"/>
          <w:szCs w:val="24"/>
        </w:rPr>
        <w:t>documento</w:t>
      </w:r>
      <w:r w:rsidRPr="00482350">
        <w:rPr>
          <w:rFonts w:ascii="Arial" w:hAnsi="Arial" w:cs="Arial"/>
          <w:sz w:val="24"/>
          <w:szCs w:val="24"/>
        </w:rPr>
        <w:t>, según las fuentes de información utilizadas. Como se puede apreciar, la mayoría de variables usadas provienen del Censo Nacional de Población y Vivienda de 2017</w:t>
      </w:r>
      <w:r w:rsidR="00DA564F" w:rsidRPr="00482350">
        <w:rPr>
          <w:rFonts w:ascii="Arial" w:hAnsi="Arial" w:cs="Arial"/>
          <w:sz w:val="24"/>
          <w:szCs w:val="24"/>
        </w:rPr>
        <w:t xml:space="preserve"> (15) y alimenta 6 necesidades identificadas. Asimismo, se tienen 51 variables identificadas agrupadas en 10 fuentes de información.</w:t>
      </w:r>
    </w:p>
    <w:p w14:paraId="75FB1F52" w14:textId="77777777" w:rsidR="00482350" w:rsidRPr="00482350" w:rsidRDefault="00482350" w:rsidP="00C73F5A">
      <w:pPr>
        <w:jc w:val="both"/>
        <w:rPr>
          <w:rFonts w:ascii="Arial" w:hAnsi="Arial" w:cs="Arial"/>
          <w:sz w:val="24"/>
          <w:szCs w:val="24"/>
        </w:rPr>
      </w:pPr>
    </w:p>
    <w:p w14:paraId="3DED71F1" w14:textId="77777777" w:rsidR="00A10EC4" w:rsidRPr="00482350" w:rsidRDefault="00DA564F" w:rsidP="00482350">
      <w:pPr>
        <w:ind w:firstLine="708"/>
        <w:jc w:val="center"/>
        <w:rPr>
          <w:rFonts w:ascii="Arial" w:hAnsi="Arial" w:cs="Arial"/>
          <w:b/>
          <w:bCs/>
          <w:sz w:val="24"/>
          <w:szCs w:val="24"/>
        </w:rPr>
      </w:pPr>
      <w:r w:rsidRPr="00482350">
        <w:rPr>
          <w:rFonts w:ascii="Arial" w:hAnsi="Arial" w:cs="Arial"/>
          <w:b/>
          <w:bCs/>
          <w:sz w:val="24"/>
          <w:szCs w:val="24"/>
        </w:rPr>
        <w:t>Cuadro 1 – Cantidad de variables de acuerdo a la fuente de información</w:t>
      </w:r>
    </w:p>
    <w:tbl>
      <w:tblPr>
        <w:tblW w:w="8860" w:type="dxa"/>
        <w:tblCellMar>
          <w:left w:w="70" w:type="dxa"/>
          <w:right w:w="70" w:type="dxa"/>
        </w:tblCellMar>
        <w:tblLook w:val="04A0" w:firstRow="1" w:lastRow="0" w:firstColumn="1" w:lastColumn="0" w:noHBand="0" w:noVBand="1"/>
      </w:tblPr>
      <w:tblGrid>
        <w:gridCol w:w="3100"/>
        <w:gridCol w:w="4520"/>
        <w:gridCol w:w="1240"/>
      </w:tblGrid>
      <w:tr w:rsidR="008328ED" w:rsidRPr="008328ED" w14:paraId="5F878856" w14:textId="77777777" w:rsidTr="008328ED">
        <w:trPr>
          <w:trHeight w:val="576"/>
        </w:trPr>
        <w:tc>
          <w:tcPr>
            <w:tcW w:w="3100" w:type="dxa"/>
            <w:tcBorders>
              <w:top w:val="single" w:sz="4" w:space="0" w:color="FFFFFF"/>
              <w:left w:val="single" w:sz="4" w:space="0" w:color="FFFFFF"/>
              <w:bottom w:val="nil"/>
              <w:right w:val="single" w:sz="4" w:space="0" w:color="FFFFFF"/>
            </w:tcBorders>
            <w:shd w:val="clear" w:color="000000" w:fill="4472C4"/>
            <w:noWrap/>
            <w:vAlign w:val="bottom"/>
            <w:hideMark/>
          </w:tcPr>
          <w:p w14:paraId="59390CC8"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FUENTE</w:t>
            </w:r>
          </w:p>
        </w:tc>
        <w:tc>
          <w:tcPr>
            <w:tcW w:w="4520" w:type="dxa"/>
            <w:tcBorders>
              <w:top w:val="single" w:sz="4" w:space="0" w:color="FFFFFF"/>
              <w:left w:val="nil"/>
              <w:bottom w:val="nil"/>
              <w:right w:val="single" w:sz="4" w:space="0" w:color="FFFFFF"/>
            </w:tcBorders>
            <w:shd w:val="clear" w:color="000000" w:fill="4472C4"/>
            <w:noWrap/>
            <w:vAlign w:val="bottom"/>
            <w:hideMark/>
          </w:tcPr>
          <w:p w14:paraId="7CAC3383" w14:textId="77777777" w:rsidR="008328ED" w:rsidRPr="008328ED" w:rsidRDefault="00DA564F" w:rsidP="008328ED">
            <w:pPr>
              <w:spacing w:after="0" w:line="240" w:lineRule="auto"/>
              <w:jc w:val="center"/>
              <w:rPr>
                <w:rFonts w:ascii="Arial" w:eastAsia="Times New Roman" w:hAnsi="Arial" w:cs="Arial"/>
                <w:color w:val="FFFFFF"/>
                <w:kern w:val="0"/>
                <w:sz w:val="24"/>
                <w:szCs w:val="24"/>
                <w:lang w:eastAsia="es-ES"/>
                <w14:ligatures w14:val="none"/>
              </w:rPr>
            </w:pPr>
            <w:r w:rsidRPr="00482350">
              <w:rPr>
                <w:rFonts w:ascii="Arial" w:eastAsia="Times New Roman" w:hAnsi="Arial" w:cs="Arial"/>
                <w:color w:val="FFFFFF"/>
                <w:kern w:val="0"/>
                <w:sz w:val="24"/>
                <w:szCs w:val="24"/>
                <w:lang w:eastAsia="es-ES"/>
                <w14:ligatures w14:val="none"/>
              </w:rPr>
              <w:t>NECESIDAD / RECURSOS</w:t>
            </w:r>
          </w:p>
        </w:tc>
        <w:tc>
          <w:tcPr>
            <w:tcW w:w="1240" w:type="dxa"/>
            <w:tcBorders>
              <w:top w:val="single" w:sz="4" w:space="0" w:color="FFFFFF"/>
              <w:left w:val="nil"/>
              <w:bottom w:val="nil"/>
              <w:right w:val="single" w:sz="4" w:space="0" w:color="FFFFFF"/>
            </w:tcBorders>
            <w:shd w:val="clear" w:color="000000" w:fill="4472C4"/>
            <w:vAlign w:val="bottom"/>
            <w:hideMark/>
          </w:tcPr>
          <w:p w14:paraId="75412724"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Cantidad de Variables</w:t>
            </w:r>
          </w:p>
        </w:tc>
      </w:tr>
      <w:tr w:rsidR="008328ED" w:rsidRPr="008328ED" w14:paraId="5AC13491" w14:textId="77777777" w:rsidTr="008328ED">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6399C"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2017</w:t>
            </w:r>
          </w:p>
        </w:tc>
        <w:tc>
          <w:tcPr>
            <w:tcW w:w="4520" w:type="dxa"/>
            <w:tcBorders>
              <w:top w:val="single" w:sz="4" w:space="0" w:color="auto"/>
              <w:left w:val="nil"/>
              <w:bottom w:val="single" w:sz="4" w:space="0" w:color="auto"/>
              <w:right w:val="single" w:sz="4" w:space="0" w:color="auto"/>
            </w:tcBorders>
            <w:shd w:val="clear" w:color="auto" w:fill="auto"/>
            <w:noWrap/>
            <w:vAlign w:val="center"/>
            <w:hideMark/>
          </w:tcPr>
          <w:p w14:paraId="515D04DD"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8908167"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00426878"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410A8B1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4C87118D"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ELECTRIFICACIÓN RURAL</w:t>
            </w:r>
          </w:p>
        </w:tc>
        <w:tc>
          <w:tcPr>
            <w:tcW w:w="1240" w:type="dxa"/>
            <w:tcBorders>
              <w:top w:val="nil"/>
              <w:left w:val="nil"/>
              <w:bottom w:val="single" w:sz="4" w:space="0" w:color="auto"/>
              <w:right w:val="single" w:sz="4" w:space="0" w:color="auto"/>
            </w:tcBorders>
            <w:shd w:val="clear" w:color="auto" w:fill="auto"/>
            <w:vAlign w:val="center"/>
            <w:hideMark/>
          </w:tcPr>
          <w:p w14:paraId="74B93565"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0A538063"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0EAE71FA"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55574801"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14:paraId="107241D0"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1C156444"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407115CE"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4D5E5062"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 DE SANEAMIENTO</w:t>
            </w:r>
          </w:p>
        </w:tc>
        <w:tc>
          <w:tcPr>
            <w:tcW w:w="1240" w:type="dxa"/>
            <w:tcBorders>
              <w:top w:val="nil"/>
              <w:left w:val="nil"/>
              <w:bottom w:val="single" w:sz="4" w:space="0" w:color="auto"/>
              <w:right w:val="single" w:sz="4" w:space="0" w:color="auto"/>
            </w:tcBorders>
            <w:shd w:val="clear" w:color="auto" w:fill="auto"/>
            <w:vAlign w:val="center"/>
            <w:hideMark/>
          </w:tcPr>
          <w:p w14:paraId="363EA38F"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37BD26DC"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7BB44AD5"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4EA7CE2E"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169D9DD8"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5</w:t>
            </w:r>
          </w:p>
        </w:tc>
      </w:tr>
      <w:tr w:rsidR="008328ED" w:rsidRPr="008328ED" w14:paraId="5CB46FF0"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6E889305"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087D2380"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14:paraId="43C7A291"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5889A079"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11372D2C"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EDUCATIVO</w:t>
            </w:r>
          </w:p>
        </w:tc>
        <w:tc>
          <w:tcPr>
            <w:tcW w:w="4520" w:type="dxa"/>
            <w:tcBorders>
              <w:top w:val="nil"/>
              <w:left w:val="nil"/>
              <w:bottom w:val="single" w:sz="4" w:space="0" w:color="auto"/>
              <w:right w:val="single" w:sz="4" w:space="0" w:color="auto"/>
            </w:tcBorders>
            <w:shd w:val="clear" w:color="auto" w:fill="auto"/>
            <w:noWrap/>
            <w:vAlign w:val="center"/>
            <w:hideMark/>
          </w:tcPr>
          <w:p w14:paraId="0CCCA271"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21807808"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2F8CB39A"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32DE2C6E"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ENCUESTA NACIONAL </w:t>
            </w:r>
            <w:r w:rsidRPr="00482350">
              <w:rPr>
                <w:rFonts w:ascii="Arial" w:eastAsia="Times New Roman" w:hAnsi="Arial" w:cs="Arial"/>
                <w:color w:val="000000"/>
                <w:kern w:val="0"/>
                <w:sz w:val="24"/>
                <w:szCs w:val="24"/>
                <w:lang w:eastAsia="es-ES"/>
                <w14:ligatures w14:val="none"/>
              </w:rPr>
              <w:t>A IIEE</w:t>
            </w:r>
          </w:p>
        </w:tc>
        <w:tc>
          <w:tcPr>
            <w:tcW w:w="4520" w:type="dxa"/>
            <w:tcBorders>
              <w:top w:val="nil"/>
              <w:left w:val="nil"/>
              <w:bottom w:val="single" w:sz="4" w:space="0" w:color="auto"/>
              <w:right w:val="single" w:sz="4" w:space="0" w:color="auto"/>
            </w:tcBorders>
            <w:shd w:val="clear" w:color="auto" w:fill="auto"/>
            <w:noWrap/>
            <w:vAlign w:val="center"/>
            <w:hideMark/>
          </w:tcPr>
          <w:p w14:paraId="105B561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1B01CFC7"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10</w:t>
            </w:r>
          </w:p>
        </w:tc>
      </w:tr>
      <w:tr w:rsidR="008328ED" w:rsidRPr="008328ED" w14:paraId="3A545E12"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43D2D82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INS</w:t>
            </w:r>
          </w:p>
        </w:tc>
        <w:tc>
          <w:tcPr>
            <w:tcW w:w="4520" w:type="dxa"/>
            <w:tcBorders>
              <w:top w:val="nil"/>
              <w:left w:val="nil"/>
              <w:bottom w:val="single" w:sz="4" w:space="0" w:color="auto"/>
              <w:right w:val="single" w:sz="4" w:space="0" w:color="auto"/>
            </w:tcBorders>
            <w:shd w:val="clear" w:color="auto" w:fill="auto"/>
            <w:noWrap/>
            <w:vAlign w:val="center"/>
            <w:hideMark/>
          </w:tcPr>
          <w:p w14:paraId="0ABB861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DESNUTRICIÓN INFANTIL Y /O ANEMIA INFANTIL</w:t>
            </w:r>
          </w:p>
        </w:tc>
        <w:tc>
          <w:tcPr>
            <w:tcW w:w="1240" w:type="dxa"/>
            <w:tcBorders>
              <w:top w:val="nil"/>
              <w:left w:val="nil"/>
              <w:bottom w:val="single" w:sz="4" w:space="0" w:color="auto"/>
              <w:right w:val="single" w:sz="4" w:space="0" w:color="auto"/>
            </w:tcBorders>
            <w:shd w:val="clear" w:color="auto" w:fill="auto"/>
            <w:vAlign w:val="center"/>
            <w:hideMark/>
          </w:tcPr>
          <w:p w14:paraId="57142175"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17E44059"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51A9A6D7"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INVIERTE.PE</w:t>
            </w:r>
          </w:p>
        </w:tc>
        <w:tc>
          <w:tcPr>
            <w:tcW w:w="4520" w:type="dxa"/>
            <w:tcBorders>
              <w:top w:val="nil"/>
              <w:left w:val="nil"/>
              <w:bottom w:val="single" w:sz="4" w:space="0" w:color="auto"/>
              <w:right w:val="single" w:sz="4" w:space="0" w:color="auto"/>
            </w:tcBorders>
            <w:shd w:val="clear" w:color="auto" w:fill="auto"/>
            <w:noWrap/>
            <w:vAlign w:val="center"/>
            <w:hideMark/>
          </w:tcPr>
          <w:p w14:paraId="747258D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INFRAESTRUCTURA VIAL</w:t>
            </w:r>
          </w:p>
        </w:tc>
        <w:tc>
          <w:tcPr>
            <w:tcW w:w="1240" w:type="dxa"/>
            <w:tcBorders>
              <w:top w:val="nil"/>
              <w:left w:val="nil"/>
              <w:bottom w:val="single" w:sz="4" w:space="0" w:color="auto"/>
              <w:right w:val="single" w:sz="4" w:space="0" w:color="auto"/>
            </w:tcBorders>
            <w:shd w:val="clear" w:color="auto" w:fill="auto"/>
            <w:vAlign w:val="center"/>
            <w:hideMark/>
          </w:tcPr>
          <w:p w14:paraId="61C684DF"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14:paraId="039A8F94"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A8547F0"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MEF </w:t>
            </w:r>
          </w:p>
        </w:tc>
        <w:tc>
          <w:tcPr>
            <w:tcW w:w="4520" w:type="dxa"/>
            <w:tcBorders>
              <w:top w:val="nil"/>
              <w:left w:val="nil"/>
              <w:bottom w:val="single" w:sz="4" w:space="0" w:color="auto"/>
              <w:right w:val="single" w:sz="4" w:space="0" w:color="auto"/>
            </w:tcBorders>
            <w:shd w:val="clear" w:color="auto" w:fill="auto"/>
            <w:noWrap/>
            <w:vAlign w:val="center"/>
            <w:hideMark/>
          </w:tcPr>
          <w:p w14:paraId="56257F1A"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RECURSOS PRESUPUESTALES</w:t>
            </w:r>
          </w:p>
        </w:tc>
        <w:tc>
          <w:tcPr>
            <w:tcW w:w="1240" w:type="dxa"/>
            <w:tcBorders>
              <w:top w:val="nil"/>
              <w:left w:val="nil"/>
              <w:bottom w:val="single" w:sz="4" w:space="0" w:color="auto"/>
              <w:right w:val="single" w:sz="4" w:space="0" w:color="auto"/>
            </w:tcBorders>
            <w:shd w:val="clear" w:color="auto" w:fill="auto"/>
            <w:vAlign w:val="center"/>
            <w:hideMark/>
          </w:tcPr>
          <w:p w14:paraId="7789FC22"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14:paraId="35EA8983"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5B82D18B"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MIDAGRI</w:t>
            </w:r>
          </w:p>
        </w:tc>
        <w:tc>
          <w:tcPr>
            <w:tcW w:w="4520" w:type="dxa"/>
            <w:tcBorders>
              <w:top w:val="nil"/>
              <w:left w:val="nil"/>
              <w:bottom w:val="single" w:sz="4" w:space="0" w:color="auto"/>
              <w:right w:val="single" w:sz="4" w:space="0" w:color="auto"/>
            </w:tcBorders>
            <w:shd w:val="clear" w:color="auto" w:fill="auto"/>
            <w:noWrap/>
            <w:vAlign w:val="center"/>
            <w:hideMark/>
          </w:tcPr>
          <w:p w14:paraId="44ADA4DA"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nil"/>
              <w:left w:val="nil"/>
              <w:bottom w:val="single" w:sz="4" w:space="0" w:color="auto"/>
              <w:right w:val="single" w:sz="4" w:space="0" w:color="auto"/>
            </w:tcBorders>
            <w:shd w:val="clear" w:color="auto" w:fill="auto"/>
            <w:vAlign w:val="center"/>
            <w:hideMark/>
          </w:tcPr>
          <w:p w14:paraId="549A137D"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39F672E0"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01AA3E0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MINEDU</w:t>
            </w:r>
          </w:p>
        </w:tc>
        <w:tc>
          <w:tcPr>
            <w:tcW w:w="4520" w:type="dxa"/>
            <w:tcBorders>
              <w:top w:val="nil"/>
              <w:left w:val="nil"/>
              <w:bottom w:val="single" w:sz="4" w:space="0" w:color="auto"/>
              <w:right w:val="single" w:sz="4" w:space="0" w:color="auto"/>
            </w:tcBorders>
            <w:shd w:val="clear" w:color="auto" w:fill="auto"/>
            <w:noWrap/>
            <w:vAlign w:val="center"/>
            <w:hideMark/>
          </w:tcPr>
          <w:p w14:paraId="7B1A91C5"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45571CBE"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4</w:t>
            </w:r>
          </w:p>
        </w:tc>
      </w:tr>
      <w:tr w:rsidR="008328ED" w:rsidRPr="008328ED" w14:paraId="7D363115"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3EA1CAA6"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MTC</w:t>
            </w:r>
          </w:p>
        </w:tc>
        <w:tc>
          <w:tcPr>
            <w:tcW w:w="4520" w:type="dxa"/>
            <w:tcBorders>
              <w:top w:val="nil"/>
              <w:left w:val="nil"/>
              <w:bottom w:val="single" w:sz="4" w:space="0" w:color="auto"/>
              <w:right w:val="single" w:sz="4" w:space="0" w:color="auto"/>
            </w:tcBorders>
            <w:shd w:val="clear" w:color="auto" w:fill="auto"/>
            <w:noWrap/>
            <w:vAlign w:val="center"/>
            <w:hideMark/>
          </w:tcPr>
          <w:p w14:paraId="5FE822E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14:paraId="678F3D79"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5D6D398A"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305E29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RENIPRESS</w:t>
            </w:r>
          </w:p>
        </w:tc>
        <w:tc>
          <w:tcPr>
            <w:tcW w:w="4520" w:type="dxa"/>
            <w:tcBorders>
              <w:top w:val="nil"/>
              <w:left w:val="nil"/>
              <w:bottom w:val="single" w:sz="4" w:space="0" w:color="auto"/>
              <w:right w:val="single" w:sz="4" w:space="0" w:color="auto"/>
            </w:tcBorders>
            <w:shd w:val="clear" w:color="auto" w:fill="auto"/>
            <w:noWrap/>
            <w:vAlign w:val="center"/>
            <w:hideMark/>
          </w:tcPr>
          <w:p w14:paraId="33D1E344"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14:paraId="16087495"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0D937358" w14:textId="77777777" w:rsidTr="008328ED">
        <w:trPr>
          <w:trHeight w:val="288"/>
        </w:trPr>
        <w:tc>
          <w:tcPr>
            <w:tcW w:w="7620" w:type="dxa"/>
            <w:gridSpan w:val="2"/>
            <w:tcBorders>
              <w:top w:val="nil"/>
              <w:left w:val="single" w:sz="4" w:space="0" w:color="FFFFFF"/>
              <w:bottom w:val="single" w:sz="4" w:space="0" w:color="FFFFFF"/>
              <w:right w:val="single" w:sz="4" w:space="0" w:color="FFFFFF"/>
            </w:tcBorders>
            <w:shd w:val="clear" w:color="000000" w:fill="4472C4"/>
            <w:noWrap/>
            <w:vAlign w:val="center"/>
            <w:hideMark/>
          </w:tcPr>
          <w:p w14:paraId="424552ED" w14:textId="77777777" w:rsidR="008328ED" w:rsidRPr="008328ED" w:rsidRDefault="008328ED" w:rsidP="008328ED">
            <w:pPr>
              <w:spacing w:after="0" w:line="240" w:lineRule="auto"/>
              <w:rPr>
                <w:rFonts w:ascii="Arial" w:eastAsia="Times New Roman" w:hAnsi="Arial" w:cs="Arial"/>
                <w:color w:val="FFFFFF"/>
                <w:kern w:val="0"/>
                <w:sz w:val="24"/>
                <w:szCs w:val="24"/>
                <w:lang w:eastAsia="es-ES"/>
                <w14:ligatures w14:val="none"/>
              </w:rPr>
            </w:pPr>
            <w:proofErr w:type="gramStart"/>
            <w:r w:rsidRPr="008328ED">
              <w:rPr>
                <w:rFonts w:ascii="Arial" w:eastAsia="Times New Roman" w:hAnsi="Arial" w:cs="Arial"/>
                <w:color w:val="FFFFFF"/>
                <w:kern w:val="0"/>
                <w:sz w:val="24"/>
                <w:szCs w:val="24"/>
                <w:lang w:eastAsia="es-ES"/>
                <w14:ligatures w14:val="none"/>
              </w:rPr>
              <w:t>Total</w:t>
            </w:r>
            <w:proofErr w:type="gramEnd"/>
            <w:r w:rsidRPr="008328ED">
              <w:rPr>
                <w:rFonts w:ascii="Arial" w:eastAsia="Times New Roman" w:hAnsi="Arial" w:cs="Arial"/>
                <w:color w:val="FFFFFF"/>
                <w:kern w:val="0"/>
                <w:sz w:val="24"/>
                <w:szCs w:val="24"/>
                <w:lang w:eastAsia="es-ES"/>
                <w14:ligatures w14:val="none"/>
              </w:rPr>
              <w:t xml:space="preserve"> general</w:t>
            </w:r>
          </w:p>
        </w:tc>
        <w:tc>
          <w:tcPr>
            <w:tcW w:w="1240" w:type="dxa"/>
            <w:tcBorders>
              <w:top w:val="nil"/>
              <w:left w:val="nil"/>
              <w:bottom w:val="single" w:sz="4" w:space="0" w:color="FFFFFF"/>
              <w:right w:val="single" w:sz="4" w:space="0" w:color="FFFFFF"/>
            </w:tcBorders>
            <w:shd w:val="clear" w:color="000000" w:fill="4472C4"/>
            <w:vAlign w:val="center"/>
            <w:hideMark/>
          </w:tcPr>
          <w:p w14:paraId="788B283C"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51</w:t>
            </w:r>
          </w:p>
        </w:tc>
      </w:tr>
    </w:tbl>
    <w:p w14:paraId="6CBCC005" w14:textId="77777777" w:rsidR="008328ED" w:rsidRPr="004E00D5" w:rsidRDefault="00DA564F" w:rsidP="004E00D5">
      <w:pPr>
        <w:spacing w:after="0"/>
        <w:rPr>
          <w:rFonts w:ascii="Arial" w:hAnsi="Arial" w:cs="Arial"/>
        </w:rPr>
      </w:pPr>
      <w:r w:rsidRPr="004E00D5">
        <w:rPr>
          <w:rFonts w:ascii="Arial" w:hAnsi="Arial" w:cs="Arial"/>
        </w:rPr>
        <w:t>Fuente: Censo 2017 &amp; Otras</w:t>
      </w:r>
    </w:p>
    <w:p w14:paraId="201F83D8" w14:textId="77777777" w:rsidR="00482350" w:rsidRPr="004E00D5" w:rsidRDefault="00DA564F" w:rsidP="004E00D5">
      <w:pPr>
        <w:spacing w:after="0"/>
        <w:rPr>
          <w:rFonts w:ascii="Arial" w:hAnsi="Arial" w:cs="Arial"/>
        </w:rPr>
      </w:pPr>
      <w:r w:rsidRPr="004E00D5">
        <w:rPr>
          <w:rFonts w:ascii="Arial" w:hAnsi="Arial" w:cs="Arial"/>
        </w:rPr>
        <w:t>Elaboración: Consultor</w:t>
      </w:r>
    </w:p>
    <w:p w14:paraId="7411AB0A" w14:textId="77777777" w:rsidR="00DA564F" w:rsidRPr="004E00D5" w:rsidRDefault="00DA564F" w:rsidP="00207862">
      <w:pPr>
        <w:rPr>
          <w:rFonts w:ascii="Arial" w:hAnsi="Arial" w:cs="Arial"/>
        </w:rPr>
      </w:pPr>
      <w:r w:rsidRPr="004E00D5">
        <w:rPr>
          <w:rFonts w:ascii="Arial" w:hAnsi="Arial" w:cs="Arial"/>
        </w:rPr>
        <w:t>Nota</w:t>
      </w:r>
      <w:r w:rsidR="00657EF4" w:rsidRPr="004E00D5">
        <w:rPr>
          <w:rFonts w:ascii="Arial" w:hAnsi="Arial" w:cs="Arial"/>
        </w:rPr>
        <w:t>: No se han podido tomar en cuenta variables relacionadas específicamente a la infraestructura agrícola debido a la falta de información actualizada</w:t>
      </w:r>
    </w:p>
    <w:p w14:paraId="64DB99F6" w14:textId="77777777" w:rsidR="00DA564F" w:rsidRDefault="00DA564F" w:rsidP="00C73F5A">
      <w:pPr>
        <w:jc w:val="both"/>
        <w:rPr>
          <w:rFonts w:ascii="Arial" w:hAnsi="Arial" w:cs="Arial"/>
          <w:sz w:val="24"/>
          <w:szCs w:val="24"/>
        </w:rPr>
      </w:pPr>
    </w:p>
    <w:p w14:paraId="57AE71F8" w14:textId="77777777" w:rsidR="00482350" w:rsidRDefault="00482350" w:rsidP="00C73F5A">
      <w:pPr>
        <w:jc w:val="both"/>
        <w:rPr>
          <w:rFonts w:ascii="Arial" w:hAnsi="Arial" w:cs="Arial"/>
          <w:sz w:val="24"/>
          <w:szCs w:val="24"/>
        </w:rPr>
      </w:pPr>
    </w:p>
    <w:p w14:paraId="5A571DBF" w14:textId="77777777" w:rsidR="00482350" w:rsidRDefault="00482350" w:rsidP="00C73F5A">
      <w:pPr>
        <w:jc w:val="both"/>
        <w:rPr>
          <w:rFonts w:ascii="Arial" w:hAnsi="Arial" w:cs="Arial"/>
          <w:sz w:val="24"/>
          <w:szCs w:val="24"/>
        </w:rPr>
      </w:pPr>
    </w:p>
    <w:p w14:paraId="5B1CFC61" w14:textId="77777777" w:rsidR="00482350" w:rsidRPr="00482350" w:rsidRDefault="00482350" w:rsidP="00C73F5A">
      <w:pPr>
        <w:jc w:val="both"/>
        <w:rPr>
          <w:rFonts w:ascii="Arial" w:hAnsi="Arial" w:cs="Arial"/>
          <w:sz w:val="24"/>
          <w:szCs w:val="24"/>
        </w:rPr>
      </w:pPr>
    </w:p>
    <w:p w14:paraId="020B06D5" w14:textId="77777777" w:rsidR="00657EF4" w:rsidRPr="00482350" w:rsidRDefault="00657EF4" w:rsidP="00C73F5A">
      <w:pPr>
        <w:jc w:val="both"/>
        <w:rPr>
          <w:rFonts w:ascii="Arial" w:hAnsi="Arial" w:cs="Arial"/>
          <w:sz w:val="24"/>
          <w:szCs w:val="24"/>
        </w:rPr>
      </w:pPr>
      <w:r w:rsidRPr="00482350">
        <w:rPr>
          <w:rFonts w:ascii="Arial" w:hAnsi="Arial" w:cs="Arial"/>
          <w:sz w:val="24"/>
          <w:szCs w:val="24"/>
        </w:rPr>
        <w:lastRenderedPageBreak/>
        <w:t>Asimismo, en el cuadro 2 se muestran las variables propuestas para el análisis elaborado en el presente documento.</w:t>
      </w:r>
      <w:r w:rsidRPr="00482350">
        <w:rPr>
          <w:rStyle w:val="Refdenotaalpie"/>
          <w:rFonts w:ascii="Arial" w:hAnsi="Arial" w:cs="Arial"/>
          <w:sz w:val="24"/>
          <w:szCs w:val="24"/>
        </w:rPr>
        <w:footnoteReference w:id="1"/>
      </w:r>
    </w:p>
    <w:p w14:paraId="7C11DAF0" w14:textId="77777777" w:rsidR="00657EF4" w:rsidRPr="00482350" w:rsidRDefault="00657EF4" w:rsidP="00657EF4">
      <w:pPr>
        <w:ind w:firstLine="708"/>
        <w:jc w:val="both"/>
        <w:rPr>
          <w:rFonts w:ascii="Arial" w:hAnsi="Arial" w:cs="Arial"/>
          <w:b/>
          <w:bCs/>
          <w:sz w:val="24"/>
          <w:szCs w:val="24"/>
        </w:rPr>
      </w:pPr>
    </w:p>
    <w:p w14:paraId="540926EB" w14:textId="77777777" w:rsidR="00BE1C6B" w:rsidRPr="00482350" w:rsidRDefault="00657EF4" w:rsidP="00482350">
      <w:pPr>
        <w:ind w:left="284" w:firstLine="708"/>
        <w:jc w:val="center"/>
        <w:rPr>
          <w:rFonts w:ascii="Arial" w:hAnsi="Arial" w:cs="Arial"/>
          <w:b/>
          <w:bCs/>
          <w:sz w:val="24"/>
          <w:szCs w:val="24"/>
        </w:rPr>
      </w:pPr>
      <w:r w:rsidRPr="00482350">
        <w:rPr>
          <w:rFonts w:ascii="Arial" w:hAnsi="Arial" w:cs="Arial"/>
          <w:b/>
          <w:bCs/>
          <w:sz w:val="24"/>
          <w:szCs w:val="24"/>
        </w:rPr>
        <w:t>Cuadro 2 – Descripción de las Variables utilizadas</w:t>
      </w:r>
    </w:p>
    <w:tbl>
      <w:tblPr>
        <w:tblW w:w="8784" w:type="dxa"/>
        <w:tblCellMar>
          <w:left w:w="70" w:type="dxa"/>
          <w:right w:w="70" w:type="dxa"/>
        </w:tblCellMar>
        <w:tblLook w:val="04A0" w:firstRow="1" w:lastRow="0" w:firstColumn="1" w:lastColumn="0" w:noHBand="0" w:noVBand="1"/>
      </w:tblPr>
      <w:tblGrid>
        <w:gridCol w:w="2234"/>
        <w:gridCol w:w="3602"/>
        <w:gridCol w:w="1634"/>
        <w:gridCol w:w="1314"/>
      </w:tblGrid>
      <w:tr w:rsidR="008D27C4" w:rsidRPr="00482350" w14:paraId="0E893453" w14:textId="77777777" w:rsidTr="00657EF4">
        <w:trPr>
          <w:trHeight w:val="708"/>
          <w:tblHeader/>
        </w:trPr>
        <w:tc>
          <w:tcPr>
            <w:tcW w:w="1885" w:type="dxa"/>
            <w:tcBorders>
              <w:top w:val="single" w:sz="4" w:space="0" w:color="FFFFFF"/>
              <w:left w:val="single" w:sz="4" w:space="0" w:color="FFFFFF"/>
              <w:bottom w:val="single" w:sz="4" w:space="0" w:color="FFFFFF"/>
              <w:right w:val="single" w:sz="4" w:space="0" w:color="FFFFFF"/>
            </w:tcBorders>
            <w:shd w:val="clear" w:color="auto" w:fill="4472C4" w:themeFill="accent1"/>
            <w:vAlign w:val="center"/>
            <w:hideMark/>
          </w:tcPr>
          <w:p w14:paraId="7E26EE58"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SERVICIOS</w:t>
            </w:r>
          </w:p>
        </w:tc>
        <w:tc>
          <w:tcPr>
            <w:tcW w:w="4381"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3692922B" w14:textId="77777777" w:rsidR="008D27C4" w:rsidRPr="008D27C4" w:rsidRDefault="00657EF4" w:rsidP="008D27C4">
            <w:pPr>
              <w:spacing w:after="0" w:line="240" w:lineRule="auto"/>
              <w:jc w:val="center"/>
              <w:rPr>
                <w:rFonts w:ascii="Arial" w:eastAsia="Times New Roman" w:hAnsi="Arial" w:cs="Arial"/>
                <w:b/>
                <w:bCs/>
                <w:color w:val="FFFFFF"/>
                <w:kern w:val="0"/>
                <w:sz w:val="24"/>
                <w:szCs w:val="24"/>
                <w:lang w:eastAsia="es-ES"/>
                <w14:ligatures w14:val="none"/>
              </w:rPr>
            </w:pPr>
            <w:r w:rsidRPr="00482350">
              <w:rPr>
                <w:rFonts w:ascii="Arial" w:eastAsia="Times New Roman" w:hAnsi="Arial" w:cs="Arial"/>
                <w:b/>
                <w:bCs/>
                <w:color w:val="FFFFFF"/>
                <w:kern w:val="0"/>
                <w:sz w:val="24"/>
                <w:szCs w:val="24"/>
                <w:lang w:eastAsia="es-ES"/>
                <w14:ligatures w14:val="none"/>
              </w:rPr>
              <w:t>VARIABLE</w:t>
            </w:r>
          </w:p>
        </w:tc>
        <w:tc>
          <w:tcPr>
            <w:tcW w:w="1385"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2FFE3A30"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FUENTE</w:t>
            </w:r>
          </w:p>
        </w:tc>
        <w:tc>
          <w:tcPr>
            <w:tcW w:w="1133"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470B109D"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NIVEL DE CALCULO</w:t>
            </w:r>
          </w:p>
        </w:tc>
      </w:tr>
      <w:tr w:rsidR="00956782" w:rsidRPr="00482350" w14:paraId="2CE2BA14"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A90D1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Salud Básica</w:t>
            </w:r>
          </w:p>
        </w:tc>
        <w:tc>
          <w:tcPr>
            <w:tcW w:w="4381" w:type="dxa"/>
            <w:tcBorders>
              <w:top w:val="nil"/>
              <w:left w:val="nil"/>
              <w:bottom w:val="single" w:sz="4" w:space="0" w:color="auto"/>
              <w:right w:val="single" w:sz="4" w:space="0" w:color="auto"/>
            </w:tcBorders>
            <w:shd w:val="clear" w:color="000000" w:fill="FFFFFF"/>
            <w:vAlign w:val="center"/>
            <w:hideMark/>
          </w:tcPr>
          <w:p w14:paraId="306853B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establecimientos de salud del Sector Público</w:t>
            </w:r>
          </w:p>
        </w:tc>
        <w:tc>
          <w:tcPr>
            <w:tcW w:w="1385" w:type="dxa"/>
            <w:tcBorders>
              <w:top w:val="nil"/>
              <w:left w:val="nil"/>
              <w:bottom w:val="single" w:sz="4" w:space="0" w:color="auto"/>
              <w:right w:val="single" w:sz="4" w:space="0" w:color="auto"/>
            </w:tcBorders>
            <w:shd w:val="clear" w:color="000000" w:fill="FFFFFF"/>
            <w:vAlign w:val="center"/>
            <w:hideMark/>
          </w:tcPr>
          <w:p w14:paraId="2D60994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RENIPRESS</w:t>
            </w:r>
          </w:p>
        </w:tc>
        <w:tc>
          <w:tcPr>
            <w:tcW w:w="1133" w:type="dxa"/>
            <w:tcBorders>
              <w:top w:val="nil"/>
              <w:left w:val="nil"/>
              <w:bottom w:val="single" w:sz="4" w:space="0" w:color="auto"/>
              <w:right w:val="single" w:sz="4" w:space="0" w:color="auto"/>
            </w:tcBorders>
            <w:shd w:val="clear" w:color="auto" w:fill="auto"/>
            <w:vAlign w:val="bottom"/>
            <w:hideMark/>
          </w:tcPr>
          <w:p w14:paraId="6DE6088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C86F4FF"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1109553B"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E17623F"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con alguna dificultad permanente</w:t>
            </w:r>
          </w:p>
        </w:tc>
        <w:tc>
          <w:tcPr>
            <w:tcW w:w="1385" w:type="dxa"/>
            <w:tcBorders>
              <w:top w:val="nil"/>
              <w:left w:val="nil"/>
              <w:bottom w:val="single" w:sz="4" w:space="0" w:color="auto"/>
              <w:right w:val="single" w:sz="4" w:space="0" w:color="auto"/>
            </w:tcBorders>
            <w:shd w:val="clear" w:color="000000" w:fill="FFFFFF"/>
            <w:vAlign w:val="center"/>
            <w:hideMark/>
          </w:tcPr>
          <w:p w14:paraId="5220CC00"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4F3EEFE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2036E0B" w14:textId="77777777" w:rsidTr="00657EF4">
        <w:trPr>
          <w:trHeight w:val="300"/>
        </w:trPr>
        <w:tc>
          <w:tcPr>
            <w:tcW w:w="1885" w:type="dxa"/>
            <w:vMerge/>
            <w:tcBorders>
              <w:top w:val="nil"/>
              <w:left w:val="single" w:sz="4" w:space="0" w:color="auto"/>
              <w:bottom w:val="single" w:sz="4" w:space="0" w:color="auto"/>
              <w:right w:val="single" w:sz="4" w:space="0" w:color="auto"/>
            </w:tcBorders>
            <w:vAlign w:val="center"/>
            <w:hideMark/>
          </w:tcPr>
          <w:p w14:paraId="2071A05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22040C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Población que no tiene seguro de salud </w:t>
            </w:r>
          </w:p>
        </w:tc>
        <w:tc>
          <w:tcPr>
            <w:tcW w:w="1385" w:type="dxa"/>
            <w:tcBorders>
              <w:top w:val="nil"/>
              <w:left w:val="nil"/>
              <w:bottom w:val="single" w:sz="4" w:space="0" w:color="auto"/>
              <w:right w:val="single" w:sz="4" w:space="0" w:color="auto"/>
            </w:tcBorders>
            <w:shd w:val="clear" w:color="000000" w:fill="FFFFFF"/>
            <w:vAlign w:val="center"/>
            <w:hideMark/>
          </w:tcPr>
          <w:p w14:paraId="6A620E1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4EC2CB7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194085D"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8A1541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Desnutrición infantil y /o anemia infantil</w:t>
            </w:r>
          </w:p>
        </w:tc>
        <w:tc>
          <w:tcPr>
            <w:tcW w:w="4381" w:type="dxa"/>
            <w:tcBorders>
              <w:top w:val="nil"/>
              <w:left w:val="nil"/>
              <w:bottom w:val="single" w:sz="4" w:space="0" w:color="auto"/>
              <w:right w:val="single" w:sz="4" w:space="0" w:color="auto"/>
            </w:tcBorders>
            <w:shd w:val="clear" w:color="000000" w:fill="FFFFFF"/>
            <w:vAlign w:val="center"/>
            <w:hideMark/>
          </w:tcPr>
          <w:p w14:paraId="6024DE9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desnutrición crónica en niños menores de 5 años</w:t>
            </w:r>
          </w:p>
        </w:tc>
        <w:tc>
          <w:tcPr>
            <w:tcW w:w="1385" w:type="dxa"/>
            <w:tcBorders>
              <w:top w:val="nil"/>
              <w:left w:val="nil"/>
              <w:bottom w:val="single" w:sz="4" w:space="0" w:color="auto"/>
              <w:right w:val="single" w:sz="4" w:space="0" w:color="auto"/>
            </w:tcBorders>
            <w:shd w:val="clear" w:color="000000" w:fill="FFFFFF"/>
            <w:vAlign w:val="center"/>
            <w:hideMark/>
          </w:tcPr>
          <w:p w14:paraId="017CED1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auto"/>
            <w:vAlign w:val="bottom"/>
            <w:hideMark/>
          </w:tcPr>
          <w:p w14:paraId="30A0BD8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1D4D865"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711A3B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AC2E0CA"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anemia total en niños entre 6 y 35 meses</w:t>
            </w:r>
          </w:p>
        </w:tc>
        <w:tc>
          <w:tcPr>
            <w:tcW w:w="1385" w:type="dxa"/>
            <w:tcBorders>
              <w:top w:val="nil"/>
              <w:left w:val="nil"/>
              <w:bottom w:val="single" w:sz="4" w:space="0" w:color="auto"/>
              <w:right w:val="single" w:sz="4" w:space="0" w:color="auto"/>
            </w:tcBorders>
            <w:shd w:val="clear" w:color="000000" w:fill="FFFFFF"/>
            <w:vAlign w:val="center"/>
            <w:hideMark/>
          </w:tcPr>
          <w:p w14:paraId="713668D1"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auto"/>
            <w:vAlign w:val="bottom"/>
            <w:hideMark/>
          </w:tcPr>
          <w:p w14:paraId="4F60060C"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F427EFB" w14:textId="77777777" w:rsidTr="009652E7">
        <w:trPr>
          <w:trHeight w:val="75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D7E72F5"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Servicios de educación básica</w:t>
            </w:r>
          </w:p>
        </w:tc>
        <w:tc>
          <w:tcPr>
            <w:tcW w:w="4381" w:type="dxa"/>
            <w:tcBorders>
              <w:top w:val="nil"/>
              <w:left w:val="nil"/>
              <w:bottom w:val="single" w:sz="4" w:space="0" w:color="auto"/>
              <w:right w:val="single" w:sz="4" w:space="0" w:color="auto"/>
            </w:tcBorders>
            <w:shd w:val="clear" w:color="000000" w:fill="FFFFFF"/>
            <w:vAlign w:val="center"/>
            <w:hideMark/>
          </w:tcPr>
          <w:p w14:paraId="070CF9CC" w14:textId="5A12E534" w:rsidR="008D27C4" w:rsidRPr="00B22964" w:rsidRDefault="008D27C4" w:rsidP="008D27C4">
            <w:pPr>
              <w:spacing w:after="0" w:line="240" w:lineRule="auto"/>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 xml:space="preserve">Porcentaje Personas que no saben leer ni escribir </w:t>
            </w:r>
            <w:r w:rsidR="009652E7" w:rsidRPr="00B22964">
              <w:rPr>
                <w:rFonts w:ascii="Arial" w:eastAsia="Times New Roman" w:hAnsi="Arial" w:cs="Arial"/>
                <w:kern w:val="0"/>
                <w:sz w:val="24"/>
                <w:szCs w:val="24"/>
                <w:lang w:eastAsia="es-ES"/>
                <w14:ligatures w14:val="none"/>
              </w:rPr>
              <w:t>mayores a 6 años.</w:t>
            </w:r>
          </w:p>
        </w:tc>
        <w:tc>
          <w:tcPr>
            <w:tcW w:w="1385" w:type="dxa"/>
            <w:tcBorders>
              <w:top w:val="nil"/>
              <w:left w:val="nil"/>
              <w:bottom w:val="single" w:sz="4" w:space="0" w:color="auto"/>
              <w:right w:val="single" w:sz="4" w:space="0" w:color="auto"/>
            </w:tcBorders>
            <w:shd w:val="clear" w:color="000000" w:fill="FFFFFF"/>
            <w:vAlign w:val="center"/>
            <w:hideMark/>
          </w:tcPr>
          <w:p w14:paraId="17D7C3F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4B852DF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8DE3519"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50E39E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DCF2648" w14:textId="2F9CCBCA" w:rsidR="008D27C4" w:rsidRPr="00B22964" w:rsidRDefault="008D27C4" w:rsidP="008D27C4">
            <w:pPr>
              <w:spacing w:after="0" w:line="240" w:lineRule="auto"/>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Porcentaje población que asiste una IE en otro distrito</w:t>
            </w:r>
            <w:r w:rsidR="009652E7" w:rsidRPr="00B22964">
              <w:rPr>
                <w:rFonts w:ascii="Arial" w:eastAsia="Times New Roman" w:hAnsi="Arial" w:cs="Arial"/>
                <w:kern w:val="0"/>
                <w:sz w:val="24"/>
                <w:szCs w:val="24"/>
                <w:lang w:eastAsia="es-ES"/>
                <w14:ligatures w14:val="none"/>
              </w:rPr>
              <w:t xml:space="preserve"> (colegios)</w:t>
            </w:r>
          </w:p>
        </w:tc>
        <w:tc>
          <w:tcPr>
            <w:tcW w:w="1385" w:type="dxa"/>
            <w:tcBorders>
              <w:top w:val="nil"/>
              <w:left w:val="nil"/>
              <w:bottom w:val="single" w:sz="4" w:space="0" w:color="auto"/>
              <w:right w:val="single" w:sz="4" w:space="0" w:color="auto"/>
            </w:tcBorders>
            <w:shd w:val="clear" w:color="000000" w:fill="FFFFFF"/>
            <w:vAlign w:val="center"/>
            <w:hideMark/>
          </w:tcPr>
          <w:p w14:paraId="1EFC852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88DF43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20024A4"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FA7E17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6825758" w14:textId="77777777" w:rsidR="008D27C4" w:rsidRPr="00B22964" w:rsidRDefault="00BE32F8" w:rsidP="00BE32F8">
            <w:pPr>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Porcentaje personas de 17 a más años que no culminaron el nivel secundario</w:t>
            </w:r>
          </w:p>
        </w:tc>
        <w:tc>
          <w:tcPr>
            <w:tcW w:w="1385" w:type="dxa"/>
            <w:tcBorders>
              <w:top w:val="nil"/>
              <w:left w:val="nil"/>
              <w:bottom w:val="single" w:sz="4" w:space="0" w:color="auto"/>
              <w:right w:val="single" w:sz="4" w:space="0" w:color="auto"/>
            </w:tcBorders>
            <w:shd w:val="clear" w:color="000000" w:fill="FFFFFF"/>
            <w:vAlign w:val="center"/>
            <w:hideMark/>
          </w:tcPr>
          <w:p w14:paraId="115DAA21"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15481B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C5388E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A8A6A0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B12DFE5" w14:textId="44432915" w:rsidR="008D27C4" w:rsidRPr="00B22964" w:rsidRDefault="008D27C4" w:rsidP="008D27C4">
            <w:pPr>
              <w:spacing w:after="0" w:line="240" w:lineRule="auto"/>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 xml:space="preserve">Años promedios de escolaridad de </w:t>
            </w:r>
            <w:r w:rsidR="009652E7" w:rsidRPr="00B22964">
              <w:rPr>
                <w:rFonts w:ascii="Arial" w:eastAsia="Times New Roman" w:hAnsi="Arial" w:cs="Arial"/>
                <w:kern w:val="0"/>
                <w:sz w:val="24"/>
                <w:szCs w:val="24"/>
                <w:lang w:eastAsia="es-ES"/>
                <w14:ligatures w14:val="none"/>
              </w:rPr>
              <w:t xml:space="preserve">personas mayores a </w:t>
            </w:r>
            <w:r w:rsidRPr="00B22964">
              <w:rPr>
                <w:rFonts w:ascii="Arial" w:eastAsia="Times New Roman" w:hAnsi="Arial" w:cs="Arial"/>
                <w:kern w:val="0"/>
                <w:sz w:val="24"/>
                <w:szCs w:val="24"/>
                <w:lang w:eastAsia="es-ES"/>
                <w14:ligatures w14:val="none"/>
              </w:rPr>
              <w:t>17años</w:t>
            </w:r>
          </w:p>
        </w:tc>
        <w:tc>
          <w:tcPr>
            <w:tcW w:w="1385" w:type="dxa"/>
            <w:tcBorders>
              <w:top w:val="nil"/>
              <w:left w:val="nil"/>
              <w:bottom w:val="single" w:sz="4" w:space="0" w:color="auto"/>
              <w:right w:val="single" w:sz="4" w:space="0" w:color="auto"/>
            </w:tcBorders>
            <w:shd w:val="clear" w:color="000000" w:fill="FFFFFF"/>
            <w:vAlign w:val="center"/>
            <w:hideMark/>
          </w:tcPr>
          <w:p w14:paraId="5E241AF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A2C9B6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DD8235A"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BB8CE4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BCD6B80" w14:textId="77E08C2F" w:rsidR="008D27C4" w:rsidRPr="00B22964" w:rsidRDefault="008D27C4" w:rsidP="008D27C4">
            <w:pPr>
              <w:spacing w:after="0" w:line="240" w:lineRule="auto"/>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 xml:space="preserve">Porcentaje de Hogar con </w:t>
            </w:r>
            <w:r w:rsidR="000028D6" w:rsidRPr="00B22964">
              <w:rPr>
                <w:rFonts w:ascii="Arial" w:eastAsia="Times New Roman" w:hAnsi="Arial" w:cs="Arial"/>
                <w:kern w:val="0"/>
                <w:sz w:val="24"/>
                <w:szCs w:val="24"/>
                <w:lang w:eastAsia="es-ES"/>
                <w14:ligatures w14:val="none"/>
              </w:rPr>
              <w:t>personas</w:t>
            </w:r>
            <w:r w:rsidRPr="00B22964">
              <w:rPr>
                <w:rFonts w:ascii="Arial" w:eastAsia="Times New Roman" w:hAnsi="Arial" w:cs="Arial"/>
                <w:kern w:val="0"/>
                <w:sz w:val="24"/>
                <w:szCs w:val="24"/>
                <w:lang w:eastAsia="es-ES"/>
                <w14:ligatures w14:val="none"/>
              </w:rPr>
              <w:t xml:space="preserve"> </w:t>
            </w:r>
            <w:r w:rsidR="00B22964" w:rsidRPr="00B22964">
              <w:rPr>
                <w:rFonts w:ascii="Arial" w:eastAsia="Times New Roman" w:hAnsi="Arial" w:cs="Arial"/>
                <w:kern w:val="0"/>
                <w:sz w:val="24"/>
                <w:szCs w:val="24"/>
                <w:lang w:eastAsia="es-ES"/>
                <w14:ligatures w14:val="none"/>
              </w:rPr>
              <w:t xml:space="preserve">de 6 a 17 años </w:t>
            </w:r>
            <w:r w:rsidRPr="00B22964">
              <w:rPr>
                <w:rFonts w:ascii="Arial" w:eastAsia="Times New Roman" w:hAnsi="Arial" w:cs="Arial"/>
                <w:kern w:val="0"/>
                <w:sz w:val="24"/>
                <w:szCs w:val="24"/>
                <w:lang w:eastAsia="es-ES"/>
                <w14:ligatures w14:val="none"/>
              </w:rPr>
              <w:t xml:space="preserve">que no estudian </w:t>
            </w:r>
          </w:p>
        </w:tc>
        <w:tc>
          <w:tcPr>
            <w:tcW w:w="1385" w:type="dxa"/>
            <w:tcBorders>
              <w:top w:val="nil"/>
              <w:left w:val="nil"/>
              <w:bottom w:val="single" w:sz="4" w:space="0" w:color="auto"/>
              <w:right w:val="single" w:sz="4" w:space="0" w:color="auto"/>
            </w:tcBorders>
            <w:shd w:val="clear" w:color="000000" w:fill="FFFFFF"/>
            <w:vAlign w:val="center"/>
            <w:hideMark/>
          </w:tcPr>
          <w:p w14:paraId="12A21041"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6E563FB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7EBE0EB"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67D130E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F4DD57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48036EB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14:paraId="46BAD0D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E0902B1"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F204C0B"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1512367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cuentan con </w:t>
            </w:r>
            <w:r w:rsidR="00637D6B" w:rsidRPr="00482350">
              <w:rPr>
                <w:rFonts w:ascii="Arial" w:eastAsia="Times New Roman" w:hAnsi="Arial" w:cs="Arial"/>
                <w:kern w:val="0"/>
                <w:sz w:val="24"/>
                <w:szCs w:val="24"/>
                <w:lang w:eastAsia="es-ES"/>
                <w14:ligatures w14:val="none"/>
              </w:rPr>
              <w:t>al menos</w:t>
            </w:r>
            <w:r w:rsidRPr="008D27C4">
              <w:rPr>
                <w:rFonts w:ascii="Arial" w:eastAsia="Times New Roman" w:hAnsi="Arial" w:cs="Arial"/>
                <w:kern w:val="0"/>
                <w:sz w:val="24"/>
                <w:szCs w:val="24"/>
                <w:lang w:eastAsia="es-ES"/>
                <w14:ligatures w14:val="none"/>
              </w:rPr>
              <w:t xml:space="preserve"> un aula acondicionada en estado de conservación de tipo bueno o regular.</w:t>
            </w:r>
          </w:p>
        </w:tc>
        <w:tc>
          <w:tcPr>
            <w:tcW w:w="1385" w:type="dxa"/>
            <w:tcBorders>
              <w:top w:val="nil"/>
              <w:left w:val="nil"/>
              <w:bottom w:val="single" w:sz="4" w:space="0" w:color="auto"/>
              <w:right w:val="single" w:sz="4" w:space="0" w:color="auto"/>
            </w:tcBorders>
            <w:shd w:val="clear" w:color="000000" w:fill="FFFFFF"/>
            <w:vAlign w:val="center"/>
            <w:hideMark/>
          </w:tcPr>
          <w:p w14:paraId="76BF24A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14:paraId="1DEDFCD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D0F5FE5"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AB92A8C"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CA22C6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que cuentan con al menos una PC, Tablet y/o Laptop convencional.</w:t>
            </w:r>
          </w:p>
        </w:tc>
        <w:tc>
          <w:tcPr>
            <w:tcW w:w="1385" w:type="dxa"/>
            <w:tcBorders>
              <w:top w:val="nil"/>
              <w:left w:val="nil"/>
              <w:bottom w:val="single" w:sz="4" w:space="0" w:color="auto"/>
              <w:right w:val="single" w:sz="4" w:space="0" w:color="auto"/>
            </w:tcBorders>
            <w:shd w:val="clear" w:color="000000" w:fill="FFFFFF"/>
            <w:vAlign w:val="center"/>
            <w:hideMark/>
          </w:tcPr>
          <w:p w14:paraId="348F3D3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14:paraId="762B7AB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E2D230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1DED4F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bottom"/>
            <w:hideMark/>
          </w:tcPr>
          <w:p w14:paraId="6C9DF76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Años de existencia de la infraestructura</w:t>
            </w:r>
          </w:p>
        </w:tc>
        <w:tc>
          <w:tcPr>
            <w:tcW w:w="1385" w:type="dxa"/>
            <w:tcBorders>
              <w:top w:val="nil"/>
              <w:left w:val="nil"/>
              <w:bottom w:val="single" w:sz="4" w:space="0" w:color="auto"/>
              <w:right w:val="single" w:sz="4" w:space="0" w:color="auto"/>
            </w:tcBorders>
            <w:shd w:val="clear" w:color="000000" w:fill="FFFFFF"/>
            <w:vAlign w:val="center"/>
            <w:hideMark/>
          </w:tcPr>
          <w:p w14:paraId="0329102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595E353C"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6DAC7C12"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4A69BE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6B832F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inscritos en los Registros Públicos</w:t>
            </w:r>
          </w:p>
        </w:tc>
        <w:tc>
          <w:tcPr>
            <w:tcW w:w="1385" w:type="dxa"/>
            <w:tcBorders>
              <w:top w:val="nil"/>
              <w:left w:val="nil"/>
              <w:bottom w:val="single" w:sz="4" w:space="0" w:color="auto"/>
              <w:right w:val="single" w:sz="4" w:space="0" w:color="auto"/>
            </w:tcBorders>
            <w:shd w:val="clear" w:color="000000" w:fill="FFFFFF"/>
            <w:vAlign w:val="center"/>
            <w:hideMark/>
          </w:tcPr>
          <w:p w14:paraId="5387977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13CAFF2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35D4556C"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0D20C21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CC3AAE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las paredes del local educativo de Ladrillo o bloque de cemento y Piedra o sillar con cal o cemento</w:t>
            </w:r>
          </w:p>
        </w:tc>
        <w:tc>
          <w:tcPr>
            <w:tcW w:w="1385" w:type="dxa"/>
            <w:tcBorders>
              <w:top w:val="nil"/>
              <w:left w:val="nil"/>
              <w:bottom w:val="single" w:sz="4" w:space="0" w:color="auto"/>
              <w:right w:val="single" w:sz="4" w:space="0" w:color="auto"/>
            </w:tcBorders>
            <w:shd w:val="clear" w:color="000000" w:fill="FFFFFF"/>
            <w:vAlign w:val="center"/>
            <w:hideMark/>
          </w:tcPr>
          <w:p w14:paraId="397F332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5FD97E6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64A938D7"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2DDDD5B2"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25BCFC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tc>
        <w:tc>
          <w:tcPr>
            <w:tcW w:w="1385" w:type="dxa"/>
            <w:tcBorders>
              <w:top w:val="nil"/>
              <w:left w:val="nil"/>
              <w:bottom w:val="single" w:sz="4" w:space="0" w:color="auto"/>
              <w:right w:val="single" w:sz="4" w:space="0" w:color="auto"/>
            </w:tcBorders>
            <w:shd w:val="clear" w:color="000000" w:fill="FFFFFF"/>
            <w:vAlign w:val="center"/>
            <w:hideMark/>
          </w:tcPr>
          <w:p w14:paraId="073DDA89"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6AF56ED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1BA05DE2"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4AF6861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E8409F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techo del local educativo de Concreto armado, Madera, Tejas y Planchas de calamina, fibra de cemento o similares</w:t>
            </w:r>
          </w:p>
        </w:tc>
        <w:tc>
          <w:tcPr>
            <w:tcW w:w="1385" w:type="dxa"/>
            <w:tcBorders>
              <w:top w:val="nil"/>
              <w:left w:val="nil"/>
              <w:bottom w:val="single" w:sz="4" w:space="0" w:color="auto"/>
              <w:right w:val="single" w:sz="4" w:space="0" w:color="auto"/>
            </w:tcBorders>
            <w:shd w:val="clear" w:color="000000" w:fill="FFFFFF"/>
            <w:vAlign w:val="center"/>
            <w:hideMark/>
          </w:tcPr>
          <w:p w14:paraId="5A7EECC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524E29A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EB3A687"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723E70C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0788B2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tc>
        <w:tc>
          <w:tcPr>
            <w:tcW w:w="1385" w:type="dxa"/>
            <w:tcBorders>
              <w:top w:val="nil"/>
              <w:left w:val="nil"/>
              <w:bottom w:val="single" w:sz="4" w:space="0" w:color="auto"/>
              <w:right w:val="single" w:sz="4" w:space="0" w:color="auto"/>
            </w:tcBorders>
            <w:shd w:val="clear" w:color="000000" w:fill="FFFFFF"/>
            <w:vAlign w:val="center"/>
            <w:hideMark/>
          </w:tcPr>
          <w:p w14:paraId="0B7F5ED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30671C4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4FF83582"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4D087CBB"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9A5FD2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con eliminación de excretas del local </w:t>
            </w:r>
            <w:r w:rsidR="00637D6B" w:rsidRPr="00482350">
              <w:rPr>
                <w:rFonts w:ascii="Arial" w:eastAsia="Times New Roman" w:hAnsi="Arial" w:cs="Arial"/>
                <w:kern w:val="0"/>
                <w:sz w:val="24"/>
                <w:szCs w:val="24"/>
                <w:lang w:eastAsia="es-ES"/>
                <w14:ligatures w14:val="none"/>
              </w:rPr>
              <w:t>educativo a</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través</w:t>
            </w:r>
            <w:r w:rsidRPr="008D27C4">
              <w:rPr>
                <w:rFonts w:ascii="Arial" w:eastAsia="Times New Roman" w:hAnsi="Arial" w:cs="Arial"/>
                <w:kern w:val="0"/>
                <w:sz w:val="24"/>
                <w:szCs w:val="24"/>
                <w:lang w:eastAsia="es-ES"/>
                <w14:ligatures w14:val="none"/>
              </w:rPr>
              <w:t xml:space="preserve"> de Red pública de desagüe dentro del local educativo y Red pública de desagüe fuera del local </w:t>
            </w:r>
            <w:r w:rsidRPr="008D27C4">
              <w:rPr>
                <w:rFonts w:ascii="Arial" w:eastAsia="Times New Roman" w:hAnsi="Arial" w:cs="Arial"/>
                <w:kern w:val="0"/>
                <w:sz w:val="24"/>
                <w:szCs w:val="24"/>
                <w:lang w:eastAsia="es-ES"/>
                <w14:ligatures w14:val="none"/>
              </w:rPr>
              <w:lastRenderedPageBreak/>
              <w:t>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4FEDBE99"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lastRenderedPageBreak/>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6EB5CFF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6814436"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0029A2F5"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85D459A"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0D44126C"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0783633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233F3268" w14:textId="77777777" w:rsidTr="00657EF4">
        <w:trPr>
          <w:trHeight w:val="792"/>
        </w:trPr>
        <w:tc>
          <w:tcPr>
            <w:tcW w:w="1885" w:type="dxa"/>
            <w:vMerge/>
            <w:tcBorders>
              <w:top w:val="nil"/>
              <w:left w:val="single" w:sz="4" w:space="0" w:color="auto"/>
              <w:bottom w:val="single" w:sz="4" w:space="0" w:color="auto"/>
              <w:right w:val="single" w:sz="4" w:space="0" w:color="auto"/>
            </w:tcBorders>
            <w:vAlign w:val="center"/>
            <w:hideMark/>
          </w:tcPr>
          <w:p w14:paraId="3822BDA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7D2C16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promedio de aulas de clases que cuenta con el servicio eléctrico operativo; es decir, disponible en el momento oportuno de uso.</w:t>
            </w:r>
          </w:p>
        </w:tc>
        <w:tc>
          <w:tcPr>
            <w:tcW w:w="1385" w:type="dxa"/>
            <w:tcBorders>
              <w:top w:val="nil"/>
              <w:left w:val="nil"/>
              <w:bottom w:val="single" w:sz="4" w:space="0" w:color="auto"/>
              <w:right w:val="single" w:sz="4" w:space="0" w:color="auto"/>
            </w:tcBorders>
            <w:shd w:val="clear" w:color="000000" w:fill="FFFFFF"/>
            <w:vAlign w:val="center"/>
            <w:hideMark/>
          </w:tcPr>
          <w:p w14:paraId="5B52716C"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04D61062"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2860945D"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A7D791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A9BB29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no cuentan con cerco perimétrico </w:t>
            </w:r>
          </w:p>
        </w:tc>
        <w:tc>
          <w:tcPr>
            <w:tcW w:w="1385" w:type="dxa"/>
            <w:tcBorders>
              <w:top w:val="nil"/>
              <w:left w:val="nil"/>
              <w:bottom w:val="single" w:sz="4" w:space="0" w:color="auto"/>
              <w:right w:val="single" w:sz="4" w:space="0" w:color="auto"/>
            </w:tcBorders>
            <w:shd w:val="clear" w:color="000000" w:fill="FFFFFF"/>
            <w:vAlign w:val="center"/>
            <w:hideMark/>
          </w:tcPr>
          <w:p w14:paraId="521E092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65527BB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0E1D18FD"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C2883D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95575BD"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locales educativos</w:t>
            </w:r>
          </w:p>
        </w:tc>
        <w:tc>
          <w:tcPr>
            <w:tcW w:w="1385" w:type="dxa"/>
            <w:tcBorders>
              <w:top w:val="nil"/>
              <w:left w:val="nil"/>
              <w:bottom w:val="single" w:sz="4" w:space="0" w:color="auto"/>
              <w:right w:val="single" w:sz="4" w:space="0" w:color="auto"/>
            </w:tcBorders>
            <w:shd w:val="clear" w:color="000000" w:fill="FFFFFF"/>
            <w:vAlign w:val="center"/>
            <w:hideMark/>
          </w:tcPr>
          <w:p w14:paraId="3E92AFD3"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1C6FF52A"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66BB965"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D54556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75C88A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inicial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33F2AE9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00213E9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28F3B85"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3DB41F8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22B2D7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primario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0D7CC21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062FCB1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137570B"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BEB5B6B"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F1F0CB0"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secundario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3536764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05657B4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C70EBC5"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130B5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Infraestructura vial</w:t>
            </w:r>
          </w:p>
        </w:tc>
        <w:tc>
          <w:tcPr>
            <w:tcW w:w="4381" w:type="dxa"/>
            <w:tcBorders>
              <w:top w:val="nil"/>
              <w:left w:val="nil"/>
              <w:bottom w:val="single" w:sz="4" w:space="0" w:color="auto"/>
              <w:right w:val="single" w:sz="4" w:space="0" w:color="auto"/>
            </w:tcBorders>
            <w:shd w:val="clear" w:color="000000" w:fill="FFFFFF"/>
            <w:vAlign w:val="center"/>
            <w:hideMark/>
          </w:tcPr>
          <w:p w14:paraId="6CA6502F"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435EFD8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2E3117F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4EF52170"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0311AF4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87DC793"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6C5E469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77C801AC"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8CB1EFC"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2D10AC9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3B8F936"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1A3D71D9"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4245549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AC76CAB"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2370AC9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49A3795"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1B532C5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60D8DDF2"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2A74C77E"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4FA0E19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9FA64D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45FBA54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61FFB94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29C3006E"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5D1604A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0BDCA1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7BFDE5FC"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566CDF6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5C588CA"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F45487"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 de Saneamiento</w:t>
            </w:r>
          </w:p>
        </w:tc>
        <w:tc>
          <w:tcPr>
            <w:tcW w:w="4381" w:type="dxa"/>
            <w:tcBorders>
              <w:top w:val="nil"/>
              <w:left w:val="nil"/>
              <w:bottom w:val="single" w:sz="4" w:space="0" w:color="auto"/>
              <w:right w:val="single" w:sz="4" w:space="0" w:color="auto"/>
            </w:tcBorders>
            <w:shd w:val="clear" w:color="000000" w:fill="FFFFFF"/>
            <w:vAlign w:val="center"/>
            <w:hideMark/>
          </w:tcPr>
          <w:p w14:paraId="105B8D59"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viviendas sin agua seguro </w:t>
            </w:r>
          </w:p>
        </w:tc>
        <w:tc>
          <w:tcPr>
            <w:tcW w:w="1385" w:type="dxa"/>
            <w:tcBorders>
              <w:top w:val="nil"/>
              <w:left w:val="nil"/>
              <w:bottom w:val="single" w:sz="4" w:space="0" w:color="auto"/>
              <w:right w:val="single" w:sz="4" w:space="0" w:color="auto"/>
            </w:tcBorders>
            <w:shd w:val="clear" w:color="000000" w:fill="FFFFFF"/>
            <w:vAlign w:val="center"/>
            <w:hideMark/>
          </w:tcPr>
          <w:p w14:paraId="234A3BB1"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71E0BD2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6A960C6D"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161D7E88"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48BF66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sin desagüe de red pública</w:t>
            </w:r>
          </w:p>
        </w:tc>
        <w:tc>
          <w:tcPr>
            <w:tcW w:w="1385" w:type="dxa"/>
            <w:tcBorders>
              <w:top w:val="nil"/>
              <w:left w:val="nil"/>
              <w:bottom w:val="single" w:sz="4" w:space="0" w:color="auto"/>
              <w:right w:val="single" w:sz="4" w:space="0" w:color="auto"/>
            </w:tcBorders>
            <w:shd w:val="clear" w:color="000000" w:fill="FFFFFF"/>
            <w:vAlign w:val="center"/>
            <w:hideMark/>
          </w:tcPr>
          <w:p w14:paraId="0877D251"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77CC103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50E63BB"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67AFB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Electrificación rural</w:t>
            </w:r>
          </w:p>
        </w:tc>
        <w:tc>
          <w:tcPr>
            <w:tcW w:w="4381" w:type="dxa"/>
            <w:tcBorders>
              <w:top w:val="nil"/>
              <w:left w:val="nil"/>
              <w:bottom w:val="single" w:sz="4" w:space="0" w:color="auto"/>
              <w:right w:val="single" w:sz="4" w:space="0" w:color="auto"/>
            </w:tcBorders>
            <w:shd w:val="clear" w:color="000000" w:fill="FFFFFF"/>
            <w:vAlign w:val="center"/>
            <w:hideMark/>
          </w:tcPr>
          <w:p w14:paraId="39CC5AC4"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rurales sin electricidad</w:t>
            </w:r>
          </w:p>
        </w:tc>
        <w:tc>
          <w:tcPr>
            <w:tcW w:w="1385" w:type="dxa"/>
            <w:tcBorders>
              <w:top w:val="nil"/>
              <w:left w:val="nil"/>
              <w:bottom w:val="single" w:sz="4" w:space="0" w:color="auto"/>
              <w:right w:val="single" w:sz="4" w:space="0" w:color="auto"/>
            </w:tcBorders>
            <w:shd w:val="clear" w:color="000000" w:fill="FFFFFF"/>
            <w:vAlign w:val="center"/>
            <w:hideMark/>
          </w:tcPr>
          <w:p w14:paraId="6FC2EAE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3BA16E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DD68089"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0414CA6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CA5F0F1"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rural</w:t>
            </w:r>
          </w:p>
        </w:tc>
        <w:tc>
          <w:tcPr>
            <w:tcW w:w="1385" w:type="dxa"/>
            <w:tcBorders>
              <w:top w:val="nil"/>
              <w:left w:val="nil"/>
              <w:bottom w:val="single" w:sz="4" w:space="0" w:color="auto"/>
              <w:right w:val="single" w:sz="4" w:space="0" w:color="auto"/>
            </w:tcBorders>
            <w:shd w:val="clear" w:color="000000" w:fill="FFFFFF"/>
            <w:vAlign w:val="center"/>
            <w:hideMark/>
          </w:tcPr>
          <w:p w14:paraId="75191C5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F626C02"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C8E3BD2"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0DF29F"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Telecomunicación rural</w:t>
            </w:r>
          </w:p>
        </w:tc>
        <w:tc>
          <w:tcPr>
            <w:tcW w:w="4381" w:type="dxa"/>
            <w:tcBorders>
              <w:top w:val="nil"/>
              <w:left w:val="nil"/>
              <w:bottom w:val="single" w:sz="4" w:space="0" w:color="auto"/>
              <w:right w:val="single" w:sz="4" w:space="0" w:color="auto"/>
            </w:tcBorders>
            <w:shd w:val="clear" w:color="000000" w:fill="FFFFFF"/>
            <w:vAlign w:val="center"/>
            <w:hideMark/>
          </w:tcPr>
          <w:p w14:paraId="772171F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celular</w:t>
            </w:r>
          </w:p>
        </w:tc>
        <w:tc>
          <w:tcPr>
            <w:tcW w:w="1385" w:type="dxa"/>
            <w:tcBorders>
              <w:top w:val="nil"/>
              <w:left w:val="nil"/>
              <w:bottom w:val="single" w:sz="4" w:space="0" w:color="auto"/>
              <w:right w:val="single" w:sz="4" w:space="0" w:color="auto"/>
            </w:tcBorders>
            <w:shd w:val="clear" w:color="000000" w:fill="FFFFFF"/>
            <w:vAlign w:val="center"/>
            <w:hideMark/>
          </w:tcPr>
          <w:p w14:paraId="591EC18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0BF3A1A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6774DA3"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1799B63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EEF338A"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fijo</w:t>
            </w:r>
          </w:p>
        </w:tc>
        <w:tc>
          <w:tcPr>
            <w:tcW w:w="1385" w:type="dxa"/>
            <w:tcBorders>
              <w:top w:val="nil"/>
              <w:left w:val="nil"/>
              <w:bottom w:val="single" w:sz="4" w:space="0" w:color="auto"/>
              <w:right w:val="single" w:sz="4" w:space="0" w:color="auto"/>
            </w:tcBorders>
            <w:shd w:val="clear" w:color="000000" w:fill="FFFFFF"/>
            <w:vAlign w:val="center"/>
            <w:hideMark/>
          </w:tcPr>
          <w:p w14:paraId="399928B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43BD0BB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4C25C8A"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69EA3E1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A5D6E1E"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internet</w:t>
            </w:r>
          </w:p>
        </w:tc>
        <w:tc>
          <w:tcPr>
            <w:tcW w:w="1385" w:type="dxa"/>
            <w:tcBorders>
              <w:top w:val="nil"/>
              <w:left w:val="nil"/>
              <w:bottom w:val="single" w:sz="4" w:space="0" w:color="auto"/>
              <w:right w:val="single" w:sz="4" w:space="0" w:color="auto"/>
            </w:tcBorders>
            <w:shd w:val="clear" w:color="000000" w:fill="FFFFFF"/>
            <w:vAlign w:val="center"/>
            <w:hideMark/>
          </w:tcPr>
          <w:p w14:paraId="4D566CB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0795469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04F273A"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2F64BE6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6E92599" w14:textId="6D84BDD2"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Cobertura de</w:t>
            </w:r>
            <w:r w:rsidR="00B22964">
              <w:rPr>
                <w:rFonts w:ascii="Arial" w:eastAsia="Times New Roman" w:hAnsi="Arial" w:cs="Arial"/>
                <w:kern w:val="0"/>
                <w:sz w:val="24"/>
                <w:szCs w:val="24"/>
                <w:lang w:eastAsia="es-ES"/>
                <w14:ligatures w14:val="none"/>
              </w:rPr>
              <w:t xml:space="preserve"> hogares rurales de</w:t>
            </w:r>
            <w:r w:rsidRPr="008D27C4">
              <w:rPr>
                <w:rFonts w:ascii="Arial" w:eastAsia="Times New Roman" w:hAnsi="Arial" w:cs="Arial"/>
                <w:kern w:val="0"/>
                <w:sz w:val="24"/>
                <w:szCs w:val="24"/>
                <w:lang w:eastAsia="es-ES"/>
                <w14:ligatures w14:val="none"/>
              </w:rPr>
              <w:t xml:space="preserve"> Internet fijo y/o móvil </w:t>
            </w:r>
          </w:p>
        </w:tc>
        <w:tc>
          <w:tcPr>
            <w:tcW w:w="1385" w:type="dxa"/>
            <w:tcBorders>
              <w:top w:val="nil"/>
              <w:left w:val="nil"/>
              <w:bottom w:val="single" w:sz="4" w:space="0" w:color="auto"/>
              <w:right w:val="single" w:sz="4" w:space="0" w:color="auto"/>
            </w:tcBorders>
            <w:shd w:val="clear" w:color="000000" w:fill="FFFFFF"/>
            <w:vAlign w:val="center"/>
            <w:hideMark/>
          </w:tcPr>
          <w:p w14:paraId="7954308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MTC</w:t>
            </w:r>
          </w:p>
        </w:tc>
        <w:tc>
          <w:tcPr>
            <w:tcW w:w="1133" w:type="dxa"/>
            <w:tcBorders>
              <w:top w:val="nil"/>
              <w:left w:val="nil"/>
              <w:bottom w:val="single" w:sz="4" w:space="0" w:color="auto"/>
              <w:right w:val="single" w:sz="4" w:space="0" w:color="auto"/>
            </w:tcBorders>
            <w:shd w:val="clear" w:color="auto" w:fill="auto"/>
            <w:vAlign w:val="bottom"/>
            <w:hideMark/>
          </w:tcPr>
          <w:p w14:paraId="2DD7867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C3A783F"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A0B04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Apoyo al desarrollo productivo</w:t>
            </w:r>
          </w:p>
        </w:tc>
        <w:tc>
          <w:tcPr>
            <w:tcW w:w="4381" w:type="dxa"/>
            <w:tcBorders>
              <w:top w:val="nil"/>
              <w:left w:val="nil"/>
              <w:bottom w:val="single" w:sz="4" w:space="0" w:color="auto"/>
              <w:right w:val="single" w:sz="4" w:space="0" w:color="auto"/>
            </w:tcBorders>
            <w:shd w:val="clear" w:color="000000" w:fill="FFFFFF"/>
            <w:vAlign w:val="center"/>
            <w:hideMark/>
          </w:tcPr>
          <w:p w14:paraId="2A97E704"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PEA ocupada agrícola</w:t>
            </w:r>
          </w:p>
        </w:tc>
        <w:tc>
          <w:tcPr>
            <w:tcW w:w="1385" w:type="dxa"/>
            <w:tcBorders>
              <w:top w:val="nil"/>
              <w:left w:val="nil"/>
              <w:bottom w:val="single" w:sz="4" w:space="0" w:color="auto"/>
              <w:right w:val="single" w:sz="4" w:space="0" w:color="auto"/>
            </w:tcBorders>
            <w:shd w:val="clear" w:color="000000" w:fill="FFFFFF"/>
            <w:vAlign w:val="center"/>
            <w:hideMark/>
          </w:tcPr>
          <w:p w14:paraId="2086600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E1E51F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F846B92"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A23DFB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D4AD06A"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Superficie agropecuaria</w:t>
            </w:r>
          </w:p>
        </w:tc>
        <w:tc>
          <w:tcPr>
            <w:tcW w:w="1385" w:type="dxa"/>
            <w:tcBorders>
              <w:top w:val="nil"/>
              <w:left w:val="nil"/>
              <w:bottom w:val="single" w:sz="4" w:space="0" w:color="auto"/>
              <w:right w:val="single" w:sz="4" w:space="0" w:color="auto"/>
            </w:tcBorders>
            <w:shd w:val="clear" w:color="000000" w:fill="FFFFFF"/>
            <w:vAlign w:val="center"/>
            <w:hideMark/>
          </w:tcPr>
          <w:p w14:paraId="4A2A5770"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556930D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F87E066"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61F9F5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1630F4F9"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Valor bruto de la producción</w:t>
            </w:r>
          </w:p>
        </w:tc>
        <w:tc>
          <w:tcPr>
            <w:tcW w:w="1385" w:type="dxa"/>
            <w:tcBorders>
              <w:top w:val="nil"/>
              <w:left w:val="nil"/>
              <w:bottom w:val="single" w:sz="4" w:space="0" w:color="auto"/>
              <w:right w:val="single" w:sz="4" w:space="0" w:color="auto"/>
            </w:tcBorders>
            <w:shd w:val="clear" w:color="000000" w:fill="FFFFFF"/>
            <w:vAlign w:val="center"/>
            <w:hideMark/>
          </w:tcPr>
          <w:p w14:paraId="6F32AD8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0638E3C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F68A127"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AB89A5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7061463"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Número de productores</w:t>
            </w:r>
          </w:p>
        </w:tc>
        <w:tc>
          <w:tcPr>
            <w:tcW w:w="1385" w:type="dxa"/>
            <w:tcBorders>
              <w:top w:val="nil"/>
              <w:left w:val="nil"/>
              <w:bottom w:val="single" w:sz="4" w:space="0" w:color="auto"/>
              <w:right w:val="single" w:sz="4" w:space="0" w:color="auto"/>
            </w:tcBorders>
            <w:shd w:val="clear" w:color="000000" w:fill="FFFFFF"/>
            <w:vAlign w:val="center"/>
            <w:hideMark/>
          </w:tcPr>
          <w:p w14:paraId="0F48DB7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7917C18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842374C"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BFB1CBA" w14:textId="77777777" w:rsidR="008D27C4" w:rsidRPr="008D27C4" w:rsidRDefault="008D27C4" w:rsidP="008D27C4">
            <w:pPr>
              <w:spacing w:after="0" w:line="240" w:lineRule="auto"/>
              <w:jc w:val="center"/>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Recursos Presupuestales</w:t>
            </w:r>
          </w:p>
        </w:tc>
        <w:tc>
          <w:tcPr>
            <w:tcW w:w="4381" w:type="dxa"/>
            <w:tcBorders>
              <w:top w:val="nil"/>
              <w:left w:val="nil"/>
              <w:bottom w:val="single" w:sz="4" w:space="0" w:color="auto"/>
              <w:right w:val="single" w:sz="4" w:space="0" w:color="auto"/>
            </w:tcBorders>
            <w:shd w:val="clear" w:color="000000" w:fill="FFFFFF"/>
            <w:vAlign w:val="center"/>
            <w:hideMark/>
          </w:tcPr>
          <w:p w14:paraId="3B89D0F4"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total</w:t>
            </w:r>
          </w:p>
        </w:tc>
        <w:tc>
          <w:tcPr>
            <w:tcW w:w="1385" w:type="dxa"/>
            <w:tcBorders>
              <w:top w:val="nil"/>
              <w:left w:val="nil"/>
              <w:bottom w:val="single" w:sz="4" w:space="0" w:color="auto"/>
              <w:right w:val="single" w:sz="4" w:space="0" w:color="auto"/>
            </w:tcBorders>
            <w:shd w:val="clear" w:color="000000" w:fill="FFFFFF"/>
            <w:vAlign w:val="center"/>
            <w:hideMark/>
          </w:tcPr>
          <w:p w14:paraId="31220220"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00B8452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F6083AD"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F502CAF"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1CF253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PIM promedio de inversiones cuya </w:t>
            </w:r>
            <w:r w:rsidR="00637D6B" w:rsidRPr="00482350">
              <w:rPr>
                <w:rFonts w:ascii="Arial" w:eastAsia="Times New Roman" w:hAnsi="Arial" w:cs="Arial"/>
                <w:kern w:val="0"/>
                <w:sz w:val="24"/>
                <w:szCs w:val="24"/>
                <w:lang w:eastAsia="es-ES"/>
                <w14:ligatures w14:val="none"/>
              </w:rPr>
              <w:t>función</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es subvencionada por el FIDT</w:t>
            </w:r>
          </w:p>
        </w:tc>
        <w:tc>
          <w:tcPr>
            <w:tcW w:w="1385" w:type="dxa"/>
            <w:tcBorders>
              <w:top w:val="nil"/>
              <w:left w:val="nil"/>
              <w:bottom w:val="single" w:sz="4" w:space="0" w:color="auto"/>
              <w:right w:val="single" w:sz="4" w:space="0" w:color="auto"/>
            </w:tcBorders>
            <w:shd w:val="clear" w:color="000000" w:fill="FFFFFF"/>
            <w:vAlign w:val="center"/>
            <w:hideMark/>
          </w:tcPr>
          <w:p w14:paraId="22D3A18C"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2BE9474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9B81D42"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4A85A9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9A91FE9"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por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14:paraId="183A168C"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077FB7BA"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850D41F"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374739C7"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280681A" w14:textId="77777777"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de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14:paraId="53267AF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0649626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F4E0601"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FE686C5"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9CD27C8" w14:textId="77777777"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total</w:t>
            </w:r>
          </w:p>
        </w:tc>
        <w:tc>
          <w:tcPr>
            <w:tcW w:w="1385" w:type="dxa"/>
            <w:tcBorders>
              <w:top w:val="nil"/>
              <w:left w:val="nil"/>
              <w:bottom w:val="single" w:sz="4" w:space="0" w:color="auto"/>
              <w:right w:val="single" w:sz="4" w:space="0" w:color="auto"/>
            </w:tcBorders>
            <w:shd w:val="clear" w:color="000000" w:fill="FFFFFF"/>
            <w:vAlign w:val="center"/>
            <w:hideMark/>
          </w:tcPr>
          <w:p w14:paraId="3E7BF2E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3423750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8C0BF99"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7F493A7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755BD5B"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w:t>
            </w:r>
            <w:r w:rsidR="00637D6B" w:rsidRPr="00482350">
              <w:rPr>
                <w:rFonts w:ascii="Arial" w:eastAsia="Times New Roman" w:hAnsi="Arial" w:cs="Arial"/>
                <w:kern w:val="0"/>
                <w:sz w:val="24"/>
                <w:szCs w:val="24"/>
                <w:lang w:eastAsia="es-ES"/>
                <w14:ligatures w14:val="none"/>
              </w:rPr>
              <w:t>ejecución</w:t>
            </w:r>
            <w:r w:rsidRPr="008D27C4">
              <w:rPr>
                <w:rFonts w:ascii="Arial" w:eastAsia="Times New Roman" w:hAnsi="Arial" w:cs="Arial"/>
                <w:kern w:val="0"/>
                <w:sz w:val="24"/>
                <w:szCs w:val="24"/>
                <w:lang w:eastAsia="es-ES"/>
                <w14:ligatures w14:val="none"/>
              </w:rPr>
              <w:t xml:space="preserve"> promedio de inversiones </w:t>
            </w:r>
            <w:r w:rsidR="00637D6B" w:rsidRPr="008D27C4">
              <w:rPr>
                <w:rFonts w:ascii="Arial" w:eastAsia="Times New Roman" w:hAnsi="Arial" w:cs="Arial"/>
                <w:kern w:val="0"/>
                <w:sz w:val="24"/>
                <w:szCs w:val="24"/>
                <w:lang w:eastAsia="es-ES"/>
                <w14:ligatures w14:val="none"/>
              </w:rPr>
              <w:t xml:space="preserve">cuya </w:t>
            </w:r>
            <w:r w:rsidR="00637D6B" w:rsidRPr="00482350">
              <w:rPr>
                <w:rFonts w:ascii="Arial" w:eastAsia="Times New Roman" w:hAnsi="Arial" w:cs="Arial"/>
                <w:kern w:val="0"/>
                <w:sz w:val="24"/>
                <w:szCs w:val="24"/>
                <w:lang w:eastAsia="es-ES"/>
                <w14:ligatures w14:val="none"/>
              </w:rPr>
              <w:t>función</w:t>
            </w:r>
            <w:r w:rsidR="00637D6B"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 xml:space="preserve">es subvencionada </w:t>
            </w:r>
            <w:r w:rsidRPr="008D27C4">
              <w:rPr>
                <w:rFonts w:ascii="Arial" w:eastAsia="Times New Roman" w:hAnsi="Arial" w:cs="Arial"/>
                <w:kern w:val="0"/>
                <w:sz w:val="24"/>
                <w:szCs w:val="24"/>
                <w:lang w:eastAsia="es-ES"/>
                <w14:ligatures w14:val="none"/>
              </w:rPr>
              <w:t>FIDT</w:t>
            </w:r>
          </w:p>
        </w:tc>
        <w:tc>
          <w:tcPr>
            <w:tcW w:w="1385" w:type="dxa"/>
            <w:tcBorders>
              <w:top w:val="nil"/>
              <w:left w:val="nil"/>
              <w:bottom w:val="single" w:sz="4" w:space="0" w:color="auto"/>
              <w:right w:val="single" w:sz="4" w:space="0" w:color="auto"/>
            </w:tcBorders>
            <w:shd w:val="clear" w:color="000000" w:fill="FFFFFF"/>
            <w:vAlign w:val="center"/>
            <w:hideMark/>
          </w:tcPr>
          <w:p w14:paraId="6F4E0DE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2078E39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bl>
    <w:p w14:paraId="758327F2" w14:textId="77777777" w:rsidR="00657EF4" w:rsidRPr="004E00D5" w:rsidRDefault="00657EF4" w:rsidP="004E00D5">
      <w:pPr>
        <w:spacing w:after="0"/>
        <w:rPr>
          <w:rFonts w:ascii="Arial" w:hAnsi="Arial" w:cs="Arial"/>
        </w:rPr>
      </w:pPr>
      <w:r w:rsidRPr="004E00D5">
        <w:rPr>
          <w:rFonts w:ascii="Arial" w:hAnsi="Arial" w:cs="Arial"/>
        </w:rPr>
        <w:t>Fuente: Censo 2017 &amp; Otras</w:t>
      </w:r>
    </w:p>
    <w:p w14:paraId="43A0672D" w14:textId="77777777" w:rsidR="00657EF4" w:rsidRPr="004E00D5" w:rsidRDefault="00657EF4" w:rsidP="004E00D5">
      <w:pPr>
        <w:spacing w:after="0"/>
        <w:rPr>
          <w:rFonts w:ascii="Arial" w:hAnsi="Arial" w:cs="Arial"/>
        </w:rPr>
      </w:pPr>
      <w:r w:rsidRPr="004E00D5">
        <w:rPr>
          <w:rFonts w:ascii="Arial" w:hAnsi="Arial" w:cs="Arial"/>
        </w:rPr>
        <w:t>Elaboración: Consultor</w:t>
      </w:r>
    </w:p>
    <w:p w14:paraId="7BA2F15A" w14:textId="77777777" w:rsidR="00BE1C6B" w:rsidRPr="00482350" w:rsidRDefault="00BE1C6B" w:rsidP="00C73F5A">
      <w:pPr>
        <w:jc w:val="both"/>
        <w:rPr>
          <w:rFonts w:ascii="Arial" w:hAnsi="Arial" w:cs="Arial"/>
          <w:sz w:val="24"/>
          <w:szCs w:val="24"/>
        </w:rPr>
      </w:pPr>
    </w:p>
    <w:p w14:paraId="3511F8E4" w14:textId="77777777" w:rsidR="00956782" w:rsidRPr="00482350" w:rsidRDefault="00F7482D" w:rsidP="00C73F5A">
      <w:pPr>
        <w:jc w:val="both"/>
        <w:rPr>
          <w:rFonts w:ascii="Arial" w:hAnsi="Arial" w:cs="Arial"/>
          <w:sz w:val="24"/>
          <w:szCs w:val="24"/>
        </w:rPr>
      </w:pPr>
      <w:r w:rsidRPr="00482350">
        <w:rPr>
          <w:rFonts w:ascii="Arial" w:hAnsi="Arial" w:cs="Arial"/>
          <w:sz w:val="24"/>
          <w:szCs w:val="24"/>
        </w:rPr>
        <w:t xml:space="preserve">A </w:t>
      </w:r>
      <w:r w:rsidR="00E3773E" w:rsidRPr="00482350">
        <w:rPr>
          <w:rFonts w:ascii="Arial" w:hAnsi="Arial" w:cs="Arial"/>
          <w:sz w:val="24"/>
          <w:szCs w:val="24"/>
        </w:rPr>
        <w:t>continuación,</w:t>
      </w:r>
      <w:r w:rsidRPr="00482350">
        <w:rPr>
          <w:rFonts w:ascii="Arial" w:hAnsi="Arial" w:cs="Arial"/>
          <w:sz w:val="24"/>
          <w:szCs w:val="24"/>
        </w:rPr>
        <w:t xml:space="preserve"> </w:t>
      </w:r>
      <w:r w:rsidR="00E3773E" w:rsidRPr="00482350">
        <w:rPr>
          <w:rFonts w:ascii="Arial" w:hAnsi="Arial" w:cs="Arial"/>
          <w:sz w:val="24"/>
          <w:szCs w:val="24"/>
        </w:rPr>
        <w:t>se describe</w:t>
      </w:r>
      <w:r w:rsidR="00E575C9" w:rsidRPr="00482350">
        <w:rPr>
          <w:rFonts w:ascii="Arial" w:hAnsi="Arial" w:cs="Arial"/>
          <w:sz w:val="24"/>
          <w:szCs w:val="24"/>
        </w:rPr>
        <w:t xml:space="preserve"> la definición y justificación de</w:t>
      </w:r>
      <w:r w:rsidR="00E3773E" w:rsidRPr="00482350">
        <w:rPr>
          <w:rFonts w:ascii="Arial" w:hAnsi="Arial" w:cs="Arial"/>
          <w:sz w:val="24"/>
          <w:szCs w:val="24"/>
        </w:rPr>
        <w:t xml:space="preserve"> las variables utilizadas en el presente documento agrupado por la necesidad identificada y por el criterio de disponibilidad de recurso para inversiones: </w:t>
      </w:r>
    </w:p>
    <w:p w14:paraId="0D860B96" w14:textId="77777777" w:rsidR="00E3773E" w:rsidRDefault="00E3773E" w:rsidP="00C73F5A">
      <w:pPr>
        <w:jc w:val="both"/>
        <w:rPr>
          <w:rFonts w:ascii="Arial" w:hAnsi="Arial" w:cs="Arial"/>
          <w:sz w:val="24"/>
          <w:szCs w:val="24"/>
        </w:rPr>
      </w:pPr>
    </w:p>
    <w:p w14:paraId="2D8A75A5" w14:textId="77777777" w:rsidR="00952233" w:rsidRDefault="00952233" w:rsidP="00C73F5A">
      <w:pPr>
        <w:jc w:val="both"/>
        <w:rPr>
          <w:rFonts w:ascii="Arial" w:hAnsi="Arial" w:cs="Arial"/>
          <w:sz w:val="24"/>
          <w:szCs w:val="24"/>
        </w:rPr>
      </w:pPr>
    </w:p>
    <w:p w14:paraId="6A773B47" w14:textId="77777777" w:rsidR="00482350" w:rsidRDefault="00482350" w:rsidP="00C73F5A">
      <w:pPr>
        <w:jc w:val="both"/>
        <w:rPr>
          <w:rFonts w:ascii="Arial" w:hAnsi="Arial" w:cs="Arial"/>
          <w:sz w:val="24"/>
          <w:szCs w:val="24"/>
        </w:rPr>
      </w:pPr>
    </w:p>
    <w:p w14:paraId="4BB87CA5" w14:textId="77777777" w:rsidR="00931B07" w:rsidRPr="00482350" w:rsidRDefault="00E3773E" w:rsidP="00E3773E">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SALUD BÁSICA</w:t>
      </w:r>
    </w:p>
    <w:p w14:paraId="7F92A1BA" w14:textId="77777777" w:rsidR="00E3773E"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establecimientos de salud del Sector Público</w:t>
      </w:r>
    </w:p>
    <w:p w14:paraId="375349F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establecimientos de salud del sector público a nivel nacional que sean administrados por el MINSA, ESSALUD, Gobiernos Locales, Gobiernos Regionales de tipo establecimiento de salud con y sin internamiento que cuente con alguna categoría establecida por el MINSA, identificando así brechas de infraestructura. </w:t>
      </w:r>
    </w:p>
    <w:p w14:paraId="11496A1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876BFC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población con alguna dificultad permanente</w:t>
      </w:r>
    </w:p>
    <w:p w14:paraId="0EA81894"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la población que cuenta con alguna dificultad permanente para ver, </w:t>
      </w:r>
      <w:r w:rsidR="00E3773E" w:rsidRPr="00482350">
        <w:rPr>
          <w:rFonts w:ascii="Arial" w:eastAsia="Times New Roman" w:hAnsi="Arial" w:cs="Arial"/>
          <w:kern w:val="0"/>
          <w:sz w:val="24"/>
          <w:szCs w:val="24"/>
          <w:lang w:eastAsia="es-ES"/>
          <w14:ligatures w14:val="none"/>
        </w:rPr>
        <w:t>oír</w:t>
      </w:r>
      <w:r w:rsidRPr="00482350">
        <w:rPr>
          <w:rFonts w:ascii="Arial" w:eastAsia="Times New Roman" w:hAnsi="Arial" w:cs="Arial"/>
          <w:kern w:val="0"/>
          <w:sz w:val="24"/>
          <w:szCs w:val="24"/>
          <w:lang w:eastAsia="es-ES"/>
          <w14:ligatures w14:val="none"/>
        </w:rPr>
        <w:t>, hablar/comunicarse, moverse/caminar, entender/aprender o relacionarse con los demás por sus pensamientos, sentimientos, emociones o conductas y que necesitan infraestructura en salud adecuado para un correcto tratamiento.</w:t>
      </w:r>
    </w:p>
    <w:p w14:paraId="61C38CBA"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5FAA6C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Población que no tiene seguro de salud</w:t>
      </w:r>
    </w:p>
    <w:p w14:paraId="1BDD90D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personas que no cuenta con algún seguro de salud</w:t>
      </w:r>
      <w:r w:rsidR="0035426C" w:rsidRPr="00482350">
        <w:rPr>
          <w:rFonts w:ascii="Arial" w:eastAsia="Times New Roman" w:hAnsi="Arial" w:cs="Arial"/>
          <w:kern w:val="0"/>
          <w:sz w:val="24"/>
          <w:szCs w:val="24"/>
          <w:lang w:eastAsia="es-ES"/>
          <w14:ligatures w14:val="none"/>
        </w:rPr>
        <w:t>,</w:t>
      </w:r>
      <w:r w:rsidRPr="00482350">
        <w:rPr>
          <w:rFonts w:ascii="Arial" w:eastAsia="Times New Roman" w:hAnsi="Arial" w:cs="Arial"/>
          <w:kern w:val="0"/>
          <w:sz w:val="24"/>
          <w:szCs w:val="24"/>
          <w:lang w:eastAsia="es-ES"/>
          <w14:ligatures w14:val="none"/>
        </w:rPr>
        <w:t xml:space="preserve">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de salud.</w:t>
      </w:r>
    </w:p>
    <w:p w14:paraId="1E0957F4"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77FDDB1" w14:textId="77777777" w:rsidR="0035426C" w:rsidRPr="00482350" w:rsidRDefault="0035426C" w:rsidP="00931B07">
      <w:pPr>
        <w:jc w:val="both"/>
        <w:rPr>
          <w:rFonts w:ascii="Arial" w:eastAsia="Times New Roman" w:hAnsi="Arial" w:cs="Arial"/>
          <w:kern w:val="0"/>
          <w:sz w:val="24"/>
          <w:szCs w:val="24"/>
          <w:lang w:eastAsia="es-ES"/>
          <w14:ligatures w14:val="none"/>
        </w:rPr>
      </w:pPr>
    </w:p>
    <w:p w14:paraId="2F68B607" w14:textId="77777777" w:rsidR="00931B07" w:rsidRPr="00482350" w:rsidRDefault="00E575C9" w:rsidP="0035426C">
      <w:pPr>
        <w:pStyle w:val="Prrafodelista"/>
        <w:numPr>
          <w:ilvl w:val="0"/>
          <w:numId w:val="5"/>
        </w:numPr>
        <w:jc w:val="both"/>
        <w:rPr>
          <w:rFonts w:ascii="Arial" w:eastAsia="Times New Roman" w:hAnsi="Arial" w:cs="Arial"/>
          <w:kern w:val="0"/>
          <w:sz w:val="24"/>
          <w:szCs w:val="24"/>
          <w:lang w:eastAsia="es-ES"/>
          <w14:ligatures w14:val="none"/>
        </w:rPr>
      </w:pPr>
      <w:r w:rsidRPr="00482350">
        <w:rPr>
          <w:rFonts w:ascii="Arial" w:eastAsia="Times New Roman" w:hAnsi="Arial" w:cs="Arial"/>
          <w:b/>
          <w:bCs/>
          <w:kern w:val="0"/>
          <w:sz w:val="24"/>
          <w:szCs w:val="24"/>
          <w:lang w:eastAsia="es-ES"/>
          <w14:ligatures w14:val="none"/>
        </w:rPr>
        <w:t>DESNUTRICIÓN INFANTIL Y /O ANEMIA INFANTIL</w:t>
      </w:r>
    </w:p>
    <w:p w14:paraId="5F1C0581" w14:textId="77777777" w:rsidR="0035426C" w:rsidRPr="00482350" w:rsidRDefault="0035426C" w:rsidP="0035426C">
      <w:pPr>
        <w:pStyle w:val="Prrafodelista"/>
        <w:jc w:val="both"/>
        <w:rPr>
          <w:rFonts w:ascii="Arial" w:eastAsia="Times New Roman" w:hAnsi="Arial" w:cs="Arial"/>
          <w:kern w:val="0"/>
          <w:sz w:val="24"/>
          <w:szCs w:val="24"/>
          <w:lang w:eastAsia="es-ES"/>
          <w14:ligatures w14:val="none"/>
        </w:rPr>
      </w:pPr>
    </w:p>
    <w:p w14:paraId="510C1355"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desnutrición crónica en niños menores de 5 años</w:t>
      </w:r>
    </w:p>
    <w:p w14:paraId="574E8C2E"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menores de 5 años con desnutrición crónica, y que necesitan infraestructura en salud adecuada para un correcto tratamiento.</w:t>
      </w:r>
    </w:p>
    <w:p w14:paraId="7B64948D"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5CA3EF3D"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anemia total en niños entre 6 y 35 meses</w:t>
      </w:r>
    </w:p>
    <w:p w14:paraId="181DE77B"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entre 6 y 35 meses, y que necesitan infraestructura en salud adecuada para un correcto tratamiento.</w:t>
      </w:r>
    </w:p>
    <w:p w14:paraId="4E4617E0" w14:textId="77777777" w:rsidR="00931B07" w:rsidRDefault="00931B07" w:rsidP="00931B07">
      <w:pPr>
        <w:jc w:val="both"/>
        <w:rPr>
          <w:rFonts w:ascii="Arial" w:eastAsia="Times New Roman" w:hAnsi="Arial" w:cs="Arial"/>
          <w:kern w:val="0"/>
          <w:sz w:val="24"/>
          <w:szCs w:val="24"/>
          <w:lang w:eastAsia="es-ES"/>
          <w14:ligatures w14:val="none"/>
        </w:rPr>
      </w:pPr>
    </w:p>
    <w:p w14:paraId="720EBD12" w14:textId="77777777" w:rsidR="00482350" w:rsidRDefault="00482350" w:rsidP="00931B07">
      <w:pPr>
        <w:jc w:val="both"/>
        <w:rPr>
          <w:rFonts w:ascii="Arial" w:eastAsia="Times New Roman" w:hAnsi="Arial" w:cs="Arial"/>
          <w:kern w:val="0"/>
          <w:sz w:val="24"/>
          <w:szCs w:val="24"/>
          <w:lang w:eastAsia="es-ES"/>
          <w14:ligatures w14:val="none"/>
        </w:rPr>
      </w:pPr>
    </w:p>
    <w:p w14:paraId="3A784D6E" w14:textId="77777777" w:rsidR="00482350" w:rsidRDefault="00482350" w:rsidP="00931B07">
      <w:pPr>
        <w:jc w:val="both"/>
        <w:rPr>
          <w:rFonts w:ascii="Arial" w:eastAsia="Times New Roman" w:hAnsi="Arial" w:cs="Arial"/>
          <w:kern w:val="0"/>
          <w:sz w:val="24"/>
          <w:szCs w:val="24"/>
          <w:lang w:eastAsia="es-ES"/>
          <w14:ligatures w14:val="none"/>
        </w:rPr>
      </w:pPr>
    </w:p>
    <w:p w14:paraId="343F5266" w14:textId="77777777" w:rsidR="00482350" w:rsidRPr="00482350" w:rsidRDefault="00482350" w:rsidP="00931B07">
      <w:pPr>
        <w:jc w:val="both"/>
        <w:rPr>
          <w:rFonts w:ascii="Arial" w:eastAsia="Times New Roman" w:hAnsi="Arial" w:cs="Arial"/>
          <w:kern w:val="0"/>
          <w:sz w:val="24"/>
          <w:szCs w:val="24"/>
          <w:lang w:eastAsia="es-ES"/>
          <w14:ligatures w14:val="none"/>
        </w:rPr>
      </w:pPr>
    </w:p>
    <w:p w14:paraId="7C48D9EF" w14:textId="77777777" w:rsidR="00931B07" w:rsidRPr="00482350" w:rsidRDefault="00E575C9" w:rsidP="00E575C9">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SERVICIOS DE EDUCACIÓN BÁSICA</w:t>
      </w:r>
    </w:p>
    <w:p w14:paraId="11DD9F96" w14:textId="77777777"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14:paraId="7E3FF769" w14:textId="77777777"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14:paraId="770360A4" w14:textId="08684F6C" w:rsidR="00931B07" w:rsidRPr="00B22964" w:rsidRDefault="00931B07" w:rsidP="00931B07">
      <w:pPr>
        <w:jc w:val="both"/>
        <w:rPr>
          <w:rFonts w:ascii="Arial" w:eastAsia="Times New Roman" w:hAnsi="Arial" w:cs="Arial"/>
          <w:b/>
          <w:bCs/>
          <w:kern w:val="0"/>
          <w:sz w:val="24"/>
          <w:szCs w:val="24"/>
          <w:lang w:eastAsia="es-ES"/>
          <w14:ligatures w14:val="none"/>
        </w:rPr>
      </w:pPr>
      <w:r w:rsidRPr="00CC3037">
        <w:rPr>
          <w:rFonts w:ascii="Arial" w:eastAsia="Times New Roman" w:hAnsi="Arial" w:cs="Arial"/>
          <w:b/>
          <w:bCs/>
          <w:kern w:val="0"/>
          <w:sz w:val="24"/>
          <w:szCs w:val="24"/>
          <w:highlight w:val="yellow"/>
          <w:lang w:eastAsia="es-ES"/>
          <w14:ligatures w14:val="none"/>
        </w:rPr>
        <w:t>Porcentaje Personas que no saben leer ni escribir</w:t>
      </w:r>
      <w:r w:rsidR="00925344" w:rsidRPr="00CC3037">
        <w:rPr>
          <w:rFonts w:ascii="Arial" w:eastAsia="Times New Roman" w:hAnsi="Arial" w:cs="Arial"/>
          <w:b/>
          <w:bCs/>
          <w:kern w:val="0"/>
          <w:sz w:val="24"/>
          <w:szCs w:val="24"/>
          <w:highlight w:val="yellow"/>
          <w:lang w:eastAsia="es-ES"/>
          <w14:ligatures w14:val="none"/>
        </w:rPr>
        <w:t xml:space="preserve"> mayores a 6 años</w:t>
      </w:r>
    </w:p>
    <w:p w14:paraId="579F6A30" w14:textId="5C87A26E" w:rsidR="00931B07" w:rsidRPr="00B22964" w:rsidRDefault="00931B07" w:rsidP="00931B07">
      <w:pPr>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Con esta variable pretendemos conocer el porcentaje de las personas que no saben leer ni escribir</w:t>
      </w:r>
      <w:r w:rsidR="00925344" w:rsidRPr="00B22964">
        <w:rPr>
          <w:rFonts w:ascii="Arial" w:eastAsia="Times New Roman" w:hAnsi="Arial" w:cs="Arial"/>
          <w:kern w:val="0"/>
          <w:sz w:val="24"/>
          <w:szCs w:val="24"/>
          <w:lang w:eastAsia="es-ES"/>
          <w14:ligatures w14:val="none"/>
        </w:rPr>
        <w:t xml:space="preserve"> mayores a 6 años</w:t>
      </w:r>
      <w:r w:rsidRPr="00B22964">
        <w:rPr>
          <w:rFonts w:ascii="Arial" w:eastAsia="Times New Roman" w:hAnsi="Arial" w:cs="Arial"/>
          <w:kern w:val="0"/>
          <w:sz w:val="24"/>
          <w:szCs w:val="24"/>
          <w:lang w:eastAsia="es-ES"/>
          <w14:ligatures w14:val="none"/>
        </w:rPr>
        <w:t xml:space="preserve">, lo cual puede deberse por </w:t>
      </w:r>
      <w:r w:rsidR="00D45C75" w:rsidRPr="00B22964">
        <w:rPr>
          <w:rFonts w:ascii="Arial" w:eastAsia="Times New Roman" w:hAnsi="Arial" w:cs="Arial"/>
          <w:kern w:val="0"/>
          <w:sz w:val="24"/>
          <w:szCs w:val="24"/>
          <w:lang w:eastAsia="es-ES"/>
          <w14:ligatures w14:val="none"/>
        </w:rPr>
        <w:t>la escasa</w:t>
      </w:r>
      <w:r w:rsidRPr="00B22964">
        <w:rPr>
          <w:rFonts w:ascii="Arial" w:eastAsia="Times New Roman" w:hAnsi="Arial" w:cs="Arial"/>
          <w:kern w:val="0"/>
          <w:sz w:val="24"/>
          <w:szCs w:val="24"/>
          <w:lang w:eastAsia="es-ES"/>
          <w14:ligatures w14:val="none"/>
        </w:rPr>
        <w:t xml:space="preserve"> oferta de infraestructura educativa.</w:t>
      </w:r>
    </w:p>
    <w:p w14:paraId="19B9A1F6" w14:textId="77777777" w:rsidR="00931B07" w:rsidRPr="00B22964" w:rsidRDefault="00931B07" w:rsidP="00931B07">
      <w:pPr>
        <w:jc w:val="both"/>
        <w:rPr>
          <w:rFonts w:ascii="Arial" w:eastAsia="Times New Roman" w:hAnsi="Arial" w:cs="Arial"/>
          <w:kern w:val="0"/>
          <w:sz w:val="24"/>
          <w:szCs w:val="24"/>
          <w:lang w:eastAsia="es-ES"/>
          <w14:ligatures w14:val="none"/>
        </w:rPr>
      </w:pPr>
    </w:p>
    <w:p w14:paraId="01870AC6" w14:textId="5F5BF2B5" w:rsidR="00931B07" w:rsidRPr="00B22964" w:rsidRDefault="00931B07" w:rsidP="00931B07">
      <w:pPr>
        <w:jc w:val="both"/>
        <w:rPr>
          <w:rFonts w:ascii="Arial" w:eastAsia="Times New Roman" w:hAnsi="Arial" w:cs="Arial"/>
          <w:b/>
          <w:bCs/>
          <w:kern w:val="0"/>
          <w:sz w:val="24"/>
          <w:szCs w:val="24"/>
          <w:lang w:eastAsia="es-ES"/>
          <w14:ligatures w14:val="none"/>
        </w:rPr>
      </w:pPr>
      <w:r w:rsidRPr="00CC3037">
        <w:rPr>
          <w:rFonts w:ascii="Arial" w:eastAsia="Times New Roman" w:hAnsi="Arial" w:cs="Arial"/>
          <w:b/>
          <w:bCs/>
          <w:kern w:val="0"/>
          <w:sz w:val="24"/>
          <w:szCs w:val="24"/>
          <w:highlight w:val="yellow"/>
          <w:lang w:eastAsia="es-ES"/>
          <w14:ligatures w14:val="none"/>
        </w:rPr>
        <w:t>Porcentaje población que asiste una IE en otro distrito</w:t>
      </w:r>
      <w:r w:rsidR="00925344" w:rsidRPr="00CC3037">
        <w:rPr>
          <w:rFonts w:ascii="Arial" w:eastAsia="Times New Roman" w:hAnsi="Arial" w:cs="Arial"/>
          <w:b/>
          <w:bCs/>
          <w:kern w:val="0"/>
          <w:sz w:val="24"/>
          <w:szCs w:val="24"/>
          <w:highlight w:val="yellow"/>
          <w:lang w:eastAsia="es-ES"/>
          <w14:ligatures w14:val="none"/>
        </w:rPr>
        <w:t xml:space="preserve"> (colegios)</w:t>
      </w:r>
    </w:p>
    <w:p w14:paraId="34B50E72" w14:textId="252A82C3" w:rsidR="00931B07" w:rsidRPr="00B22964" w:rsidRDefault="00931B07" w:rsidP="00931B07">
      <w:pPr>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Esta variable tiene como objetivo poder conocer el porcentaje de la población que asiste una IE en otro distrito</w:t>
      </w:r>
      <w:r w:rsidR="00925344" w:rsidRPr="00B22964">
        <w:rPr>
          <w:rFonts w:ascii="Arial" w:eastAsia="Times New Roman" w:hAnsi="Arial" w:cs="Arial"/>
          <w:kern w:val="0"/>
          <w:sz w:val="24"/>
          <w:szCs w:val="24"/>
          <w:lang w:eastAsia="es-ES"/>
          <w14:ligatures w14:val="none"/>
        </w:rPr>
        <w:t xml:space="preserve"> (colegios)</w:t>
      </w:r>
      <w:r w:rsidRPr="00B22964">
        <w:rPr>
          <w:rFonts w:ascii="Arial" w:eastAsia="Times New Roman" w:hAnsi="Arial" w:cs="Arial"/>
          <w:kern w:val="0"/>
          <w:sz w:val="24"/>
          <w:szCs w:val="24"/>
          <w:lang w:eastAsia="es-ES"/>
          <w14:ligatures w14:val="none"/>
        </w:rPr>
        <w:t xml:space="preserve">, lo cual puede deberse por </w:t>
      </w:r>
      <w:r w:rsidR="00D45C75" w:rsidRPr="00B22964">
        <w:rPr>
          <w:rFonts w:ascii="Arial" w:eastAsia="Times New Roman" w:hAnsi="Arial" w:cs="Arial"/>
          <w:kern w:val="0"/>
          <w:sz w:val="24"/>
          <w:szCs w:val="24"/>
          <w:lang w:eastAsia="es-ES"/>
          <w14:ligatures w14:val="none"/>
        </w:rPr>
        <w:t>la escasa</w:t>
      </w:r>
      <w:r w:rsidRPr="00B22964">
        <w:rPr>
          <w:rFonts w:ascii="Arial" w:eastAsia="Times New Roman" w:hAnsi="Arial" w:cs="Arial"/>
          <w:kern w:val="0"/>
          <w:sz w:val="24"/>
          <w:szCs w:val="24"/>
          <w:lang w:eastAsia="es-ES"/>
          <w14:ligatures w14:val="none"/>
        </w:rPr>
        <w:t xml:space="preserve"> oferta de infraestructura educativa.</w:t>
      </w:r>
    </w:p>
    <w:p w14:paraId="20F7EDF4" w14:textId="77777777" w:rsidR="00931B07" w:rsidRPr="00B22964" w:rsidRDefault="00931B07" w:rsidP="00931B07">
      <w:pPr>
        <w:jc w:val="both"/>
        <w:rPr>
          <w:rFonts w:ascii="Arial" w:eastAsia="Times New Roman" w:hAnsi="Arial" w:cs="Arial"/>
          <w:kern w:val="0"/>
          <w:sz w:val="24"/>
          <w:szCs w:val="24"/>
          <w:lang w:eastAsia="es-ES"/>
          <w14:ligatures w14:val="none"/>
        </w:rPr>
      </w:pPr>
    </w:p>
    <w:p w14:paraId="62707401" w14:textId="77777777" w:rsidR="00931B07" w:rsidRPr="00CC3037" w:rsidRDefault="00931B07" w:rsidP="00931B07">
      <w:pPr>
        <w:jc w:val="both"/>
        <w:rPr>
          <w:rFonts w:ascii="Arial" w:eastAsia="Times New Roman" w:hAnsi="Arial" w:cs="Arial"/>
          <w:b/>
          <w:bCs/>
          <w:color w:val="FF0000"/>
          <w:kern w:val="0"/>
          <w:sz w:val="24"/>
          <w:szCs w:val="24"/>
          <w:lang w:eastAsia="es-ES"/>
          <w14:ligatures w14:val="none"/>
        </w:rPr>
      </w:pPr>
      <w:r w:rsidRPr="00CC3037">
        <w:rPr>
          <w:rFonts w:ascii="Arial" w:eastAsia="Times New Roman" w:hAnsi="Arial" w:cs="Arial"/>
          <w:b/>
          <w:bCs/>
          <w:color w:val="FF0000"/>
          <w:kern w:val="0"/>
          <w:sz w:val="24"/>
          <w:szCs w:val="24"/>
          <w:lang w:eastAsia="es-ES"/>
          <w14:ligatures w14:val="none"/>
        </w:rPr>
        <w:t>Porcentaje personas de 1</w:t>
      </w:r>
      <w:r w:rsidR="00BE32F8" w:rsidRPr="00CC3037">
        <w:rPr>
          <w:rFonts w:ascii="Arial" w:eastAsia="Times New Roman" w:hAnsi="Arial" w:cs="Arial"/>
          <w:b/>
          <w:bCs/>
          <w:color w:val="FF0000"/>
          <w:kern w:val="0"/>
          <w:sz w:val="24"/>
          <w:szCs w:val="24"/>
          <w:lang w:eastAsia="es-ES"/>
          <w14:ligatures w14:val="none"/>
        </w:rPr>
        <w:t>7</w:t>
      </w:r>
      <w:r w:rsidRPr="00CC3037">
        <w:rPr>
          <w:rFonts w:ascii="Arial" w:eastAsia="Times New Roman" w:hAnsi="Arial" w:cs="Arial"/>
          <w:b/>
          <w:bCs/>
          <w:color w:val="FF0000"/>
          <w:kern w:val="0"/>
          <w:sz w:val="24"/>
          <w:szCs w:val="24"/>
          <w:lang w:eastAsia="es-ES"/>
          <w14:ligatures w14:val="none"/>
        </w:rPr>
        <w:t xml:space="preserve"> a más años </w:t>
      </w:r>
      <w:r w:rsidR="00BE32F8" w:rsidRPr="00CC3037">
        <w:rPr>
          <w:rFonts w:ascii="Arial" w:eastAsia="Times New Roman" w:hAnsi="Arial" w:cs="Arial"/>
          <w:b/>
          <w:bCs/>
          <w:color w:val="FF0000"/>
          <w:kern w:val="0"/>
          <w:sz w:val="24"/>
          <w:szCs w:val="24"/>
          <w:lang w:eastAsia="es-ES"/>
          <w14:ligatures w14:val="none"/>
        </w:rPr>
        <w:t xml:space="preserve">que no culminaron el nivel </w:t>
      </w:r>
      <w:r w:rsidRPr="00CC3037">
        <w:rPr>
          <w:rFonts w:ascii="Arial" w:eastAsia="Times New Roman" w:hAnsi="Arial" w:cs="Arial"/>
          <w:b/>
          <w:bCs/>
          <w:color w:val="FF0000"/>
          <w:kern w:val="0"/>
          <w:sz w:val="24"/>
          <w:szCs w:val="24"/>
          <w:lang w:eastAsia="es-ES"/>
          <w14:ligatures w14:val="none"/>
        </w:rPr>
        <w:t>secundario</w:t>
      </w:r>
    </w:p>
    <w:p w14:paraId="0F1F4211" w14:textId="77777777" w:rsidR="00931B07" w:rsidRPr="00CC3037" w:rsidRDefault="00931B07" w:rsidP="00931B07">
      <w:pPr>
        <w:jc w:val="both"/>
        <w:rPr>
          <w:rFonts w:ascii="Arial" w:eastAsia="Times New Roman" w:hAnsi="Arial" w:cs="Arial"/>
          <w:color w:val="FF0000"/>
          <w:kern w:val="0"/>
          <w:sz w:val="24"/>
          <w:szCs w:val="24"/>
          <w:lang w:eastAsia="es-ES"/>
          <w14:ligatures w14:val="none"/>
        </w:rPr>
      </w:pPr>
      <w:r w:rsidRPr="00CC3037">
        <w:rPr>
          <w:rFonts w:ascii="Arial" w:eastAsia="Times New Roman" w:hAnsi="Arial" w:cs="Arial"/>
          <w:color w:val="FF0000"/>
          <w:kern w:val="0"/>
          <w:sz w:val="24"/>
          <w:szCs w:val="24"/>
          <w:lang w:eastAsia="es-ES"/>
          <w14:ligatures w14:val="none"/>
        </w:rPr>
        <w:t xml:space="preserve">Con esta variable podremos conocer el porcentaje de personas </w:t>
      </w:r>
      <w:r w:rsidR="00BE32F8" w:rsidRPr="00CC3037">
        <w:rPr>
          <w:rFonts w:ascii="Arial" w:eastAsia="Times New Roman" w:hAnsi="Arial" w:cs="Arial"/>
          <w:color w:val="FF0000"/>
          <w:kern w:val="0"/>
          <w:sz w:val="24"/>
          <w:szCs w:val="24"/>
          <w:lang w:eastAsia="es-ES"/>
          <w14:ligatures w14:val="none"/>
        </w:rPr>
        <w:t>de 17 años a más que no culminaron el nivel secundario</w:t>
      </w:r>
      <w:r w:rsidRPr="00CC3037">
        <w:rPr>
          <w:rFonts w:ascii="Arial" w:eastAsia="Times New Roman" w:hAnsi="Arial" w:cs="Arial"/>
          <w:color w:val="FF0000"/>
          <w:kern w:val="0"/>
          <w:sz w:val="24"/>
          <w:szCs w:val="24"/>
          <w:lang w:eastAsia="es-ES"/>
          <w14:ligatures w14:val="none"/>
        </w:rPr>
        <w:t xml:space="preserve">, lo cual puede deberse por </w:t>
      </w:r>
      <w:r w:rsidR="007F6B74" w:rsidRPr="00CC3037">
        <w:rPr>
          <w:rFonts w:ascii="Arial" w:eastAsia="Times New Roman" w:hAnsi="Arial" w:cs="Arial"/>
          <w:color w:val="FF0000"/>
          <w:kern w:val="0"/>
          <w:sz w:val="24"/>
          <w:szCs w:val="24"/>
          <w:lang w:eastAsia="es-ES"/>
          <w14:ligatures w14:val="none"/>
        </w:rPr>
        <w:t>la escasa</w:t>
      </w:r>
      <w:r w:rsidRPr="00CC3037">
        <w:rPr>
          <w:rFonts w:ascii="Arial" w:eastAsia="Times New Roman" w:hAnsi="Arial" w:cs="Arial"/>
          <w:color w:val="FF0000"/>
          <w:kern w:val="0"/>
          <w:sz w:val="24"/>
          <w:szCs w:val="24"/>
          <w:lang w:eastAsia="es-ES"/>
          <w14:ligatures w14:val="none"/>
        </w:rPr>
        <w:t xml:space="preserve"> oferta de infraestructura educativa</w:t>
      </w:r>
      <w:r w:rsidR="00BE32F8" w:rsidRPr="00CC3037">
        <w:rPr>
          <w:rFonts w:ascii="Arial" w:eastAsia="Times New Roman" w:hAnsi="Arial" w:cs="Arial"/>
          <w:color w:val="FF0000"/>
          <w:kern w:val="0"/>
          <w:sz w:val="24"/>
          <w:szCs w:val="24"/>
          <w:lang w:eastAsia="es-ES"/>
          <w14:ligatures w14:val="none"/>
        </w:rPr>
        <w:t>.</w:t>
      </w:r>
    </w:p>
    <w:p w14:paraId="25723E05" w14:textId="77777777" w:rsidR="00925344" w:rsidRPr="00B22964" w:rsidRDefault="00925344" w:rsidP="00931B07">
      <w:pPr>
        <w:jc w:val="both"/>
        <w:rPr>
          <w:rFonts w:ascii="Arial" w:eastAsia="Times New Roman" w:hAnsi="Arial" w:cs="Arial"/>
          <w:kern w:val="0"/>
          <w:sz w:val="24"/>
          <w:szCs w:val="24"/>
          <w:lang w:eastAsia="es-ES"/>
          <w14:ligatures w14:val="none"/>
        </w:rPr>
      </w:pPr>
    </w:p>
    <w:p w14:paraId="3D362CFD" w14:textId="2AC20FC6" w:rsidR="00931B07" w:rsidRPr="00B22964" w:rsidRDefault="00925344" w:rsidP="00931B07">
      <w:pPr>
        <w:jc w:val="both"/>
        <w:rPr>
          <w:rFonts w:ascii="Arial" w:eastAsia="Times New Roman" w:hAnsi="Arial" w:cs="Arial"/>
          <w:b/>
          <w:bCs/>
          <w:color w:val="000000" w:themeColor="text1"/>
          <w:kern w:val="0"/>
          <w:sz w:val="24"/>
          <w:szCs w:val="24"/>
          <w:lang w:eastAsia="es-ES"/>
          <w14:ligatures w14:val="none"/>
        </w:rPr>
      </w:pPr>
      <w:r w:rsidRPr="00B22964">
        <w:rPr>
          <w:rFonts w:ascii="Arial" w:eastAsia="Times New Roman" w:hAnsi="Arial" w:cs="Arial"/>
          <w:b/>
          <w:bCs/>
          <w:color w:val="000000" w:themeColor="text1"/>
          <w:kern w:val="0"/>
          <w:sz w:val="24"/>
          <w:szCs w:val="24"/>
          <w:lang w:eastAsia="es-ES"/>
          <w14:ligatures w14:val="none"/>
        </w:rPr>
        <w:t xml:space="preserve">Años promedios de escolaridad de personas mayores a 17 años </w:t>
      </w:r>
    </w:p>
    <w:p w14:paraId="68153479" w14:textId="16FB6E69" w:rsidR="00931B07" w:rsidRPr="00B22964" w:rsidRDefault="00931B07" w:rsidP="00931B07">
      <w:pPr>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 xml:space="preserve">Con esta variable pretendemos conocer </w:t>
      </w:r>
      <w:r w:rsidR="00E575C9" w:rsidRPr="00B22964">
        <w:rPr>
          <w:rFonts w:ascii="Arial" w:eastAsia="Times New Roman" w:hAnsi="Arial" w:cs="Arial"/>
          <w:kern w:val="0"/>
          <w:sz w:val="24"/>
          <w:szCs w:val="24"/>
          <w:lang w:eastAsia="es-ES"/>
          <w14:ligatures w14:val="none"/>
        </w:rPr>
        <w:t xml:space="preserve">los </w:t>
      </w:r>
      <w:r w:rsidRPr="00B22964">
        <w:rPr>
          <w:rFonts w:ascii="Arial" w:eastAsia="Times New Roman" w:hAnsi="Arial" w:cs="Arial"/>
          <w:kern w:val="0"/>
          <w:sz w:val="24"/>
          <w:szCs w:val="24"/>
          <w:lang w:eastAsia="es-ES"/>
          <w14:ligatures w14:val="none"/>
        </w:rPr>
        <w:t xml:space="preserve">años promedios de escolaridad de </w:t>
      </w:r>
      <w:r w:rsidR="00925344" w:rsidRPr="00B22964">
        <w:rPr>
          <w:rFonts w:ascii="Arial" w:eastAsia="Times New Roman" w:hAnsi="Arial" w:cs="Arial"/>
          <w:kern w:val="0"/>
          <w:sz w:val="24"/>
          <w:szCs w:val="24"/>
          <w:lang w:eastAsia="es-ES"/>
          <w14:ligatures w14:val="none"/>
        </w:rPr>
        <w:t xml:space="preserve">personas mayores </w:t>
      </w:r>
      <w:r w:rsidRPr="00B22964">
        <w:rPr>
          <w:rFonts w:ascii="Arial" w:eastAsia="Times New Roman" w:hAnsi="Arial" w:cs="Arial"/>
          <w:kern w:val="0"/>
          <w:sz w:val="24"/>
          <w:szCs w:val="24"/>
          <w:lang w:eastAsia="es-ES"/>
          <w14:ligatures w14:val="none"/>
        </w:rPr>
        <w:t>a 17años,</w:t>
      </w:r>
      <w:r w:rsidR="00E575C9" w:rsidRPr="00B22964">
        <w:rPr>
          <w:rFonts w:ascii="Arial" w:eastAsia="Times New Roman" w:hAnsi="Arial" w:cs="Arial"/>
          <w:kern w:val="0"/>
          <w:sz w:val="24"/>
          <w:szCs w:val="24"/>
          <w:lang w:eastAsia="es-ES"/>
          <w14:ligatures w14:val="none"/>
        </w:rPr>
        <w:t xml:space="preserve"> </w:t>
      </w:r>
      <w:r w:rsidR="004C07E0" w:rsidRPr="00B22964">
        <w:rPr>
          <w:rFonts w:ascii="Arial" w:eastAsia="Times New Roman" w:hAnsi="Arial" w:cs="Arial"/>
          <w:kern w:val="0"/>
          <w:sz w:val="24"/>
          <w:szCs w:val="24"/>
          <w:lang w:eastAsia="es-ES"/>
          <w14:ligatures w14:val="none"/>
        </w:rPr>
        <w:t xml:space="preserve">el cual de resultar </w:t>
      </w:r>
      <w:r w:rsidR="00E575C9" w:rsidRPr="00B22964">
        <w:rPr>
          <w:rFonts w:ascii="Arial" w:eastAsia="Times New Roman" w:hAnsi="Arial" w:cs="Arial"/>
          <w:kern w:val="0"/>
          <w:sz w:val="24"/>
          <w:szCs w:val="24"/>
          <w:lang w:eastAsia="es-ES"/>
          <w14:ligatures w14:val="none"/>
        </w:rPr>
        <w:t xml:space="preserve">bajo </w:t>
      </w:r>
      <w:r w:rsidRPr="00B22964">
        <w:rPr>
          <w:rFonts w:ascii="Arial" w:eastAsia="Times New Roman" w:hAnsi="Arial" w:cs="Arial"/>
          <w:kern w:val="0"/>
          <w:sz w:val="24"/>
          <w:szCs w:val="24"/>
          <w:lang w:eastAsia="es-ES"/>
          <w14:ligatures w14:val="none"/>
        </w:rPr>
        <w:t>puede deberse por l</w:t>
      </w:r>
      <w:r w:rsidR="008F523E" w:rsidRPr="00B22964">
        <w:rPr>
          <w:rFonts w:ascii="Arial" w:eastAsia="Times New Roman" w:hAnsi="Arial" w:cs="Arial"/>
          <w:kern w:val="0"/>
          <w:sz w:val="24"/>
          <w:szCs w:val="24"/>
          <w:lang w:eastAsia="es-ES"/>
          <w14:ligatures w14:val="none"/>
        </w:rPr>
        <w:t>a</w:t>
      </w:r>
      <w:r w:rsidRPr="00B22964">
        <w:rPr>
          <w:rFonts w:ascii="Arial" w:eastAsia="Times New Roman" w:hAnsi="Arial" w:cs="Arial"/>
          <w:kern w:val="0"/>
          <w:sz w:val="24"/>
          <w:szCs w:val="24"/>
          <w:lang w:eastAsia="es-ES"/>
          <w14:ligatures w14:val="none"/>
        </w:rPr>
        <w:t xml:space="preserve"> </w:t>
      </w:r>
      <w:r w:rsidR="007F6B74" w:rsidRPr="00B22964">
        <w:rPr>
          <w:rFonts w:ascii="Arial" w:eastAsia="Times New Roman" w:hAnsi="Arial" w:cs="Arial"/>
          <w:kern w:val="0"/>
          <w:sz w:val="24"/>
          <w:szCs w:val="24"/>
          <w:lang w:eastAsia="es-ES"/>
          <w14:ligatures w14:val="none"/>
        </w:rPr>
        <w:t xml:space="preserve">escasa </w:t>
      </w:r>
      <w:r w:rsidRPr="00B22964">
        <w:rPr>
          <w:rFonts w:ascii="Arial" w:eastAsia="Times New Roman" w:hAnsi="Arial" w:cs="Arial"/>
          <w:kern w:val="0"/>
          <w:sz w:val="24"/>
          <w:szCs w:val="24"/>
          <w:lang w:eastAsia="es-ES"/>
          <w14:ligatures w14:val="none"/>
        </w:rPr>
        <w:t>oferta de infraestructura educativa.</w:t>
      </w:r>
    </w:p>
    <w:p w14:paraId="108AE199" w14:textId="77777777" w:rsidR="00931B07" w:rsidRPr="00B22964" w:rsidRDefault="00931B07" w:rsidP="00931B07">
      <w:pPr>
        <w:jc w:val="both"/>
        <w:rPr>
          <w:rFonts w:ascii="Arial" w:eastAsia="Times New Roman" w:hAnsi="Arial" w:cs="Arial"/>
          <w:kern w:val="0"/>
          <w:sz w:val="24"/>
          <w:szCs w:val="24"/>
          <w:lang w:eastAsia="es-ES"/>
          <w14:ligatures w14:val="none"/>
        </w:rPr>
      </w:pPr>
    </w:p>
    <w:p w14:paraId="3AFD63AE" w14:textId="41377AE0" w:rsidR="00931B07" w:rsidRPr="00B22964" w:rsidRDefault="00931B07" w:rsidP="00931B07">
      <w:pPr>
        <w:jc w:val="both"/>
        <w:rPr>
          <w:rFonts w:ascii="Arial" w:eastAsia="Times New Roman" w:hAnsi="Arial" w:cs="Arial"/>
          <w:b/>
          <w:bCs/>
          <w:kern w:val="0"/>
          <w:sz w:val="24"/>
          <w:szCs w:val="24"/>
          <w:lang w:eastAsia="es-ES"/>
          <w14:ligatures w14:val="none"/>
        </w:rPr>
      </w:pPr>
      <w:r w:rsidRPr="00B22964">
        <w:rPr>
          <w:rFonts w:ascii="Arial" w:eastAsia="Times New Roman" w:hAnsi="Arial" w:cs="Arial"/>
          <w:b/>
          <w:bCs/>
          <w:kern w:val="0"/>
          <w:sz w:val="24"/>
          <w:szCs w:val="24"/>
          <w:lang w:eastAsia="es-ES"/>
          <w14:ligatures w14:val="none"/>
        </w:rPr>
        <w:t xml:space="preserve">Porcentaje de Hogar con </w:t>
      </w:r>
      <w:r w:rsidR="00925344" w:rsidRPr="00B22964">
        <w:rPr>
          <w:rFonts w:ascii="Arial" w:eastAsia="Times New Roman" w:hAnsi="Arial" w:cs="Arial"/>
          <w:b/>
          <w:bCs/>
          <w:kern w:val="0"/>
          <w:sz w:val="24"/>
          <w:szCs w:val="24"/>
          <w:lang w:eastAsia="es-ES"/>
          <w14:ligatures w14:val="none"/>
        </w:rPr>
        <w:t>persona</w:t>
      </w:r>
      <w:r w:rsidRPr="00B22964">
        <w:rPr>
          <w:rFonts w:ascii="Arial" w:eastAsia="Times New Roman" w:hAnsi="Arial" w:cs="Arial"/>
          <w:b/>
          <w:bCs/>
          <w:kern w:val="0"/>
          <w:sz w:val="24"/>
          <w:szCs w:val="24"/>
          <w:lang w:eastAsia="es-ES"/>
          <w14:ligatures w14:val="none"/>
        </w:rPr>
        <w:t xml:space="preserve">s </w:t>
      </w:r>
      <w:r w:rsidR="00B6512A" w:rsidRPr="00B22964">
        <w:rPr>
          <w:rFonts w:ascii="Arial" w:eastAsia="Times New Roman" w:hAnsi="Arial" w:cs="Arial"/>
          <w:b/>
          <w:bCs/>
          <w:kern w:val="0"/>
          <w:sz w:val="24"/>
          <w:szCs w:val="24"/>
          <w:lang w:eastAsia="es-ES"/>
          <w14:ligatures w14:val="none"/>
        </w:rPr>
        <w:t xml:space="preserve">de 6 a 17 años </w:t>
      </w:r>
      <w:r w:rsidRPr="00B22964">
        <w:rPr>
          <w:rFonts w:ascii="Arial" w:eastAsia="Times New Roman" w:hAnsi="Arial" w:cs="Arial"/>
          <w:b/>
          <w:bCs/>
          <w:kern w:val="0"/>
          <w:sz w:val="24"/>
          <w:szCs w:val="24"/>
          <w:lang w:eastAsia="es-ES"/>
          <w14:ligatures w14:val="none"/>
        </w:rPr>
        <w:t xml:space="preserve">que no estudian </w:t>
      </w:r>
    </w:p>
    <w:p w14:paraId="25E5CD6C" w14:textId="36331944" w:rsidR="00931B07" w:rsidRPr="00482350" w:rsidRDefault="00931B07" w:rsidP="00931B07">
      <w:pPr>
        <w:jc w:val="both"/>
        <w:rPr>
          <w:rFonts w:ascii="Arial" w:eastAsia="Times New Roman" w:hAnsi="Arial" w:cs="Arial"/>
          <w:kern w:val="0"/>
          <w:sz w:val="24"/>
          <w:szCs w:val="24"/>
          <w:lang w:eastAsia="es-ES"/>
          <w14:ligatures w14:val="none"/>
        </w:rPr>
      </w:pPr>
      <w:r w:rsidRPr="00B22964">
        <w:rPr>
          <w:rFonts w:ascii="Arial" w:eastAsia="Times New Roman" w:hAnsi="Arial" w:cs="Arial"/>
          <w:kern w:val="0"/>
          <w:sz w:val="24"/>
          <w:szCs w:val="24"/>
          <w:lang w:eastAsia="es-ES"/>
          <w14:ligatures w14:val="none"/>
        </w:rPr>
        <w:t xml:space="preserve">Esta variable tiene como objetivo poder conocer el porcentaje de hogar con </w:t>
      </w:r>
      <w:r w:rsidR="00925344" w:rsidRPr="00B22964">
        <w:rPr>
          <w:rFonts w:ascii="Arial" w:eastAsia="Times New Roman" w:hAnsi="Arial" w:cs="Arial"/>
          <w:kern w:val="0"/>
          <w:sz w:val="24"/>
          <w:szCs w:val="24"/>
          <w:lang w:eastAsia="es-ES"/>
          <w14:ligatures w14:val="none"/>
        </w:rPr>
        <w:t xml:space="preserve">personas </w:t>
      </w:r>
      <w:r w:rsidRPr="00B22964">
        <w:rPr>
          <w:rFonts w:ascii="Arial" w:eastAsia="Times New Roman" w:hAnsi="Arial" w:cs="Arial"/>
          <w:kern w:val="0"/>
          <w:sz w:val="24"/>
          <w:szCs w:val="24"/>
          <w:lang w:eastAsia="es-ES"/>
          <w14:ligatures w14:val="none"/>
        </w:rPr>
        <w:t>que no estudian de 6 a 1</w:t>
      </w:r>
      <w:r w:rsidR="00925344" w:rsidRPr="00B22964">
        <w:rPr>
          <w:rFonts w:ascii="Arial" w:eastAsia="Times New Roman" w:hAnsi="Arial" w:cs="Arial"/>
          <w:kern w:val="0"/>
          <w:sz w:val="24"/>
          <w:szCs w:val="24"/>
          <w:lang w:eastAsia="es-ES"/>
          <w14:ligatures w14:val="none"/>
        </w:rPr>
        <w:t>7</w:t>
      </w:r>
      <w:r w:rsidRPr="00B22964">
        <w:rPr>
          <w:rFonts w:ascii="Arial" w:eastAsia="Times New Roman" w:hAnsi="Arial" w:cs="Arial"/>
          <w:kern w:val="0"/>
          <w:sz w:val="24"/>
          <w:szCs w:val="24"/>
          <w:lang w:eastAsia="es-ES"/>
          <w14:ligatures w14:val="none"/>
        </w:rPr>
        <w:t xml:space="preserve"> años, lo cual puede deberse por </w:t>
      </w:r>
      <w:r w:rsidR="00D45C75" w:rsidRPr="00B22964">
        <w:rPr>
          <w:rFonts w:ascii="Arial" w:eastAsia="Times New Roman" w:hAnsi="Arial" w:cs="Arial"/>
          <w:kern w:val="0"/>
          <w:sz w:val="24"/>
          <w:szCs w:val="24"/>
          <w:lang w:eastAsia="es-ES"/>
          <w14:ligatures w14:val="none"/>
        </w:rPr>
        <w:t>la escasa</w:t>
      </w:r>
      <w:r w:rsidRPr="00B22964">
        <w:rPr>
          <w:rFonts w:ascii="Arial" w:eastAsia="Times New Roman" w:hAnsi="Arial" w:cs="Arial"/>
          <w:kern w:val="0"/>
          <w:sz w:val="24"/>
          <w:szCs w:val="24"/>
          <w:lang w:eastAsia="es-ES"/>
          <w14:ligatures w14:val="none"/>
        </w:rPr>
        <w:t xml:space="preserve"> oferta de infraestructura educativa.</w:t>
      </w:r>
    </w:p>
    <w:p w14:paraId="7C067F7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054491A" w14:textId="77777777" w:rsidR="00931B07" w:rsidRPr="00482350" w:rsidRDefault="00931B07" w:rsidP="004C07E0">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p w14:paraId="5C853AB1" w14:textId="77777777" w:rsidR="004C07E0" w:rsidRPr="00482350" w:rsidRDefault="004C07E0" w:rsidP="004C07E0">
      <w:pPr>
        <w:spacing w:after="0" w:line="240" w:lineRule="auto"/>
        <w:jc w:val="both"/>
        <w:rPr>
          <w:rFonts w:ascii="Arial" w:eastAsia="Times New Roman" w:hAnsi="Arial" w:cs="Arial"/>
          <w:b/>
          <w:bCs/>
          <w:kern w:val="0"/>
          <w:sz w:val="24"/>
          <w:szCs w:val="24"/>
          <w:lang w:eastAsia="es-ES"/>
          <w14:ligatures w14:val="none"/>
        </w:rPr>
      </w:pPr>
    </w:p>
    <w:p w14:paraId="7E2986BE"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porcentaje de locales educativos con acceso al servicio de energía eléctrica en el local educativo por Red pública de electricidad dentro del local educativo y Red pública de </w:t>
      </w:r>
      <w:r w:rsidRPr="00482350">
        <w:rPr>
          <w:rFonts w:ascii="Arial" w:eastAsia="Times New Roman" w:hAnsi="Arial" w:cs="Arial"/>
          <w:kern w:val="0"/>
          <w:sz w:val="24"/>
          <w:szCs w:val="24"/>
          <w:lang w:eastAsia="es-ES"/>
          <w14:ligatures w14:val="none"/>
        </w:rPr>
        <w:lastRenderedPageBreak/>
        <w:t>electricidad fuera del local educativo, pero dentro de la edificación, y que necesitan infraestructura educativa adecuada.</w:t>
      </w:r>
    </w:p>
    <w:p w14:paraId="1A231D30" w14:textId="77777777" w:rsidR="008F523E" w:rsidRPr="00482350" w:rsidRDefault="008F523E" w:rsidP="00931B07">
      <w:pPr>
        <w:jc w:val="both"/>
        <w:rPr>
          <w:rFonts w:ascii="Arial" w:eastAsia="Times New Roman" w:hAnsi="Arial" w:cs="Arial"/>
          <w:kern w:val="0"/>
          <w:sz w:val="24"/>
          <w:szCs w:val="24"/>
          <w:lang w:eastAsia="es-ES"/>
          <w14:ligatures w14:val="none"/>
        </w:rPr>
      </w:pPr>
    </w:p>
    <w:p w14:paraId="50237F25"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 aula acondicionada en estado de conservación de tipo bueno o regular.</w:t>
      </w:r>
    </w:p>
    <w:p w14:paraId="7CD19DEE"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que cuentan con al menos un aula acondicionada en estado de conservación de tipo bueno o regular, </w:t>
      </w:r>
      <w:r w:rsidR="00D45C75" w:rsidRPr="00482350">
        <w:rPr>
          <w:rFonts w:ascii="Arial" w:eastAsia="Times New Roman" w:hAnsi="Arial" w:cs="Arial"/>
          <w:kern w:val="0"/>
          <w:sz w:val="24"/>
          <w:szCs w:val="24"/>
          <w:lang w:eastAsia="es-ES"/>
          <w14:ligatures w14:val="none"/>
        </w:rPr>
        <w:t>y que necesitan infraestructura educativa adecuada.</w:t>
      </w:r>
    </w:p>
    <w:p w14:paraId="10A4BE75"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B2B3FE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una PC, Tablet y/o Laptop convencional.</w:t>
      </w:r>
    </w:p>
    <w:p w14:paraId="653E8F7A"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de locales educativos que cuentan con al menos una PC, Tablet y/o Laptop convencional, y que necesitan infraestructura educativa adecuada.</w:t>
      </w:r>
    </w:p>
    <w:p w14:paraId="2C13150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319D7D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Años de existencia de la infraestructura</w:t>
      </w:r>
    </w:p>
    <w:p w14:paraId="41799B4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los años de existencia de la infraestructura, </w:t>
      </w:r>
      <w:r w:rsidR="008F523E" w:rsidRPr="00482350">
        <w:rPr>
          <w:rFonts w:ascii="Arial" w:eastAsia="Times New Roman" w:hAnsi="Arial" w:cs="Arial"/>
          <w:kern w:val="0"/>
          <w:sz w:val="24"/>
          <w:szCs w:val="24"/>
          <w:lang w:eastAsia="es-ES"/>
          <w14:ligatures w14:val="none"/>
        </w:rPr>
        <w:t xml:space="preserve">el cual de resultar bajo puede deberse por </w:t>
      </w:r>
      <w:r w:rsidR="00D45C75" w:rsidRPr="00482350">
        <w:rPr>
          <w:rFonts w:ascii="Arial" w:eastAsia="Times New Roman" w:hAnsi="Arial" w:cs="Arial"/>
          <w:kern w:val="0"/>
          <w:sz w:val="24"/>
          <w:szCs w:val="24"/>
          <w:lang w:eastAsia="es-ES"/>
          <w14:ligatures w14:val="none"/>
        </w:rPr>
        <w:t>la escasa</w:t>
      </w:r>
      <w:r w:rsidR="008F523E" w:rsidRPr="00482350">
        <w:rPr>
          <w:rFonts w:ascii="Arial" w:eastAsia="Times New Roman" w:hAnsi="Arial" w:cs="Arial"/>
          <w:kern w:val="0"/>
          <w:sz w:val="24"/>
          <w:szCs w:val="24"/>
          <w:lang w:eastAsia="es-ES"/>
          <w14:ligatures w14:val="none"/>
        </w:rPr>
        <w:t xml:space="preserve"> oferta de infraestructura educativa</w:t>
      </w:r>
      <w:r w:rsidRPr="00482350">
        <w:rPr>
          <w:rFonts w:ascii="Arial" w:eastAsia="Times New Roman" w:hAnsi="Arial" w:cs="Arial"/>
          <w:kern w:val="0"/>
          <w:sz w:val="24"/>
          <w:szCs w:val="24"/>
          <w:lang w:eastAsia="es-ES"/>
          <w14:ligatures w14:val="none"/>
        </w:rPr>
        <w:t>.</w:t>
      </w:r>
    </w:p>
    <w:p w14:paraId="71470D1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DCD454D"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inscritos en los Registros Públicos</w:t>
      </w:r>
    </w:p>
    <w:p w14:paraId="56E88C30"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inscritos en los Registros Públicos, y que permita identificar la brecha de la infraestructura educativa. </w:t>
      </w:r>
    </w:p>
    <w:p w14:paraId="3256F8E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D96E21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las paredes del local educativo de Ladrillo o bloque de cemento y Piedra o sillar con cal o cemento</w:t>
      </w:r>
    </w:p>
    <w:p w14:paraId="306BC2E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la cantidad de locales educativos con el material predominante en las paredes del local educativo de Ladrillo o bloque de cemento y Piedra o sillar con cal o cemento, y que necesitan infraestructura educativa adecuada.</w:t>
      </w:r>
    </w:p>
    <w:p w14:paraId="3121D7A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A5A6460"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p w14:paraId="78C9A0BF" w14:textId="77777777"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14:paraId="6A28B28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 xml:space="preserve">Con esta variable podremos conocer el porcentaje de locales educativos con el material predominante en el piso del local educativo de Parquet o madera pulida, Láminas asfálticas, vinílicos o similares, Losetas, terrazos, cerámicos o similares, Madera (pona, tornillo, etc.) y Cemento, </w:t>
      </w:r>
      <w:r w:rsidR="00D45C75" w:rsidRPr="00482350">
        <w:rPr>
          <w:rFonts w:ascii="Arial" w:eastAsia="Times New Roman" w:hAnsi="Arial" w:cs="Arial"/>
          <w:kern w:val="0"/>
          <w:sz w:val="24"/>
          <w:szCs w:val="24"/>
          <w:lang w:eastAsia="es-ES"/>
          <w14:ligatures w14:val="none"/>
        </w:rPr>
        <w:t>y que necesitan infraestructura educativa adecuada.</w:t>
      </w:r>
    </w:p>
    <w:p w14:paraId="3656AC1B" w14:textId="77777777" w:rsidR="00931B07" w:rsidRPr="00482350" w:rsidRDefault="00931B07" w:rsidP="00931B07">
      <w:pPr>
        <w:jc w:val="both"/>
        <w:rPr>
          <w:rFonts w:ascii="Arial" w:hAnsi="Arial" w:cs="Arial"/>
          <w:sz w:val="24"/>
          <w:szCs w:val="24"/>
        </w:rPr>
      </w:pPr>
    </w:p>
    <w:p w14:paraId="36155C54" w14:textId="77777777" w:rsidR="00D45C75" w:rsidRPr="00482350" w:rsidRDefault="00D45C75" w:rsidP="00931B07">
      <w:pPr>
        <w:jc w:val="both"/>
        <w:rPr>
          <w:rFonts w:ascii="Arial" w:hAnsi="Arial" w:cs="Arial"/>
          <w:sz w:val="24"/>
          <w:szCs w:val="24"/>
        </w:rPr>
      </w:pPr>
    </w:p>
    <w:p w14:paraId="6C83D828"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techo del local educativo de Concreto armado, Madera, Tejas y Planchas de calamina, fibra de cemento o similares</w:t>
      </w:r>
    </w:p>
    <w:p w14:paraId="190867FA"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con el material predominante en el techo del local educativo de Concreto armado, Madera, Tejas y Planchas de calamina, fibra de cemento o similares, </w:t>
      </w:r>
      <w:r w:rsidR="00D45C75" w:rsidRPr="00482350">
        <w:rPr>
          <w:rFonts w:ascii="Arial" w:eastAsia="Times New Roman" w:hAnsi="Arial" w:cs="Arial"/>
          <w:kern w:val="0"/>
          <w:sz w:val="24"/>
          <w:szCs w:val="24"/>
          <w:lang w:eastAsia="es-ES"/>
          <w14:ligatures w14:val="none"/>
        </w:rPr>
        <w:t>y que necesitan infraestructura educativa adecuada.</w:t>
      </w:r>
    </w:p>
    <w:p w14:paraId="72899598"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33CD5C4"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p w14:paraId="6FE1894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con abastecimiento de agua del local educativo por Red pública, Red pública dentro de la vivienda, Red pública fuera de la vivienda, pero dentro de la edificación y Pilón o pileta de uso público, </w:t>
      </w:r>
      <w:bookmarkStart w:id="15" w:name="_Hlk166680502"/>
      <w:r w:rsidRPr="00482350">
        <w:rPr>
          <w:rFonts w:ascii="Arial" w:eastAsia="Times New Roman" w:hAnsi="Arial" w:cs="Arial"/>
          <w:kern w:val="0"/>
          <w:sz w:val="24"/>
          <w:szCs w:val="24"/>
          <w:lang w:eastAsia="es-ES"/>
          <w14:ligatures w14:val="none"/>
        </w:rPr>
        <w:t>y que necesitan infraestructura educativa adecuada.</w:t>
      </w:r>
    </w:p>
    <w:bookmarkEnd w:id="15"/>
    <w:p w14:paraId="3A5B86A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448F726"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eliminación de excretas del local educativo a través de Red pública de desagüe dentro del local educativo y Red pública de desagüe fuera del local educativo, pero dentro de la edificación</w:t>
      </w:r>
    </w:p>
    <w:p w14:paraId="5E3E6823"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con eliminación de excretas del local educativo a través de Red pública de desagüe dentro del local educativo y Red pública de desagüe fuera del local educativo, pero dentro de la edificación, </w:t>
      </w:r>
      <w:r w:rsidR="00D45C75" w:rsidRPr="00482350">
        <w:rPr>
          <w:rFonts w:ascii="Arial" w:eastAsia="Times New Roman" w:hAnsi="Arial" w:cs="Arial"/>
          <w:kern w:val="0"/>
          <w:sz w:val="24"/>
          <w:szCs w:val="24"/>
          <w:lang w:eastAsia="es-ES"/>
          <w14:ligatures w14:val="none"/>
        </w:rPr>
        <w:t>y que necesitan infraestructura educativa adecuada.</w:t>
      </w:r>
    </w:p>
    <w:p w14:paraId="1B2DDFC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9EFBA8D"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p w14:paraId="0CD48F76"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con acceso al servicio de energía eléctrica del local educativo por Red pública de electricidad dentro del local educativo y Red pública de electricidad fuera del local </w:t>
      </w:r>
      <w:r w:rsidRPr="00482350">
        <w:rPr>
          <w:rFonts w:ascii="Arial" w:eastAsia="Times New Roman" w:hAnsi="Arial" w:cs="Arial"/>
          <w:kern w:val="0"/>
          <w:sz w:val="24"/>
          <w:szCs w:val="24"/>
          <w:lang w:eastAsia="es-ES"/>
          <w14:ligatures w14:val="none"/>
        </w:rPr>
        <w:lastRenderedPageBreak/>
        <w:t>educativo, pero dentro de la edificación, y que necesitan infraestructura educativa adecuada.</w:t>
      </w:r>
    </w:p>
    <w:p w14:paraId="51906C58"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C995AF0"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promedio de aulas de clases que cuenta con el servicio eléctrico operativo; es decir, disponible en el momento oportuno de uso.</w:t>
      </w:r>
    </w:p>
    <w:p w14:paraId="12428367"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promedio de aulas de clases que cuenta con el servicio eléctrico operativo; es decir, disponible en el momento oportuno de uso, y que necesitan infraestructura educativa adecuada.</w:t>
      </w:r>
    </w:p>
    <w:p w14:paraId="1CB7D49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5362A9D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no cuentan con cerco perimétrico</w:t>
      </w:r>
    </w:p>
    <w:p w14:paraId="0B19D3C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que no cuentan con cerco perimétrico, </w:t>
      </w:r>
      <w:r w:rsidR="008E0AAE" w:rsidRPr="00482350">
        <w:rPr>
          <w:rFonts w:ascii="Arial" w:eastAsia="Times New Roman" w:hAnsi="Arial" w:cs="Arial"/>
          <w:kern w:val="0"/>
          <w:sz w:val="24"/>
          <w:szCs w:val="24"/>
          <w:lang w:eastAsia="es-ES"/>
          <w14:ligatures w14:val="none"/>
        </w:rPr>
        <w:t>y que necesitan infraestructura educativa adecuada.</w:t>
      </w:r>
    </w:p>
    <w:p w14:paraId="78DD4D4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5CE9B504"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locales educativos</w:t>
      </w:r>
    </w:p>
    <w:p w14:paraId="0CD244C8" w14:textId="502323CF"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locales educativos, </w:t>
      </w:r>
      <w:r w:rsidR="008E0AAE" w:rsidRPr="00482350">
        <w:rPr>
          <w:rFonts w:ascii="Arial" w:eastAsia="Times New Roman" w:hAnsi="Arial" w:cs="Arial"/>
          <w:kern w:val="0"/>
          <w:sz w:val="24"/>
          <w:szCs w:val="24"/>
          <w:lang w:eastAsia="es-ES"/>
          <w14:ligatures w14:val="none"/>
        </w:rPr>
        <w:t>identificando así la brecha en infraestructura educativa</w:t>
      </w:r>
      <w:r w:rsidR="000F6217">
        <w:rPr>
          <w:rFonts w:ascii="Arial" w:eastAsia="Times New Roman" w:hAnsi="Arial" w:cs="Arial"/>
          <w:kern w:val="0"/>
          <w:sz w:val="24"/>
          <w:szCs w:val="24"/>
          <w:lang w:eastAsia="es-ES"/>
          <w14:ligatures w14:val="none"/>
        </w:rPr>
        <w:t>.</w:t>
      </w:r>
    </w:p>
    <w:p w14:paraId="79A5567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inicial en condiciones inadecuadas</w:t>
      </w:r>
    </w:p>
    <w:p w14:paraId="56F2FAB5"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instituciones educativas a nivel inicial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4288C5C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41721F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primario en condiciones inadecuadas</w:t>
      </w:r>
    </w:p>
    <w:p w14:paraId="567F5BBF"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instituciones educativas a nivel primario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6EEF85C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5EB0F0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secundario en condiciones inadecuadas</w:t>
      </w:r>
    </w:p>
    <w:p w14:paraId="55ABAE18"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instituciones educativas a nivel secundario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3642BDFD"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97F62A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6F7C4E1" w14:textId="77777777" w:rsidR="00931B07" w:rsidRPr="00482350" w:rsidRDefault="006F31F2" w:rsidP="006F31F2">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INFRAESTRUCTURA VIAL</w:t>
      </w:r>
    </w:p>
    <w:p w14:paraId="4A48D862"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67A20FF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en condiciones inadecuadas</w:t>
      </w:r>
    </w:p>
    <w:p w14:paraId="4F4BC4A2" w14:textId="6F218B19"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pretendemos conocer el porcentaje de red vial departamental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r w:rsidR="000F6217">
        <w:rPr>
          <w:rFonts w:ascii="Arial" w:eastAsia="Times New Roman" w:hAnsi="Arial" w:cs="Arial"/>
          <w:kern w:val="0"/>
          <w:sz w:val="24"/>
          <w:szCs w:val="24"/>
          <w:lang w:eastAsia="es-ES"/>
          <w14:ligatures w14:val="none"/>
        </w:rPr>
        <w:t>.</w:t>
      </w:r>
    </w:p>
    <w:p w14:paraId="28C35A63" w14:textId="77777777" w:rsidR="00E94018" w:rsidRPr="00482350" w:rsidRDefault="00E94018" w:rsidP="00931B07">
      <w:pPr>
        <w:jc w:val="both"/>
        <w:rPr>
          <w:rFonts w:ascii="Arial" w:eastAsia="Times New Roman" w:hAnsi="Arial" w:cs="Arial"/>
          <w:kern w:val="0"/>
          <w:sz w:val="24"/>
          <w:szCs w:val="24"/>
          <w:lang w:eastAsia="es-ES"/>
          <w14:ligatures w14:val="none"/>
        </w:rPr>
      </w:pPr>
    </w:p>
    <w:p w14:paraId="696F5224"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por implementar</w:t>
      </w:r>
    </w:p>
    <w:p w14:paraId="6EAF288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el porcentaje de red vial departamental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50B2FA77"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D3F9A3E"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en condiciones inadecuadas</w:t>
      </w:r>
    </w:p>
    <w:p w14:paraId="0C0D35C3" w14:textId="04FCF8F4"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w:t>
      </w:r>
      <w:r w:rsidR="00492A34">
        <w:rPr>
          <w:rFonts w:ascii="Arial" w:eastAsia="Times New Roman" w:hAnsi="Arial" w:cs="Arial"/>
          <w:kern w:val="0"/>
          <w:sz w:val="24"/>
          <w:szCs w:val="24"/>
          <w:lang w:eastAsia="es-ES"/>
          <w14:ligatures w14:val="none"/>
        </w:rPr>
        <w:t xml:space="preserve">de </w:t>
      </w:r>
      <w:r w:rsidRPr="00482350">
        <w:rPr>
          <w:rFonts w:ascii="Arial" w:eastAsia="Times New Roman" w:hAnsi="Arial" w:cs="Arial"/>
          <w:kern w:val="0"/>
          <w:sz w:val="24"/>
          <w:szCs w:val="24"/>
          <w:lang w:eastAsia="es-ES"/>
          <w14:ligatures w14:val="none"/>
        </w:rPr>
        <w:t>red vial nacional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14:paraId="71D4296B"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345D4D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por implementar</w:t>
      </w:r>
    </w:p>
    <w:p w14:paraId="59026C4E" w14:textId="0458A845"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w:t>
      </w:r>
      <w:r w:rsidR="00492A34">
        <w:rPr>
          <w:rFonts w:ascii="Arial" w:eastAsia="Times New Roman" w:hAnsi="Arial" w:cs="Arial"/>
          <w:kern w:val="0"/>
          <w:sz w:val="24"/>
          <w:szCs w:val="24"/>
          <w:lang w:eastAsia="es-ES"/>
          <w14:ligatures w14:val="none"/>
        </w:rPr>
        <w:t xml:space="preserve">de </w:t>
      </w:r>
      <w:r w:rsidRPr="00482350">
        <w:rPr>
          <w:rFonts w:ascii="Arial" w:eastAsia="Times New Roman" w:hAnsi="Arial" w:cs="Arial"/>
          <w:kern w:val="0"/>
          <w:sz w:val="24"/>
          <w:szCs w:val="24"/>
          <w:lang w:eastAsia="es-ES"/>
          <w14:ligatures w14:val="none"/>
        </w:rPr>
        <w:t>red vial nacional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4D01DB74"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5B4CD94A"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en condiciones inadecuadas</w:t>
      </w:r>
    </w:p>
    <w:p w14:paraId="2E38D828" w14:textId="74E2222F"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w:t>
      </w:r>
      <w:r w:rsidR="00492A34">
        <w:rPr>
          <w:rFonts w:ascii="Arial" w:eastAsia="Times New Roman" w:hAnsi="Arial" w:cs="Arial"/>
          <w:kern w:val="0"/>
          <w:sz w:val="24"/>
          <w:szCs w:val="24"/>
          <w:lang w:eastAsia="es-ES"/>
          <w14:ligatures w14:val="none"/>
        </w:rPr>
        <w:t xml:space="preserve"> de</w:t>
      </w:r>
      <w:r w:rsidRPr="00482350">
        <w:rPr>
          <w:rFonts w:ascii="Arial" w:eastAsia="Times New Roman" w:hAnsi="Arial" w:cs="Arial"/>
          <w:kern w:val="0"/>
          <w:sz w:val="24"/>
          <w:szCs w:val="24"/>
          <w:lang w:eastAsia="es-ES"/>
          <w14:ligatures w14:val="none"/>
        </w:rPr>
        <w:t xml:space="preserve"> red vial vecinal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r w:rsidR="000F6217">
        <w:rPr>
          <w:rFonts w:ascii="Arial" w:eastAsia="Times New Roman" w:hAnsi="Arial" w:cs="Arial"/>
          <w:kern w:val="0"/>
          <w:sz w:val="24"/>
          <w:szCs w:val="24"/>
          <w:lang w:eastAsia="es-ES"/>
          <w14:ligatures w14:val="none"/>
        </w:rPr>
        <w:t>.</w:t>
      </w:r>
    </w:p>
    <w:p w14:paraId="55C93C1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412213C"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por implementar</w:t>
      </w:r>
    </w:p>
    <w:p w14:paraId="6691B218" w14:textId="4015D66A"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w:t>
      </w:r>
      <w:r w:rsidR="00492A34">
        <w:rPr>
          <w:rFonts w:ascii="Arial" w:eastAsia="Times New Roman" w:hAnsi="Arial" w:cs="Arial"/>
          <w:kern w:val="0"/>
          <w:sz w:val="24"/>
          <w:szCs w:val="24"/>
          <w:lang w:eastAsia="es-ES"/>
          <w14:ligatures w14:val="none"/>
        </w:rPr>
        <w:t xml:space="preserve">de </w:t>
      </w:r>
      <w:r w:rsidRPr="00482350">
        <w:rPr>
          <w:rFonts w:ascii="Arial" w:eastAsia="Times New Roman" w:hAnsi="Arial" w:cs="Arial"/>
          <w:kern w:val="0"/>
          <w:sz w:val="24"/>
          <w:szCs w:val="24"/>
          <w:lang w:eastAsia="es-ES"/>
          <w14:ligatures w14:val="none"/>
        </w:rPr>
        <w:t>red vial vecinal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7E6A1E81" w14:textId="77777777" w:rsidR="00931B07" w:rsidRPr="00482350" w:rsidRDefault="00E94018" w:rsidP="00E94018">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SERVICIO DE SANEAMIENTO</w:t>
      </w:r>
    </w:p>
    <w:p w14:paraId="48212842"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3B124D4F"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sin agua seguro</w:t>
      </w:r>
    </w:p>
    <w:p w14:paraId="482CA7AA" w14:textId="224658B1"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viviendas sin agua seguro,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r w:rsidR="000F6217">
        <w:rPr>
          <w:rFonts w:ascii="Arial" w:eastAsia="Times New Roman" w:hAnsi="Arial" w:cs="Arial"/>
          <w:kern w:val="0"/>
          <w:sz w:val="24"/>
          <w:szCs w:val="24"/>
          <w:lang w:eastAsia="es-ES"/>
          <w14:ligatures w14:val="none"/>
        </w:rPr>
        <w:t>.</w:t>
      </w:r>
    </w:p>
    <w:p w14:paraId="74290809" w14:textId="77777777" w:rsidR="00931B07" w:rsidRDefault="00931B07" w:rsidP="00931B07">
      <w:pPr>
        <w:jc w:val="both"/>
        <w:rPr>
          <w:rFonts w:ascii="Arial" w:eastAsia="Times New Roman" w:hAnsi="Arial" w:cs="Arial"/>
          <w:kern w:val="0"/>
          <w:sz w:val="24"/>
          <w:szCs w:val="24"/>
          <w:lang w:eastAsia="es-ES"/>
          <w14:ligatures w14:val="none"/>
        </w:rPr>
      </w:pPr>
    </w:p>
    <w:p w14:paraId="652634F5" w14:textId="77777777" w:rsidR="00482350" w:rsidRPr="00482350" w:rsidRDefault="00482350" w:rsidP="00931B07">
      <w:pPr>
        <w:jc w:val="both"/>
        <w:rPr>
          <w:rFonts w:ascii="Arial" w:eastAsia="Times New Roman" w:hAnsi="Arial" w:cs="Arial"/>
          <w:kern w:val="0"/>
          <w:sz w:val="24"/>
          <w:szCs w:val="24"/>
          <w:lang w:eastAsia="es-ES"/>
          <w14:ligatures w14:val="none"/>
        </w:rPr>
      </w:pPr>
    </w:p>
    <w:p w14:paraId="05CA863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Porcentaje de viviendas sin desagüe de red pública</w:t>
      </w:r>
    </w:p>
    <w:p w14:paraId="458C3623" w14:textId="7FC53C43"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el porcentaje de viviendas sin desagüe de red pública,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r w:rsidR="000F6217">
        <w:rPr>
          <w:rFonts w:ascii="Arial" w:eastAsia="Times New Roman" w:hAnsi="Arial" w:cs="Arial"/>
          <w:kern w:val="0"/>
          <w:sz w:val="24"/>
          <w:szCs w:val="24"/>
          <w:lang w:eastAsia="es-ES"/>
          <w14:ligatures w14:val="none"/>
        </w:rPr>
        <w:t>.</w:t>
      </w:r>
    </w:p>
    <w:p w14:paraId="2F05B91A"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99AF2DD" w14:textId="77777777" w:rsidR="00403BB4" w:rsidRPr="00482350" w:rsidRDefault="00403BB4" w:rsidP="00931B07">
      <w:pPr>
        <w:jc w:val="both"/>
        <w:rPr>
          <w:rFonts w:ascii="Arial" w:eastAsia="Times New Roman" w:hAnsi="Arial" w:cs="Arial"/>
          <w:kern w:val="0"/>
          <w:sz w:val="24"/>
          <w:szCs w:val="24"/>
          <w:lang w:eastAsia="es-ES"/>
          <w14:ligatures w14:val="none"/>
        </w:rPr>
      </w:pPr>
    </w:p>
    <w:p w14:paraId="1863C8A7" w14:textId="77777777"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ELECTRIFICACIÓN RURAL</w:t>
      </w:r>
    </w:p>
    <w:p w14:paraId="47156344" w14:textId="77777777" w:rsidR="00403BB4" w:rsidRPr="00482350" w:rsidRDefault="00403BB4" w:rsidP="00403BB4">
      <w:pPr>
        <w:pStyle w:val="Prrafodelista"/>
        <w:jc w:val="both"/>
        <w:rPr>
          <w:rFonts w:ascii="Arial" w:eastAsia="Times New Roman" w:hAnsi="Arial" w:cs="Arial"/>
          <w:b/>
          <w:bCs/>
          <w:kern w:val="0"/>
          <w:sz w:val="24"/>
          <w:szCs w:val="24"/>
          <w:lang w:eastAsia="es-ES"/>
          <w14:ligatures w14:val="none"/>
        </w:rPr>
      </w:pPr>
    </w:p>
    <w:p w14:paraId="1A8E152D"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rurales sin electricidad</w:t>
      </w:r>
    </w:p>
    <w:p w14:paraId="57CF2149" w14:textId="77777777" w:rsidR="00403BB4" w:rsidRPr="00482350" w:rsidRDefault="00403BB4" w:rsidP="00931B07">
      <w:pPr>
        <w:jc w:val="both"/>
        <w:rPr>
          <w:rFonts w:ascii="Arial" w:eastAsia="Times New Roman" w:hAnsi="Arial" w:cs="Arial"/>
          <w:kern w:val="0"/>
          <w:sz w:val="24"/>
          <w:szCs w:val="24"/>
          <w:lang w:eastAsia="es-ES"/>
          <w14:ligatures w14:val="none"/>
        </w:rPr>
      </w:pPr>
    </w:p>
    <w:p w14:paraId="403CC15D" w14:textId="1231BD69"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porcentaje de viviendas rurales sin electricidad, lo cual puede deberse por l</w:t>
      </w:r>
      <w:r w:rsidR="00492A34">
        <w:rPr>
          <w:rFonts w:ascii="Arial" w:eastAsia="Times New Roman" w:hAnsi="Arial" w:cs="Arial"/>
          <w:kern w:val="0"/>
          <w:sz w:val="24"/>
          <w:szCs w:val="24"/>
          <w:lang w:eastAsia="es-ES"/>
          <w14:ligatures w14:val="none"/>
        </w:rPr>
        <w:t>a</w:t>
      </w:r>
      <w:r w:rsidR="000F6217">
        <w:rPr>
          <w:rFonts w:ascii="Arial" w:eastAsia="Times New Roman" w:hAnsi="Arial" w:cs="Arial"/>
          <w:kern w:val="0"/>
          <w:sz w:val="24"/>
          <w:szCs w:val="24"/>
          <w:lang w:eastAsia="es-ES"/>
          <w14:ligatures w14:val="none"/>
        </w:rPr>
        <w:t xml:space="preserve"> </w:t>
      </w:r>
      <w:r w:rsidR="00B6512A">
        <w:rPr>
          <w:rFonts w:ascii="Arial" w:eastAsia="Times New Roman" w:hAnsi="Arial" w:cs="Arial"/>
          <w:kern w:val="0"/>
          <w:sz w:val="24"/>
          <w:szCs w:val="24"/>
          <w:lang w:eastAsia="es-ES"/>
          <w14:ligatures w14:val="none"/>
        </w:rPr>
        <w:t>escasa</w:t>
      </w:r>
      <w:r w:rsidRPr="00482350">
        <w:rPr>
          <w:rFonts w:ascii="Arial" w:eastAsia="Times New Roman" w:hAnsi="Arial" w:cs="Arial"/>
          <w:kern w:val="0"/>
          <w:sz w:val="24"/>
          <w:szCs w:val="24"/>
          <w:lang w:eastAsia="es-ES"/>
          <w14:ligatures w14:val="none"/>
        </w:rPr>
        <w:t xml:space="preserve"> oferta de infraestructura en electrificación</w:t>
      </w:r>
      <w:r w:rsidR="000F6217">
        <w:rPr>
          <w:rFonts w:ascii="Arial" w:eastAsia="Times New Roman" w:hAnsi="Arial" w:cs="Arial"/>
          <w:kern w:val="0"/>
          <w:sz w:val="24"/>
          <w:szCs w:val="24"/>
          <w:lang w:eastAsia="es-ES"/>
          <w14:ligatures w14:val="none"/>
        </w:rPr>
        <w:t>.</w:t>
      </w:r>
    </w:p>
    <w:p w14:paraId="75D2F07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85EE8DB" w14:textId="77777777" w:rsidR="00931B07" w:rsidRPr="00482350" w:rsidRDefault="00931B07" w:rsidP="00403BB4">
      <w:pPr>
        <w:jc w:val="both"/>
        <w:rPr>
          <w:rFonts w:ascii="Arial" w:eastAsia="Times New Roman" w:hAnsi="Arial" w:cs="Arial"/>
          <w:b/>
          <w:bCs/>
          <w:kern w:val="0"/>
          <w:sz w:val="24"/>
          <w:szCs w:val="24"/>
          <w:lang w:eastAsia="es-ES"/>
          <w14:ligatures w14:val="none"/>
        </w:rPr>
      </w:pPr>
      <w:r w:rsidRPr="00482350">
        <w:rPr>
          <w:rFonts w:ascii="Arial" w:hAnsi="Arial" w:cs="Arial"/>
          <w:sz w:val="24"/>
          <w:szCs w:val="24"/>
        </w:rPr>
        <w:t xml:space="preserve"> </w:t>
      </w:r>
      <w:r w:rsidRPr="00482350">
        <w:rPr>
          <w:rFonts w:ascii="Arial" w:eastAsia="Times New Roman" w:hAnsi="Arial" w:cs="Arial"/>
          <w:b/>
          <w:bCs/>
          <w:kern w:val="0"/>
          <w:sz w:val="24"/>
          <w:szCs w:val="24"/>
          <w:lang w:eastAsia="es-ES"/>
          <w14:ligatures w14:val="none"/>
        </w:rPr>
        <w:t>Porcentaje de población rural</w:t>
      </w:r>
    </w:p>
    <w:p w14:paraId="2C17F041" w14:textId="77777777" w:rsidR="00931B07" w:rsidRPr="00482350" w:rsidRDefault="00931B07" w:rsidP="00931B07">
      <w:pPr>
        <w:jc w:val="both"/>
        <w:rPr>
          <w:rFonts w:ascii="Arial" w:hAnsi="Arial" w:cs="Arial"/>
          <w:sz w:val="24"/>
          <w:szCs w:val="24"/>
        </w:rPr>
      </w:pPr>
      <w:r w:rsidRPr="00482350">
        <w:rPr>
          <w:rFonts w:ascii="Arial" w:hAnsi="Arial" w:cs="Arial"/>
          <w:sz w:val="24"/>
          <w:szCs w:val="24"/>
        </w:rPr>
        <w:t>Esta variable corresponde a la población censada que habita en un espacio rural, con relación al total de la población. Este espacio es definido por menos de 100 viviendas agrupadas contiguamente o de forma dispersa, en promedio equivalen a 500 habitantes. Por excepción, se incluyen a todos los centros poblados capitales de distrito, aun cuando no reúnan la condición indicada.</w:t>
      </w:r>
    </w:p>
    <w:p w14:paraId="2D68A729" w14:textId="77777777" w:rsidR="00931B07" w:rsidRPr="00482350" w:rsidRDefault="00931B07" w:rsidP="00931B07">
      <w:pPr>
        <w:jc w:val="both"/>
        <w:rPr>
          <w:rFonts w:ascii="Arial" w:hAnsi="Arial" w:cs="Arial"/>
          <w:sz w:val="24"/>
          <w:szCs w:val="24"/>
        </w:rPr>
      </w:pPr>
    </w:p>
    <w:p w14:paraId="22E1968E" w14:textId="77777777"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TELECOMUNICACIÓN RURAL</w:t>
      </w:r>
    </w:p>
    <w:p w14:paraId="43598414"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5C2CB97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teléfono celular</w:t>
      </w:r>
    </w:p>
    <w:p w14:paraId="3AD4385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hogares rurales sin acceso a teléfono celular, identificando brecha de infraestructura en TIC.</w:t>
      </w:r>
    </w:p>
    <w:p w14:paraId="7A8326B7"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4714001"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teléfono fijo</w:t>
      </w:r>
    </w:p>
    <w:p w14:paraId="57B13436"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hogares rurales sin acceso a teléfono fijo, identificando brecha de infraestructura en TIC.</w:t>
      </w:r>
    </w:p>
    <w:p w14:paraId="442CF14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B302B3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internet</w:t>
      </w:r>
    </w:p>
    <w:p w14:paraId="51F5FC2C" w14:textId="77777777" w:rsidR="00931B07"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el porcentaje de hogares rurales sin acceso a internet, identificando brecha de infraestructura en TIC.</w:t>
      </w:r>
    </w:p>
    <w:p w14:paraId="0DE9B1BA" w14:textId="77777777" w:rsidR="004E00D5" w:rsidRPr="00482350" w:rsidRDefault="004E00D5" w:rsidP="00931B07">
      <w:pPr>
        <w:jc w:val="both"/>
        <w:rPr>
          <w:rFonts w:ascii="Arial" w:eastAsia="Times New Roman" w:hAnsi="Arial" w:cs="Arial"/>
          <w:kern w:val="0"/>
          <w:sz w:val="24"/>
          <w:szCs w:val="24"/>
          <w:lang w:eastAsia="es-ES"/>
          <w14:ligatures w14:val="none"/>
        </w:rPr>
      </w:pPr>
    </w:p>
    <w:p w14:paraId="64D80A1C"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F08C41D" w14:textId="5F110AB0"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 xml:space="preserve">Cobertura </w:t>
      </w:r>
      <w:r w:rsidR="00B22964">
        <w:rPr>
          <w:rFonts w:ascii="Arial" w:eastAsia="Times New Roman" w:hAnsi="Arial" w:cs="Arial"/>
          <w:b/>
          <w:bCs/>
          <w:kern w:val="0"/>
          <w:sz w:val="24"/>
          <w:szCs w:val="24"/>
          <w:lang w:eastAsia="es-ES"/>
          <w14:ligatures w14:val="none"/>
        </w:rPr>
        <w:t xml:space="preserve">en hogares rurales </w:t>
      </w:r>
      <w:r w:rsidRPr="00482350">
        <w:rPr>
          <w:rFonts w:ascii="Arial" w:eastAsia="Times New Roman" w:hAnsi="Arial" w:cs="Arial"/>
          <w:b/>
          <w:bCs/>
          <w:kern w:val="0"/>
          <w:sz w:val="24"/>
          <w:szCs w:val="24"/>
          <w:lang w:eastAsia="es-ES"/>
          <w14:ligatures w14:val="none"/>
        </w:rPr>
        <w:t>de Internet fijo y/o móvil</w:t>
      </w:r>
      <w:r w:rsidR="00B22964">
        <w:rPr>
          <w:rFonts w:ascii="Arial" w:eastAsia="Times New Roman" w:hAnsi="Arial" w:cs="Arial"/>
          <w:b/>
          <w:bCs/>
          <w:kern w:val="0"/>
          <w:sz w:val="24"/>
          <w:szCs w:val="24"/>
          <w:lang w:eastAsia="es-ES"/>
          <w14:ligatures w14:val="none"/>
        </w:rPr>
        <w:t xml:space="preserve"> en </w:t>
      </w:r>
    </w:p>
    <w:p w14:paraId="1E58749D" w14:textId="0C4345F8"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nivel de Cobertura </w:t>
      </w:r>
      <w:r w:rsidR="00B22964">
        <w:rPr>
          <w:rFonts w:ascii="Arial" w:eastAsia="Times New Roman" w:hAnsi="Arial" w:cs="Arial"/>
          <w:kern w:val="0"/>
          <w:sz w:val="24"/>
          <w:szCs w:val="24"/>
          <w:lang w:eastAsia="es-ES"/>
          <w14:ligatures w14:val="none"/>
        </w:rPr>
        <w:t xml:space="preserve">en hogares rurales </w:t>
      </w:r>
      <w:r w:rsidRPr="00482350">
        <w:rPr>
          <w:rFonts w:ascii="Arial" w:eastAsia="Times New Roman" w:hAnsi="Arial" w:cs="Arial"/>
          <w:kern w:val="0"/>
          <w:sz w:val="24"/>
          <w:szCs w:val="24"/>
          <w:lang w:eastAsia="es-ES"/>
          <w14:ligatures w14:val="none"/>
        </w:rPr>
        <w:t>de Internet fijo y/o móvil, identificando brecha de infraestructura en TIC.</w:t>
      </w:r>
    </w:p>
    <w:p w14:paraId="427E69FA"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6B4657B" w14:textId="77777777" w:rsidR="00931B07" w:rsidRPr="00482350" w:rsidRDefault="009F58E1" w:rsidP="009F58E1">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APOYO AL DESARROLLO PRODUCTIVO</w:t>
      </w:r>
    </w:p>
    <w:p w14:paraId="51A5C200"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5F105B2E"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PEA ocupada agrícola</w:t>
      </w:r>
    </w:p>
    <w:p w14:paraId="1186E41B"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Este variable representa a la población económicamente activa que se dedica a la actividad agrícola, en relación al total de la población económicamente activa. Se debe precisar que la PEA se considera a la población de 14 años a más.</w:t>
      </w:r>
    </w:p>
    <w:p w14:paraId="7EE9A4F7"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46A8AAB"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Valor bruto de la producción</w:t>
      </w:r>
    </w:p>
    <w:p w14:paraId="6656B489" w14:textId="77777777"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14:paraId="2758D39F" w14:textId="7240658A"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el valor bruto de la producción</w:t>
      </w:r>
      <w:r w:rsidR="000F6217">
        <w:rPr>
          <w:rFonts w:ascii="Arial" w:eastAsia="Times New Roman" w:hAnsi="Arial" w:cs="Arial"/>
          <w:kern w:val="0"/>
          <w:sz w:val="24"/>
          <w:szCs w:val="24"/>
          <w:lang w:eastAsia="es-ES"/>
          <w14:ligatures w14:val="none"/>
        </w:rPr>
        <w:t>.</w:t>
      </w:r>
    </w:p>
    <w:p w14:paraId="15BB4B2A" w14:textId="77777777" w:rsidR="00931B07" w:rsidRPr="00482350" w:rsidRDefault="00931B07" w:rsidP="00931B07">
      <w:pPr>
        <w:jc w:val="both"/>
        <w:rPr>
          <w:rFonts w:ascii="Arial" w:hAnsi="Arial" w:cs="Arial"/>
          <w:sz w:val="24"/>
          <w:szCs w:val="24"/>
        </w:rPr>
      </w:pPr>
    </w:p>
    <w:p w14:paraId="4D3F39E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Número de productores</w:t>
      </w:r>
    </w:p>
    <w:p w14:paraId="0D9D8D91" w14:textId="083B9E9B"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Número de productores</w:t>
      </w:r>
      <w:r w:rsidR="000F6217">
        <w:rPr>
          <w:rFonts w:ascii="Arial" w:eastAsia="Times New Roman" w:hAnsi="Arial" w:cs="Arial"/>
          <w:kern w:val="0"/>
          <w:sz w:val="24"/>
          <w:szCs w:val="24"/>
          <w:lang w:eastAsia="es-ES"/>
          <w14:ligatures w14:val="none"/>
        </w:rPr>
        <w:t>.</w:t>
      </w:r>
    </w:p>
    <w:p w14:paraId="704CB90F"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4A6455EE" w14:textId="77777777" w:rsidR="00931B07" w:rsidRPr="00482350" w:rsidRDefault="009F58E1" w:rsidP="009F58E1">
      <w:pPr>
        <w:pStyle w:val="Prrafodelista"/>
        <w:numPr>
          <w:ilvl w:val="0"/>
          <w:numId w:val="5"/>
        </w:numPr>
        <w:jc w:val="both"/>
        <w:rPr>
          <w:rFonts w:ascii="Arial" w:hAnsi="Arial" w:cs="Arial"/>
          <w:sz w:val="24"/>
          <w:szCs w:val="24"/>
        </w:rPr>
      </w:pPr>
      <w:r w:rsidRPr="00482350">
        <w:rPr>
          <w:rFonts w:ascii="Arial" w:eastAsia="Times New Roman" w:hAnsi="Arial" w:cs="Arial"/>
          <w:b/>
          <w:bCs/>
          <w:kern w:val="0"/>
          <w:sz w:val="24"/>
          <w:szCs w:val="24"/>
          <w:lang w:eastAsia="es-ES"/>
          <w14:ligatures w14:val="none"/>
        </w:rPr>
        <w:t>DISPONIBILIDAD DE RECURSOS PRESUPUESTALES</w:t>
      </w:r>
    </w:p>
    <w:p w14:paraId="0641717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7A9B7B2" w14:textId="292383D0"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w:t>
      </w:r>
      <w:r w:rsidR="007C7070"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promedio total</w:t>
      </w:r>
      <w:r w:rsidR="0058040A">
        <w:rPr>
          <w:rStyle w:val="Refdenotaalpie"/>
          <w:rFonts w:ascii="Arial" w:eastAsia="Times New Roman" w:hAnsi="Arial" w:cs="Arial"/>
          <w:b/>
          <w:bCs/>
          <w:kern w:val="0"/>
          <w:sz w:val="24"/>
          <w:szCs w:val="24"/>
          <w:lang w:eastAsia="es-ES"/>
          <w14:ligatures w14:val="none"/>
        </w:rPr>
        <w:footnoteReference w:id="2"/>
      </w:r>
    </w:p>
    <w:p w14:paraId="64F8F19E" w14:textId="5B380673"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presupuesto </w:t>
      </w:r>
      <w:r w:rsidR="007C7070" w:rsidRPr="00482350">
        <w:rPr>
          <w:rFonts w:ascii="Arial" w:eastAsia="Times New Roman" w:hAnsi="Arial" w:cs="Arial"/>
          <w:kern w:val="0"/>
          <w:sz w:val="24"/>
          <w:szCs w:val="24"/>
          <w:lang w:eastAsia="es-ES"/>
          <w14:ligatures w14:val="none"/>
        </w:rPr>
        <w:t xml:space="preserve">asignado a inversiones </w:t>
      </w:r>
      <w:r w:rsidRPr="00482350">
        <w:rPr>
          <w:rFonts w:ascii="Arial" w:eastAsia="Times New Roman" w:hAnsi="Arial" w:cs="Arial"/>
          <w:kern w:val="0"/>
          <w:sz w:val="24"/>
          <w:szCs w:val="24"/>
          <w:lang w:eastAsia="es-ES"/>
          <w14:ligatures w14:val="none"/>
        </w:rPr>
        <w:t>promedio total</w:t>
      </w:r>
      <w:r w:rsidR="007C7070" w:rsidRPr="00482350">
        <w:rPr>
          <w:rFonts w:ascii="Arial" w:eastAsia="Times New Roman" w:hAnsi="Arial" w:cs="Arial"/>
          <w:kern w:val="0"/>
          <w:sz w:val="24"/>
          <w:szCs w:val="24"/>
          <w:lang w:eastAsia="es-ES"/>
          <w14:ligatures w14:val="none"/>
        </w:rPr>
        <w:t>, identificando así los niveles de financiamiento para inversiones</w:t>
      </w:r>
      <w:r w:rsidR="000F6217">
        <w:rPr>
          <w:rFonts w:ascii="Arial" w:eastAsia="Times New Roman" w:hAnsi="Arial" w:cs="Arial"/>
          <w:kern w:val="0"/>
          <w:sz w:val="24"/>
          <w:szCs w:val="24"/>
          <w:lang w:eastAsia="es-ES"/>
          <w14:ligatures w14:val="none"/>
        </w:rPr>
        <w:t>.</w:t>
      </w:r>
    </w:p>
    <w:p w14:paraId="3D5A1EF4"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5624757" w14:textId="5C28C9F1"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PIM promedio de inversiones cuya función es subvencionada por el FIDT</w:t>
      </w:r>
      <w:r w:rsidR="00B0578A">
        <w:rPr>
          <w:rStyle w:val="Refdenotaalpie"/>
          <w:rFonts w:ascii="Arial" w:eastAsia="Times New Roman" w:hAnsi="Arial" w:cs="Arial"/>
          <w:b/>
          <w:bCs/>
          <w:kern w:val="0"/>
          <w:sz w:val="24"/>
          <w:szCs w:val="24"/>
          <w:lang w:eastAsia="es-ES"/>
          <w14:ligatures w14:val="none"/>
        </w:rPr>
        <w:footnoteReference w:id="3"/>
      </w:r>
    </w:p>
    <w:p w14:paraId="6657A022" w14:textId="0F58C2DB" w:rsidR="00931B07"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 xml:space="preserve">Con esta variable pretendemos conocer el porcentaje de presupuesto promedio </w:t>
      </w:r>
      <w:r w:rsidR="007C7070" w:rsidRPr="00482350">
        <w:rPr>
          <w:rFonts w:ascii="Arial" w:eastAsia="Times New Roman" w:hAnsi="Arial" w:cs="Arial"/>
          <w:kern w:val="0"/>
          <w:sz w:val="24"/>
          <w:szCs w:val="24"/>
          <w:lang w:eastAsia="es-ES"/>
          <w14:ligatures w14:val="none"/>
        </w:rPr>
        <w:t xml:space="preserve">asignado a </w:t>
      </w:r>
      <w:r w:rsidRPr="00482350">
        <w:rPr>
          <w:rFonts w:ascii="Arial" w:eastAsia="Times New Roman" w:hAnsi="Arial" w:cs="Arial"/>
          <w:kern w:val="0"/>
          <w:sz w:val="24"/>
          <w:szCs w:val="24"/>
          <w:lang w:eastAsia="es-ES"/>
          <w14:ligatures w14:val="none"/>
        </w:rPr>
        <w:t>inversiones cuya función es subvencionada por el FIDT</w:t>
      </w:r>
      <w:r w:rsidR="007C7070" w:rsidRPr="00482350">
        <w:rPr>
          <w:rFonts w:ascii="Arial" w:eastAsia="Times New Roman" w:hAnsi="Arial" w:cs="Arial"/>
          <w:kern w:val="0"/>
          <w:sz w:val="24"/>
          <w:szCs w:val="24"/>
          <w:lang w:eastAsia="es-ES"/>
          <w14:ligatures w14:val="none"/>
        </w:rPr>
        <w:t>, identificando así los niveles de financiamiento para inversiones cuya función es subvencionada por el FIDT</w:t>
      </w:r>
      <w:r w:rsidR="000F6217">
        <w:rPr>
          <w:rFonts w:ascii="Arial" w:eastAsia="Times New Roman" w:hAnsi="Arial" w:cs="Arial"/>
          <w:kern w:val="0"/>
          <w:sz w:val="24"/>
          <w:szCs w:val="24"/>
          <w:lang w:eastAsia="es-ES"/>
          <w14:ligatures w14:val="none"/>
        </w:rPr>
        <w:t>.</w:t>
      </w:r>
    </w:p>
    <w:p w14:paraId="4AA715C9"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6FBAD45"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promedio </w:t>
      </w:r>
      <w:r w:rsidR="001A3D8B"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por donaciones y Transferencia</w:t>
      </w:r>
    </w:p>
    <w:p w14:paraId="0032DD1A" w14:textId="10278C14"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 Esta variable busca conocer el porcentaje de presupuesto promedio </w:t>
      </w:r>
      <w:r w:rsidR="001A3D8B"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por donaciones y Transferencia</w:t>
      </w:r>
      <w:r w:rsidR="001A3D8B" w:rsidRPr="00482350">
        <w:rPr>
          <w:rFonts w:ascii="Arial" w:eastAsia="Times New Roman" w:hAnsi="Arial" w:cs="Arial"/>
          <w:kern w:val="0"/>
          <w:sz w:val="24"/>
          <w:szCs w:val="24"/>
          <w:lang w:eastAsia="es-ES"/>
          <w14:ligatures w14:val="none"/>
        </w:rPr>
        <w:t>, identificando así los niveles de financiamiento para inversiones por donaciones y transferencia</w:t>
      </w:r>
      <w:r w:rsidR="000F6217">
        <w:rPr>
          <w:rFonts w:ascii="Arial" w:eastAsia="Times New Roman" w:hAnsi="Arial" w:cs="Arial"/>
          <w:kern w:val="0"/>
          <w:sz w:val="24"/>
          <w:szCs w:val="24"/>
          <w:lang w:eastAsia="es-ES"/>
          <w14:ligatures w14:val="none"/>
        </w:rPr>
        <w:t>.</w:t>
      </w:r>
    </w:p>
    <w:p w14:paraId="3A58E84A"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FD4416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ejecución promedio de donaciones y transferencia</w:t>
      </w:r>
    </w:p>
    <w:p w14:paraId="0CDE6244"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ejecución promedio de donaciones y transferencia, identificando la eficiencia de la ejecución presupuestal sobre las donaciones y transferencia.</w:t>
      </w:r>
    </w:p>
    <w:p w14:paraId="4A6C8DC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187617C"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Porcentaje de ejecución promedio </w:t>
      </w:r>
      <w:r w:rsidR="00BE32F8"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total</w:t>
      </w:r>
    </w:p>
    <w:p w14:paraId="01B39E4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ejecución promedio </w:t>
      </w:r>
      <w:r w:rsidR="00BE32F8"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 xml:space="preserve">total, identificando la eficiencia de la ejecución presupuestal </w:t>
      </w:r>
      <w:r w:rsidR="00BE32F8" w:rsidRPr="00482350">
        <w:rPr>
          <w:rFonts w:ascii="Arial" w:eastAsia="Times New Roman" w:hAnsi="Arial" w:cs="Arial"/>
          <w:kern w:val="0"/>
          <w:sz w:val="24"/>
          <w:szCs w:val="24"/>
          <w:lang w:eastAsia="es-ES"/>
          <w14:ligatures w14:val="none"/>
        </w:rPr>
        <w:t xml:space="preserve">en inversiones </w:t>
      </w:r>
      <w:r w:rsidRPr="00482350">
        <w:rPr>
          <w:rFonts w:ascii="Arial" w:eastAsia="Times New Roman" w:hAnsi="Arial" w:cs="Arial"/>
          <w:kern w:val="0"/>
          <w:sz w:val="24"/>
          <w:szCs w:val="24"/>
          <w:lang w:eastAsia="es-ES"/>
          <w14:ligatures w14:val="none"/>
        </w:rPr>
        <w:t>sobre el promedio total.</w:t>
      </w:r>
    </w:p>
    <w:p w14:paraId="62CACCAC"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91AD102" w14:textId="77777777" w:rsidR="00931B07" w:rsidRPr="00482350" w:rsidRDefault="00931B07" w:rsidP="00931B07">
      <w:pPr>
        <w:jc w:val="both"/>
        <w:rPr>
          <w:rFonts w:ascii="Arial" w:hAnsi="Arial" w:cs="Arial"/>
          <w:b/>
          <w:bCs/>
          <w:sz w:val="24"/>
          <w:szCs w:val="24"/>
        </w:rPr>
      </w:pPr>
      <w:r w:rsidRPr="00482350">
        <w:rPr>
          <w:rFonts w:ascii="Arial" w:eastAsia="Times New Roman" w:hAnsi="Arial" w:cs="Arial"/>
          <w:b/>
          <w:bCs/>
          <w:kern w:val="0"/>
          <w:sz w:val="24"/>
          <w:szCs w:val="24"/>
          <w:lang w:eastAsia="es-ES"/>
          <w14:ligatures w14:val="none"/>
        </w:rPr>
        <w:t>Porcentaje de ejecución promedio de inversiones cuya función es subvencionada FIDT</w:t>
      </w:r>
    </w:p>
    <w:p w14:paraId="34D10122" w14:textId="26C608F6" w:rsidR="00931B07" w:rsidRPr="00482350" w:rsidRDefault="00931B07" w:rsidP="00931B07">
      <w:pPr>
        <w:jc w:val="both"/>
        <w:rPr>
          <w:rFonts w:ascii="Arial" w:hAnsi="Arial" w:cs="Arial"/>
          <w:sz w:val="24"/>
          <w:szCs w:val="24"/>
        </w:rPr>
      </w:pPr>
      <w:r w:rsidRPr="00482350">
        <w:rPr>
          <w:rFonts w:ascii="Arial" w:eastAsia="Times New Roman" w:hAnsi="Arial" w:cs="Arial"/>
          <w:kern w:val="0"/>
          <w:sz w:val="24"/>
          <w:szCs w:val="24"/>
          <w:lang w:eastAsia="es-ES"/>
          <w14:ligatures w14:val="none"/>
        </w:rPr>
        <w:t>Esta variable busca conocer el porcentaje de ejecución promedio de inversiones cuya función es subvencionada FIDT, identificando la eficiencia de la ejecución presupuestal sobre el promedio de inversiones cuya función es subvencionada FIDT</w:t>
      </w:r>
      <w:r w:rsidR="000F6217">
        <w:rPr>
          <w:rFonts w:ascii="Arial" w:eastAsia="Times New Roman" w:hAnsi="Arial" w:cs="Arial"/>
          <w:kern w:val="0"/>
          <w:sz w:val="24"/>
          <w:szCs w:val="24"/>
          <w:lang w:eastAsia="es-ES"/>
          <w14:ligatures w14:val="none"/>
        </w:rPr>
        <w:t>.</w:t>
      </w:r>
    </w:p>
    <w:p w14:paraId="1FF4359F" w14:textId="77777777" w:rsidR="008D27C4" w:rsidRPr="00482350" w:rsidRDefault="008D27C4" w:rsidP="00C73F5A">
      <w:pPr>
        <w:jc w:val="both"/>
        <w:rPr>
          <w:rFonts w:ascii="Arial" w:hAnsi="Arial" w:cs="Arial"/>
          <w:sz w:val="24"/>
          <w:szCs w:val="24"/>
        </w:rPr>
      </w:pPr>
    </w:p>
    <w:p w14:paraId="76B9D38C" w14:textId="77777777" w:rsidR="006E102A" w:rsidRPr="00482350" w:rsidRDefault="006E102A" w:rsidP="00C73F5A">
      <w:pPr>
        <w:pStyle w:val="Ttulo2"/>
        <w:jc w:val="both"/>
        <w:rPr>
          <w:rFonts w:ascii="Arial" w:hAnsi="Arial" w:cs="Arial"/>
          <w:sz w:val="24"/>
          <w:szCs w:val="24"/>
        </w:rPr>
      </w:pPr>
      <w:bookmarkStart w:id="16" w:name="_Toc166701075"/>
      <w:r w:rsidRPr="00482350">
        <w:rPr>
          <w:rFonts w:ascii="Arial" w:hAnsi="Arial" w:cs="Arial"/>
          <w:sz w:val="24"/>
          <w:szCs w:val="24"/>
        </w:rPr>
        <w:t>ESTRATEGIA DE ESTIMACION</w:t>
      </w:r>
      <w:bookmarkEnd w:id="16"/>
    </w:p>
    <w:p w14:paraId="51F5AA4E" w14:textId="77777777" w:rsidR="00B268A3" w:rsidRPr="00482350" w:rsidRDefault="00B268A3" w:rsidP="00C73F5A">
      <w:pPr>
        <w:jc w:val="both"/>
        <w:rPr>
          <w:rFonts w:ascii="Arial" w:hAnsi="Arial" w:cs="Arial"/>
          <w:sz w:val="24"/>
          <w:szCs w:val="24"/>
        </w:rPr>
      </w:pPr>
    </w:p>
    <w:p w14:paraId="58934355" w14:textId="061C05BC" w:rsidR="00C45E5C" w:rsidRPr="00482350" w:rsidRDefault="00C45E5C" w:rsidP="00C73F5A">
      <w:pPr>
        <w:jc w:val="both"/>
        <w:rPr>
          <w:rFonts w:ascii="Arial" w:hAnsi="Arial" w:cs="Arial"/>
          <w:sz w:val="24"/>
          <w:szCs w:val="24"/>
        </w:rPr>
      </w:pPr>
      <w:r w:rsidRPr="00482350">
        <w:rPr>
          <w:rFonts w:ascii="Arial" w:hAnsi="Arial" w:cs="Arial"/>
          <w:sz w:val="24"/>
          <w:szCs w:val="24"/>
        </w:rPr>
        <w:t>En relación a</w:t>
      </w:r>
      <w:r w:rsidR="0095656C" w:rsidRPr="00482350">
        <w:rPr>
          <w:rFonts w:ascii="Arial" w:hAnsi="Arial" w:cs="Arial"/>
          <w:sz w:val="24"/>
          <w:szCs w:val="24"/>
        </w:rPr>
        <w:t xml:space="preserve"> las variables mencionadas </w:t>
      </w:r>
      <w:r w:rsidR="00BE32F8" w:rsidRPr="00482350">
        <w:rPr>
          <w:rFonts w:ascii="Arial" w:hAnsi="Arial" w:cs="Arial"/>
          <w:sz w:val="24"/>
          <w:szCs w:val="24"/>
        </w:rPr>
        <w:t>en el cuadro 2</w:t>
      </w:r>
      <w:r w:rsidR="004467EC">
        <w:rPr>
          <w:rStyle w:val="Refdenotaalpie"/>
          <w:rFonts w:ascii="Arial" w:hAnsi="Arial" w:cs="Arial"/>
          <w:sz w:val="24"/>
          <w:szCs w:val="24"/>
        </w:rPr>
        <w:footnoteReference w:id="4"/>
      </w:r>
      <w:r w:rsidR="0095656C" w:rsidRPr="00482350">
        <w:rPr>
          <w:rFonts w:ascii="Arial" w:hAnsi="Arial" w:cs="Arial"/>
          <w:sz w:val="24"/>
          <w:szCs w:val="24"/>
        </w:rPr>
        <w:t xml:space="preserve"> </w:t>
      </w:r>
      <w:r w:rsidRPr="00482350">
        <w:rPr>
          <w:rFonts w:ascii="Arial" w:hAnsi="Arial" w:cs="Arial"/>
          <w:sz w:val="24"/>
          <w:szCs w:val="24"/>
        </w:rPr>
        <w:t xml:space="preserve">y de acuerdo al marco teórico y a la técnica estadística de agrupamiento seleccionada </w:t>
      </w:r>
      <w:r w:rsidR="0095656C" w:rsidRPr="00482350">
        <w:rPr>
          <w:rFonts w:ascii="Arial" w:hAnsi="Arial" w:cs="Arial"/>
          <w:sz w:val="24"/>
          <w:szCs w:val="24"/>
        </w:rPr>
        <w:t xml:space="preserve">se </w:t>
      </w:r>
      <w:r w:rsidR="00BE32F8" w:rsidRPr="00482350">
        <w:rPr>
          <w:rFonts w:ascii="Arial" w:hAnsi="Arial" w:cs="Arial"/>
          <w:sz w:val="24"/>
          <w:szCs w:val="24"/>
        </w:rPr>
        <w:t>calcularán dos índices</w:t>
      </w:r>
      <w:r w:rsidRPr="00482350">
        <w:rPr>
          <w:rFonts w:ascii="Arial" w:hAnsi="Arial" w:cs="Arial"/>
          <w:sz w:val="24"/>
          <w:szCs w:val="24"/>
        </w:rPr>
        <w:t xml:space="preserve">: el i) IDN, el Índice de necesidades y el </w:t>
      </w:r>
      <w:proofErr w:type="spellStart"/>
      <w:r w:rsidRPr="00482350">
        <w:rPr>
          <w:rFonts w:ascii="Arial" w:hAnsi="Arial" w:cs="Arial"/>
          <w:sz w:val="24"/>
          <w:szCs w:val="24"/>
        </w:rPr>
        <w:t>ii</w:t>
      </w:r>
      <w:proofErr w:type="spellEnd"/>
      <w:r w:rsidRPr="00482350">
        <w:rPr>
          <w:rFonts w:ascii="Arial" w:hAnsi="Arial" w:cs="Arial"/>
          <w:sz w:val="24"/>
          <w:szCs w:val="24"/>
        </w:rPr>
        <w:t>) IDR, Índice de disponibilidad de recursos</w:t>
      </w:r>
      <w:r w:rsidR="00BE32F8" w:rsidRPr="00482350">
        <w:rPr>
          <w:rFonts w:ascii="Arial" w:hAnsi="Arial" w:cs="Arial"/>
          <w:sz w:val="24"/>
          <w:szCs w:val="24"/>
        </w:rPr>
        <w:t>, lo que nos permitirá agrupar a los gobiernos locales y regionales de acuerdo a sus niveles de necesidades y disponibilidad de recursos para inversiones.</w:t>
      </w:r>
    </w:p>
    <w:p w14:paraId="248AFB48" w14:textId="77777777" w:rsidR="0095656C" w:rsidRPr="00482350" w:rsidRDefault="00C45E5C" w:rsidP="00C73F5A">
      <w:pPr>
        <w:jc w:val="both"/>
        <w:rPr>
          <w:rFonts w:ascii="Arial" w:hAnsi="Arial" w:cs="Arial"/>
          <w:sz w:val="24"/>
          <w:szCs w:val="24"/>
        </w:rPr>
      </w:pPr>
      <w:r w:rsidRPr="00ED4216">
        <w:rPr>
          <w:rFonts w:ascii="Arial" w:hAnsi="Arial" w:cs="Arial"/>
          <w:sz w:val="24"/>
          <w:szCs w:val="24"/>
        </w:rPr>
        <w:lastRenderedPageBreak/>
        <w:t>A</w:t>
      </w:r>
      <w:r w:rsidR="007A6879" w:rsidRPr="00ED4216">
        <w:rPr>
          <w:rFonts w:ascii="Arial" w:hAnsi="Arial" w:cs="Arial"/>
          <w:sz w:val="24"/>
          <w:szCs w:val="24"/>
        </w:rPr>
        <w:t xml:space="preserve"> partir del cálculo de los Factores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w:r w:rsidR="007A6879" w:rsidRPr="00ED4216">
        <w:rPr>
          <w:rFonts w:ascii="Arial" w:hAnsi="Arial" w:cs="Arial"/>
          <w:sz w:val="24"/>
          <w:szCs w:val="24"/>
        </w:rPr>
        <w:t xml:space="preserve"> , se identifican aquellos factores</w:t>
      </w:r>
      <w:r w:rsidR="00ED4216" w:rsidRPr="00ED4216">
        <w:rPr>
          <w:rFonts w:ascii="Arial" w:hAnsi="Arial" w:cs="Arial"/>
          <w:sz w:val="24"/>
          <w:szCs w:val="24"/>
        </w:rPr>
        <w:t xml:space="preserve"> que serán parte del IDN y IDR</w:t>
      </w:r>
      <w:r w:rsidR="009929CF" w:rsidRPr="00ED4216">
        <w:rPr>
          <w:rStyle w:val="Refdenotaalpie"/>
          <w:rFonts w:ascii="Arial" w:hAnsi="Arial" w:cs="Arial"/>
          <w:sz w:val="24"/>
          <w:szCs w:val="24"/>
        </w:rPr>
        <w:footnoteReference w:id="5"/>
      </w:r>
      <w:r w:rsidR="007A6879" w:rsidRPr="00ED4216">
        <w:rPr>
          <w:rFonts w:ascii="Arial" w:hAnsi="Arial" w:cs="Arial"/>
          <w:sz w:val="24"/>
          <w:szCs w:val="24"/>
        </w:rPr>
        <w:t>. Estos</w:t>
      </w:r>
      <w:r w:rsidR="007A6879" w:rsidRPr="00482350">
        <w:rPr>
          <w:rFonts w:ascii="Arial" w:hAnsi="Arial" w:cs="Arial"/>
          <w:sz w:val="24"/>
          <w:szCs w:val="24"/>
        </w:rPr>
        <w:t xml:space="preserve"> factores son </w:t>
      </w:r>
      <w:r w:rsidR="00CF3D0A" w:rsidRPr="00482350">
        <w:rPr>
          <w:rFonts w:ascii="Arial" w:hAnsi="Arial" w:cs="Arial"/>
          <w:sz w:val="24"/>
          <w:szCs w:val="24"/>
        </w:rPr>
        <w:t xml:space="preserve">normalizados </w:t>
      </w:r>
      <w:r w:rsidR="007A6879" w:rsidRPr="00482350">
        <w:rPr>
          <w:rFonts w:ascii="Arial" w:hAnsi="Arial" w:cs="Arial"/>
          <w:sz w:val="24"/>
          <w:szCs w:val="24"/>
        </w:rPr>
        <w:t xml:space="preserve">para obtener el índice </w:t>
      </w:r>
      <w:proofErr w:type="spellStart"/>
      <w:r w:rsidR="007A6879" w:rsidRPr="00482350">
        <w:rPr>
          <w:rFonts w:ascii="Arial" w:hAnsi="Arial" w:cs="Arial"/>
          <w:sz w:val="24"/>
          <w:szCs w:val="24"/>
        </w:rPr>
        <w:t>re</w:t>
      </w:r>
      <w:r w:rsidR="00CF3D0A" w:rsidRPr="00482350">
        <w:rPr>
          <w:rFonts w:ascii="Arial" w:hAnsi="Arial" w:cs="Arial"/>
          <w:sz w:val="24"/>
          <w:szCs w:val="24"/>
        </w:rPr>
        <w:t>-</w:t>
      </w:r>
      <w:r w:rsidR="007A6879" w:rsidRPr="00482350">
        <w:rPr>
          <w:rFonts w:ascii="Arial" w:hAnsi="Arial" w:cs="Arial"/>
          <w:sz w:val="24"/>
          <w:szCs w:val="24"/>
        </w:rPr>
        <w:t>escalado</w:t>
      </w:r>
      <w:proofErr w:type="spellEnd"/>
      <w:r w:rsidR="007A6879" w:rsidRPr="00482350">
        <w:rPr>
          <w:rFonts w:ascii="Arial" w:hAnsi="Arial" w:cs="Arial"/>
          <w:sz w:val="24"/>
          <w:szCs w:val="24"/>
        </w:rPr>
        <w:t xml:space="preserve">, cuyos valores se encuentran entre 0 y 1. Los factores pueden ser </w:t>
      </w:r>
      <w:r w:rsidR="00CF3D0A" w:rsidRPr="00482350">
        <w:rPr>
          <w:rFonts w:ascii="Arial" w:hAnsi="Arial" w:cs="Arial"/>
          <w:sz w:val="24"/>
          <w:szCs w:val="24"/>
        </w:rPr>
        <w:t>ponderados</w:t>
      </w:r>
      <w:r w:rsidR="007A6879" w:rsidRPr="00482350">
        <w:rPr>
          <w:rFonts w:ascii="Arial" w:hAnsi="Arial" w:cs="Arial"/>
          <w:sz w:val="24"/>
          <w:szCs w:val="24"/>
        </w:rPr>
        <w:t xml:space="preserve"> por medio </w:t>
      </w:r>
      <w:r w:rsidR="00CF3D0A" w:rsidRPr="00482350">
        <w:rPr>
          <w:rFonts w:ascii="Arial" w:hAnsi="Arial" w:cs="Arial"/>
          <w:sz w:val="24"/>
          <w:szCs w:val="24"/>
        </w:rPr>
        <w:t xml:space="preserve">de la </w:t>
      </w:r>
      <w:r w:rsidR="007A6879" w:rsidRPr="00482350">
        <w:rPr>
          <w:rFonts w:ascii="Arial" w:hAnsi="Arial" w:cs="Arial"/>
          <w:sz w:val="24"/>
          <w:szCs w:val="24"/>
        </w:rPr>
        <w:t xml:space="preserve">varianza acumulada en cada uno de los factores. </w:t>
      </w:r>
    </w:p>
    <w:p w14:paraId="02D6C61D" w14:textId="77777777" w:rsidR="00646CEE" w:rsidRPr="00482350" w:rsidRDefault="000F7B77" w:rsidP="00C73F5A">
      <w:pPr>
        <w:jc w:val="both"/>
        <w:rPr>
          <w:rFonts w:ascii="Arial" w:hAnsi="Arial" w:cs="Arial"/>
          <w:sz w:val="24"/>
          <w:szCs w:val="24"/>
        </w:rPr>
      </w:pPr>
      <w:r w:rsidRPr="00482350">
        <w:rPr>
          <w:rFonts w:ascii="Arial" w:hAnsi="Arial" w:cs="Arial"/>
          <w:sz w:val="24"/>
          <w:szCs w:val="24"/>
        </w:rPr>
        <w:t xml:space="preserve">Teniendo tanto para el IDN como para el IDR </w:t>
      </w:r>
      <w:r w:rsidR="007A6879" w:rsidRPr="00482350">
        <w:rPr>
          <w:rFonts w:ascii="Arial" w:hAnsi="Arial" w:cs="Arial"/>
          <w:sz w:val="24"/>
          <w:szCs w:val="24"/>
        </w:rPr>
        <w:t>la siguiente forma</w:t>
      </w:r>
      <w:r w:rsidRPr="00482350">
        <w:rPr>
          <w:rFonts w:ascii="Arial" w:hAnsi="Arial" w:cs="Arial"/>
          <w:sz w:val="24"/>
          <w:szCs w:val="24"/>
        </w:rPr>
        <w:t xml:space="preserve"> de cálculo</w:t>
      </w:r>
      <w:r w:rsidR="007A6879" w:rsidRPr="00482350">
        <w:rPr>
          <w:rFonts w:ascii="Arial" w:hAnsi="Arial" w:cs="Arial"/>
          <w:sz w:val="24"/>
          <w:szCs w:val="24"/>
        </w:rPr>
        <w:t>:</w:t>
      </w:r>
    </w:p>
    <w:p w14:paraId="047AE88E" w14:textId="77777777" w:rsidR="000F7B77" w:rsidRPr="00482350" w:rsidRDefault="000F7B77" w:rsidP="00C73F5A">
      <w:pPr>
        <w:jc w:val="both"/>
        <w:rPr>
          <w:rFonts w:ascii="Arial" w:hAnsi="Arial" w:cs="Arial"/>
          <w:sz w:val="24"/>
          <w:szCs w:val="24"/>
        </w:rPr>
      </w:pPr>
    </w:p>
    <w:p w14:paraId="7A3854E5" w14:textId="77777777" w:rsidR="000F7B77" w:rsidRPr="00482350" w:rsidRDefault="00644416" w:rsidP="00C73F5A">
      <w:pPr>
        <w:jc w:val="both"/>
        <w:rPr>
          <w:rFonts w:ascii="Arial" w:hAnsi="Arial" w:cs="Arial"/>
          <w:sz w:val="24"/>
          <w:szCs w:val="24"/>
        </w:rPr>
      </w:pPr>
      <m:oMathPara>
        <m:oMath>
          <m:r>
            <w:rPr>
              <w:rFonts w:ascii="Cambria Math" w:hAnsi="Cambria Math" w:cs="Arial"/>
              <w:sz w:val="24"/>
              <w:szCs w:val="24"/>
            </w:rPr>
            <m:t xml:space="preserve">IDN,IDR=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den>
              </m:f>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e>
          </m:nary>
        </m:oMath>
      </m:oMathPara>
    </w:p>
    <w:p w14:paraId="5E1DC6B2" w14:textId="77777777" w:rsidR="00644416" w:rsidRPr="00482350" w:rsidRDefault="00644416" w:rsidP="00C73F5A">
      <w:pPr>
        <w:jc w:val="both"/>
        <w:rPr>
          <w:rFonts w:ascii="Arial" w:hAnsi="Arial" w:cs="Arial"/>
          <w:sz w:val="24"/>
          <w:szCs w:val="24"/>
        </w:rPr>
      </w:pPr>
    </w:p>
    <w:p w14:paraId="375C92C6" w14:textId="77777777" w:rsidR="00644416" w:rsidRPr="00482350" w:rsidRDefault="00644416" w:rsidP="00C73F5A">
      <w:pPr>
        <w:jc w:val="both"/>
        <w:rPr>
          <w:rFonts w:ascii="Arial" w:hAnsi="Arial" w:cs="Arial"/>
          <w:sz w:val="24"/>
          <w:szCs w:val="24"/>
        </w:rPr>
      </w:pPr>
    </w:p>
    <w:p w14:paraId="75779649" w14:textId="77777777" w:rsidR="00EC7726" w:rsidRPr="00482350" w:rsidRDefault="00EC7726" w:rsidP="00C73F5A">
      <w:pPr>
        <w:jc w:val="both"/>
        <w:rPr>
          <w:rFonts w:ascii="Arial" w:hAnsi="Arial" w:cs="Arial"/>
          <w:sz w:val="24"/>
          <w:szCs w:val="24"/>
        </w:rPr>
      </w:pPr>
      <w:r w:rsidRPr="00482350">
        <w:rPr>
          <w:rFonts w:ascii="Arial" w:hAnsi="Arial" w:cs="Arial"/>
          <w:sz w:val="24"/>
          <w:szCs w:val="24"/>
        </w:rPr>
        <w:t xml:space="preserve">Donde: </w:t>
      </w:r>
    </w:p>
    <w:p w14:paraId="07CD5EFE" w14:textId="77777777" w:rsidR="00EC7726" w:rsidRPr="00ED4216" w:rsidRDefault="001F7B05" w:rsidP="007507EA">
      <w:pPr>
        <w:pStyle w:val="Prrafodelista"/>
        <w:numPr>
          <w:ilvl w:val="0"/>
          <w:numId w:val="2"/>
        </w:numPr>
        <w:jc w:val="both"/>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oMath>
      <w:r w:rsidR="00EC7726" w:rsidRPr="00ED4216">
        <w:rPr>
          <w:rFonts w:ascii="Arial" w:hAnsi="Arial" w:cs="Arial"/>
          <w:sz w:val="24"/>
          <w:szCs w:val="24"/>
        </w:rPr>
        <w:t xml:space="preserve"> : </w:t>
      </w:r>
      <w:r w:rsidR="00ED4216" w:rsidRPr="00ED4216">
        <w:rPr>
          <w:rFonts w:ascii="Arial" w:hAnsi="Arial" w:cs="Arial"/>
          <w:sz w:val="24"/>
          <w:szCs w:val="24"/>
        </w:rPr>
        <w:t>F</w:t>
      </w:r>
      <w:r w:rsidR="00EC7726" w:rsidRPr="00ED4216">
        <w:rPr>
          <w:rFonts w:ascii="Arial" w:hAnsi="Arial" w:cs="Arial"/>
          <w:sz w:val="24"/>
          <w:szCs w:val="24"/>
        </w:rPr>
        <w:t>actor calculado.</w:t>
      </w:r>
    </w:p>
    <w:p w14:paraId="6CC1DC1C" w14:textId="77777777" w:rsidR="00EC7726" w:rsidRPr="00482350" w:rsidRDefault="00EC7726" w:rsidP="007507EA">
      <w:pPr>
        <w:pStyle w:val="Prrafodelista"/>
        <w:numPr>
          <w:ilvl w:val="0"/>
          <w:numId w:val="2"/>
        </w:numPr>
        <w:jc w:val="both"/>
        <w:rPr>
          <w:rFonts w:ascii="Arial" w:hAnsi="Arial" w:cs="Arial"/>
          <w:sz w:val="24"/>
          <w:szCs w:val="24"/>
        </w:rPr>
      </w:pPr>
      <w:proofErr w:type="gramStart"/>
      <w:r w:rsidRPr="00482350">
        <w:rPr>
          <w:rFonts w:ascii="Arial" w:hAnsi="Arial" w:cs="Arial"/>
          <w:sz w:val="24"/>
          <w:szCs w:val="24"/>
        </w:rPr>
        <w:t>j :</w:t>
      </w:r>
      <w:proofErr w:type="gramEnd"/>
      <w:r w:rsidRPr="00482350">
        <w:rPr>
          <w:rFonts w:ascii="Arial" w:hAnsi="Arial" w:cs="Arial"/>
          <w:sz w:val="24"/>
          <w:szCs w:val="24"/>
        </w:rPr>
        <w:t xml:space="preserve"> Numero de factores retenidos. </w:t>
      </w:r>
    </w:p>
    <w:p w14:paraId="642613F5" w14:textId="77777777" w:rsidR="00EC7726" w:rsidRPr="00482350" w:rsidRDefault="001F7B05"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que explica el total de factores retenidos. </w:t>
      </w:r>
    </w:p>
    <w:p w14:paraId="23D88C86" w14:textId="77777777" w:rsidR="007507EA" w:rsidRPr="00482350" w:rsidRDefault="001F7B05"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proporcionada por el factor individual. </w:t>
      </w:r>
    </w:p>
    <w:p w14:paraId="4593C772" w14:textId="77777777" w:rsidR="007507EA" w:rsidRPr="00482350" w:rsidRDefault="007507EA" w:rsidP="007507EA">
      <w:pPr>
        <w:pStyle w:val="Prrafodelista"/>
        <w:jc w:val="both"/>
        <w:rPr>
          <w:rFonts w:ascii="Arial" w:hAnsi="Arial" w:cs="Arial"/>
          <w:sz w:val="24"/>
          <w:szCs w:val="24"/>
        </w:rPr>
      </w:pPr>
    </w:p>
    <w:p w14:paraId="5157474A" w14:textId="77777777" w:rsidR="00CF3D0A" w:rsidRPr="00482350" w:rsidRDefault="00EC7726" w:rsidP="00C73F5A">
      <w:pPr>
        <w:jc w:val="both"/>
        <w:rPr>
          <w:rFonts w:ascii="Arial" w:hAnsi="Arial" w:cs="Arial"/>
          <w:sz w:val="24"/>
          <w:szCs w:val="24"/>
        </w:rPr>
      </w:pPr>
      <w:r w:rsidRPr="00482350">
        <w:rPr>
          <w:rFonts w:ascii="Arial" w:hAnsi="Arial" w:cs="Arial"/>
          <w:sz w:val="24"/>
          <w:szCs w:val="24"/>
        </w:rPr>
        <w:t xml:space="preserve">A partir de la ecuación anterior, se calcularon los factores con un conjunto de </w:t>
      </w:r>
      <w:r w:rsidR="00CF3D0A" w:rsidRPr="00482350">
        <w:rPr>
          <w:rFonts w:ascii="Arial" w:hAnsi="Arial" w:cs="Arial"/>
          <w:sz w:val="24"/>
          <w:szCs w:val="24"/>
        </w:rPr>
        <w:t xml:space="preserve">51 </w:t>
      </w:r>
      <w:r w:rsidRPr="00482350">
        <w:rPr>
          <w:rFonts w:ascii="Arial" w:hAnsi="Arial" w:cs="Arial"/>
          <w:sz w:val="24"/>
          <w:szCs w:val="24"/>
        </w:rPr>
        <w:t xml:space="preserve">variables que reflejan </w:t>
      </w:r>
      <w:r w:rsidR="00CF3D0A" w:rsidRPr="00482350">
        <w:rPr>
          <w:rFonts w:ascii="Arial" w:hAnsi="Arial" w:cs="Arial"/>
          <w:sz w:val="24"/>
          <w:szCs w:val="24"/>
        </w:rPr>
        <w:t>las necesidades y disponibilidad de recursos para inversiones de los gobiernos locales y regionales, para posteriormente poder realizar la jerarquización (agrupamiento) en tres niveles</w:t>
      </w:r>
      <w:r w:rsidR="000D7E60" w:rsidRPr="00482350">
        <w:rPr>
          <w:rFonts w:ascii="Arial" w:hAnsi="Arial" w:cs="Arial"/>
          <w:sz w:val="24"/>
          <w:szCs w:val="24"/>
        </w:rPr>
        <w:t xml:space="preserve"> (</w:t>
      </w:r>
      <w:proofErr w:type="spellStart"/>
      <w:r w:rsidR="000D7E60" w:rsidRPr="00482350">
        <w:rPr>
          <w:rFonts w:ascii="Arial" w:hAnsi="Arial" w:cs="Arial"/>
          <w:sz w:val="24"/>
          <w:szCs w:val="24"/>
        </w:rPr>
        <w:t>terciles</w:t>
      </w:r>
      <w:proofErr w:type="spellEnd"/>
      <w:r w:rsidR="000D7E60" w:rsidRPr="00482350">
        <w:rPr>
          <w:rFonts w:ascii="Arial" w:hAnsi="Arial" w:cs="Arial"/>
          <w:sz w:val="24"/>
          <w:szCs w:val="24"/>
        </w:rPr>
        <w:t>)</w:t>
      </w:r>
      <w:r w:rsidR="00CF3D0A" w:rsidRPr="00482350">
        <w:rPr>
          <w:rFonts w:ascii="Arial" w:hAnsi="Arial" w:cs="Arial"/>
          <w:sz w:val="24"/>
          <w:szCs w:val="24"/>
        </w:rPr>
        <w:t>:</w:t>
      </w:r>
    </w:p>
    <w:p w14:paraId="1C56CAC9" w14:textId="77777777" w:rsidR="000D7E60" w:rsidRPr="00482350" w:rsidRDefault="000D7E60" w:rsidP="00C73F5A">
      <w:pPr>
        <w:jc w:val="both"/>
        <w:rPr>
          <w:rFonts w:ascii="Arial" w:hAnsi="Arial" w:cs="Arial"/>
          <w:sz w:val="24"/>
          <w:szCs w:val="24"/>
        </w:rPr>
      </w:pPr>
    </w:p>
    <w:p w14:paraId="48AE3FE2" w14:textId="77777777" w:rsidR="00646CEE"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t>Por disponibilidad de recursos para inversiones</w:t>
      </w:r>
      <w:r w:rsidR="00EC7726" w:rsidRPr="00482350">
        <w:rPr>
          <w:rFonts w:ascii="Arial" w:hAnsi="Arial" w:cs="Arial"/>
          <w:b/>
          <w:sz w:val="24"/>
          <w:szCs w:val="24"/>
        </w:rPr>
        <w:t>.</w:t>
      </w:r>
    </w:p>
    <w:p w14:paraId="5FD5AA26" w14:textId="77777777" w:rsidR="00E2235D" w:rsidRPr="00482350" w:rsidRDefault="00E2235D" w:rsidP="00E2235D">
      <w:pPr>
        <w:pStyle w:val="Prrafodelista"/>
        <w:jc w:val="both"/>
        <w:rPr>
          <w:rFonts w:ascii="Arial" w:hAnsi="Arial" w:cs="Arial"/>
          <w:b/>
          <w:sz w:val="24"/>
          <w:szCs w:val="24"/>
        </w:rPr>
      </w:pPr>
    </w:p>
    <w:p w14:paraId="22ED66F9"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baja de recursos para inversiones</w:t>
      </w:r>
    </w:p>
    <w:p w14:paraId="089418E8"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media de recursos para inversiones</w:t>
      </w:r>
    </w:p>
    <w:p w14:paraId="348C2378"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alta de recursos para inversiones</w:t>
      </w:r>
    </w:p>
    <w:p w14:paraId="7F398C5B" w14:textId="77777777" w:rsidR="00CF3D0A" w:rsidRPr="00482350" w:rsidRDefault="00CF3D0A" w:rsidP="00CF3D0A">
      <w:pPr>
        <w:pStyle w:val="Prrafodelista"/>
        <w:jc w:val="both"/>
        <w:rPr>
          <w:rFonts w:ascii="Arial" w:hAnsi="Arial" w:cs="Arial"/>
          <w:sz w:val="24"/>
          <w:szCs w:val="24"/>
        </w:rPr>
      </w:pPr>
    </w:p>
    <w:p w14:paraId="5DCA7020" w14:textId="77777777" w:rsidR="00CF3D0A"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t>Por necesidades.</w:t>
      </w:r>
    </w:p>
    <w:p w14:paraId="3A3C5936" w14:textId="77777777" w:rsidR="00E2235D" w:rsidRPr="00482350" w:rsidRDefault="00E2235D" w:rsidP="00E2235D">
      <w:pPr>
        <w:pStyle w:val="Prrafodelista"/>
        <w:jc w:val="both"/>
        <w:rPr>
          <w:rFonts w:ascii="Arial" w:hAnsi="Arial" w:cs="Arial"/>
          <w:b/>
          <w:sz w:val="24"/>
          <w:szCs w:val="24"/>
        </w:rPr>
      </w:pPr>
    </w:p>
    <w:p w14:paraId="38374170" w14:textId="77777777" w:rsidR="00CF3D0A" w:rsidRPr="00482350" w:rsidRDefault="00CF3D0A" w:rsidP="00AD651F">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bajas </w:t>
      </w:r>
    </w:p>
    <w:p w14:paraId="3AD630D7" w14:textId="77777777" w:rsidR="00CF3D0A" w:rsidRPr="00482350" w:rsidRDefault="00CF3D0A" w:rsidP="00760ABC">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medias </w:t>
      </w:r>
    </w:p>
    <w:p w14:paraId="461C8910" w14:textId="77777777" w:rsidR="0032210D" w:rsidRPr="00482350" w:rsidRDefault="00CF3D0A" w:rsidP="00D86689">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necesidades altas</w:t>
      </w:r>
    </w:p>
    <w:p w14:paraId="4FC3064D" w14:textId="77777777" w:rsidR="00E2235D" w:rsidRDefault="00E2235D" w:rsidP="00CF3D0A">
      <w:pPr>
        <w:jc w:val="both"/>
        <w:rPr>
          <w:rFonts w:ascii="Arial" w:hAnsi="Arial" w:cs="Arial"/>
          <w:sz w:val="24"/>
          <w:szCs w:val="24"/>
        </w:rPr>
      </w:pPr>
    </w:p>
    <w:p w14:paraId="07D58980" w14:textId="77777777" w:rsidR="00CF3D0A" w:rsidRPr="00482350" w:rsidRDefault="00CF3D0A" w:rsidP="00CF3D0A">
      <w:pPr>
        <w:jc w:val="both"/>
        <w:rPr>
          <w:rFonts w:ascii="Arial" w:hAnsi="Arial" w:cs="Arial"/>
          <w:sz w:val="24"/>
          <w:szCs w:val="24"/>
        </w:rPr>
      </w:pPr>
      <w:r w:rsidRPr="00482350">
        <w:rPr>
          <w:rFonts w:ascii="Arial" w:hAnsi="Arial" w:cs="Arial"/>
          <w:sz w:val="24"/>
          <w:szCs w:val="24"/>
        </w:rPr>
        <w:lastRenderedPageBreak/>
        <w:t>El agrupamiento se dará de acuerdo al Cuadro 3.</w:t>
      </w:r>
    </w:p>
    <w:p w14:paraId="26089897" w14:textId="77777777" w:rsidR="00CF3D0A" w:rsidRDefault="00CF3D0A" w:rsidP="00CF3D0A">
      <w:pPr>
        <w:jc w:val="both"/>
        <w:rPr>
          <w:rFonts w:ascii="Arial" w:hAnsi="Arial" w:cs="Arial"/>
          <w:sz w:val="24"/>
          <w:szCs w:val="24"/>
        </w:rPr>
      </w:pPr>
    </w:p>
    <w:p w14:paraId="2DDE02F0" w14:textId="77777777" w:rsidR="00CF3D0A" w:rsidRPr="00482350" w:rsidRDefault="00CF3D0A" w:rsidP="00CF3D0A">
      <w:pPr>
        <w:ind w:firstLine="708"/>
        <w:jc w:val="center"/>
        <w:rPr>
          <w:rFonts w:ascii="Arial" w:hAnsi="Arial" w:cs="Arial"/>
          <w:b/>
          <w:bCs/>
          <w:sz w:val="24"/>
          <w:szCs w:val="24"/>
        </w:rPr>
      </w:pPr>
      <w:r w:rsidRPr="00482350">
        <w:rPr>
          <w:rFonts w:ascii="Arial" w:hAnsi="Arial" w:cs="Arial"/>
          <w:b/>
          <w:bCs/>
          <w:sz w:val="24"/>
          <w:szCs w:val="24"/>
        </w:rPr>
        <w:t>Cuadro 3 – Jerarquización de los gobiernos locales y regionales por necesidades y disponibilidad de recursos para inversiones</w:t>
      </w:r>
    </w:p>
    <w:tbl>
      <w:tblPr>
        <w:tblW w:w="8815" w:type="dxa"/>
        <w:tblCellMar>
          <w:left w:w="0" w:type="dxa"/>
          <w:right w:w="0" w:type="dxa"/>
        </w:tblCellMar>
        <w:tblLook w:val="0420" w:firstRow="1" w:lastRow="0" w:firstColumn="0" w:lastColumn="0" w:noHBand="0" w:noVBand="1"/>
      </w:tblPr>
      <w:tblGrid>
        <w:gridCol w:w="2207"/>
        <w:gridCol w:w="1929"/>
        <w:gridCol w:w="2478"/>
        <w:gridCol w:w="2201"/>
      </w:tblGrid>
      <w:tr w:rsidR="0032210D" w:rsidRPr="0032210D" w14:paraId="1F1AB317" w14:textId="77777777" w:rsidTr="00CF3D0A">
        <w:trPr>
          <w:trHeight w:val="368"/>
        </w:trPr>
        <w:tc>
          <w:tcPr>
            <w:tcW w:w="4136"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14:paraId="39236C62"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 xml:space="preserve">Agrupamiento por Recursos </w:t>
            </w:r>
          </w:p>
        </w:tc>
        <w:tc>
          <w:tcPr>
            <w:tcW w:w="4679"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14:paraId="1F01B21D"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 por Necesidades</w:t>
            </w:r>
          </w:p>
        </w:tc>
      </w:tr>
      <w:tr w:rsidR="0032210D" w:rsidRPr="0032210D" w14:paraId="3836786E" w14:textId="77777777" w:rsidTr="00CF3D0A">
        <w:trPr>
          <w:trHeight w:val="140"/>
        </w:trPr>
        <w:tc>
          <w:tcPr>
            <w:tcW w:w="2207"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5E5547CE"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1929"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08B08A7F"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c>
          <w:tcPr>
            <w:tcW w:w="2478"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77BDE9BF"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2201"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4BBD4CC1"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r>
      <w:tr w:rsidR="0032210D" w:rsidRPr="0032210D" w14:paraId="37523BE7"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1CB6F884"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Alto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3268B0A7"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754DC231"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 xml:space="preserve">con índice de </w:t>
            </w:r>
            <w:r w:rsidRPr="00482350">
              <w:rPr>
                <w:rFonts w:ascii="Arial" w:hAnsi="Arial" w:cs="Arial"/>
                <w:sz w:val="24"/>
                <w:szCs w:val="24"/>
              </w:rPr>
              <w:t>Necesidades Alto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431FD59A"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r>
      <w:tr w:rsidR="0032210D" w:rsidRPr="0032210D" w14:paraId="575EA4AA"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68D0E748"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Medio</w:t>
            </w:r>
          </w:p>
        </w:tc>
        <w:tc>
          <w:tcPr>
            <w:tcW w:w="1929"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3145913F"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c>
          <w:tcPr>
            <w:tcW w:w="2478"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54E1DA6E"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Necesidades Medio</w:t>
            </w:r>
          </w:p>
        </w:tc>
        <w:tc>
          <w:tcPr>
            <w:tcW w:w="2201"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77857ECE"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r>
      <w:tr w:rsidR="0032210D" w:rsidRPr="0032210D" w14:paraId="1B3F5757"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64DFE319"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Bajo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7C183203"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47438790"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Necesidades Bajo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04B47D80"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r>
    </w:tbl>
    <w:p w14:paraId="68067527" w14:textId="77777777" w:rsidR="00ED4216" w:rsidRPr="004E00D5" w:rsidRDefault="00CF3D0A" w:rsidP="004E00D5">
      <w:pPr>
        <w:spacing w:after="0"/>
        <w:rPr>
          <w:rFonts w:ascii="Arial" w:hAnsi="Arial" w:cs="Arial"/>
        </w:rPr>
      </w:pPr>
      <w:r w:rsidRPr="004E00D5">
        <w:rPr>
          <w:rFonts w:ascii="Arial" w:hAnsi="Arial" w:cs="Arial"/>
        </w:rPr>
        <w:t>Fuente: Censo 2017 &amp; Otras</w:t>
      </w:r>
    </w:p>
    <w:p w14:paraId="5AC93D1F" w14:textId="77777777" w:rsidR="00CF3D0A" w:rsidRPr="004E00D5" w:rsidRDefault="00CF3D0A" w:rsidP="004E00D5">
      <w:pPr>
        <w:spacing w:after="0"/>
        <w:rPr>
          <w:rFonts w:ascii="Arial" w:hAnsi="Arial" w:cs="Arial"/>
        </w:rPr>
      </w:pPr>
      <w:r w:rsidRPr="004E00D5">
        <w:rPr>
          <w:rFonts w:ascii="Arial" w:hAnsi="Arial" w:cs="Arial"/>
        </w:rPr>
        <w:t>Elaboración: Consultor</w:t>
      </w:r>
    </w:p>
    <w:p w14:paraId="753AB3F0" w14:textId="77777777" w:rsidR="000D7E60" w:rsidRPr="00482350" w:rsidRDefault="000D7E60" w:rsidP="00207862"/>
    <w:p w14:paraId="6815EAAE" w14:textId="77777777" w:rsidR="000D7E60" w:rsidRPr="00482350" w:rsidRDefault="000D7E60" w:rsidP="00207862"/>
    <w:p w14:paraId="2BD91604" w14:textId="77777777" w:rsidR="007F6B74" w:rsidRPr="00482350" w:rsidRDefault="007F6B74" w:rsidP="007F6B74">
      <w:pPr>
        <w:jc w:val="both"/>
        <w:rPr>
          <w:rFonts w:ascii="Arial" w:hAnsi="Arial" w:cs="Arial"/>
          <w:sz w:val="24"/>
          <w:szCs w:val="24"/>
        </w:rPr>
      </w:pPr>
      <w:r w:rsidRPr="00482350">
        <w:rPr>
          <w:rFonts w:ascii="Arial" w:hAnsi="Arial" w:cs="Arial"/>
          <w:sz w:val="24"/>
          <w:szCs w:val="24"/>
        </w:rPr>
        <w:t>Por último, La técnica estadística utilizada es el Análisis Factorial Exploratorio de componentes principales. Es por ello que, a partir de la agregación y combinación de los indicadores parciales, se obtiene el indicador sintético el cual se someterá a pruebas de medidas de sensibilidad y robustez de los resultados obtenidos, en cada uno de los niveles de desagregación geográfica y/o espacial, para esto se requiere la definición de un indicador tipo “Gold estándar” con el cual se permita realizar las pruebas de correlación necesarias. Para el presente documento y de acuerdo a la literatura revisada se utilizará el mapa de pobreza como el “Gold estándar”.</w:t>
      </w:r>
    </w:p>
    <w:p w14:paraId="422E5425" w14:textId="77777777" w:rsidR="001E54CE" w:rsidRDefault="001E54CE" w:rsidP="00207862"/>
    <w:p w14:paraId="02E5F84C" w14:textId="77777777" w:rsidR="00E2235D" w:rsidRPr="00482350" w:rsidRDefault="00E2235D" w:rsidP="00207862"/>
    <w:p w14:paraId="4B732B30" w14:textId="77777777" w:rsidR="001E54CE" w:rsidRPr="00482350" w:rsidRDefault="001E54CE" w:rsidP="001E54CE">
      <w:pPr>
        <w:pStyle w:val="Ttulo2"/>
        <w:jc w:val="both"/>
        <w:rPr>
          <w:rFonts w:ascii="Arial" w:hAnsi="Arial" w:cs="Arial"/>
          <w:sz w:val="24"/>
          <w:szCs w:val="24"/>
        </w:rPr>
      </w:pPr>
      <w:bookmarkStart w:id="17" w:name="_Toc166701076"/>
      <w:r w:rsidRPr="00482350">
        <w:rPr>
          <w:rFonts w:ascii="Arial" w:hAnsi="Arial" w:cs="Arial"/>
          <w:sz w:val="24"/>
          <w:szCs w:val="24"/>
        </w:rPr>
        <w:lastRenderedPageBreak/>
        <w:t>BENEFICIOS METODOLÓGICAS</w:t>
      </w:r>
      <w:bookmarkEnd w:id="17"/>
      <w:r w:rsidRPr="00482350">
        <w:rPr>
          <w:rFonts w:ascii="Arial" w:hAnsi="Arial" w:cs="Arial"/>
          <w:sz w:val="24"/>
          <w:szCs w:val="24"/>
        </w:rPr>
        <w:t xml:space="preserve"> </w:t>
      </w:r>
    </w:p>
    <w:p w14:paraId="1C4CB765" w14:textId="77777777" w:rsidR="001E54CE" w:rsidRPr="00482350" w:rsidRDefault="001E54CE" w:rsidP="00207862"/>
    <w:p w14:paraId="462457D6" w14:textId="77777777" w:rsidR="001E54CE" w:rsidRPr="00BB56DF" w:rsidRDefault="00210E6B" w:rsidP="00BB56DF">
      <w:pPr>
        <w:jc w:val="both"/>
        <w:rPr>
          <w:rFonts w:ascii="Arial" w:hAnsi="Arial" w:cs="Arial"/>
          <w:sz w:val="24"/>
          <w:szCs w:val="24"/>
        </w:rPr>
      </w:pPr>
      <w:r w:rsidRPr="00BB56DF">
        <w:rPr>
          <w:rFonts w:ascii="Arial" w:hAnsi="Arial" w:cs="Arial"/>
          <w:sz w:val="24"/>
          <w:szCs w:val="24"/>
        </w:rPr>
        <w:t xml:space="preserve">Uno de los principales beneficios de aplicar la técnica de Análisis de Componentes Principales radica en la reducción de dimensional de la matriz de variables utilizadas </w:t>
      </w:r>
      <w:r w:rsidR="005001EE" w:rsidRPr="00BB56DF">
        <w:rPr>
          <w:rFonts w:ascii="Arial" w:hAnsi="Arial" w:cs="Arial"/>
          <w:sz w:val="24"/>
          <w:szCs w:val="24"/>
        </w:rPr>
        <w:t>permitiendo la facilidad de su uso.</w:t>
      </w:r>
    </w:p>
    <w:p w14:paraId="7B4A84C8" w14:textId="77777777" w:rsidR="005001EE" w:rsidRPr="00482350" w:rsidRDefault="005001EE" w:rsidP="005001EE">
      <w:pPr>
        <w:jc w:val="both"/>
        <w:rPr>
          <w:rFonts w:ascii="Arial" w:hAnsi="Arial" w:cs="Arial"/>
          <w:sz w:val="24"/>
          <w:szCs w:val="24"/>
        </w:rPr>
      </w:pPr>
    </w:p>
    <w:p w14:paraId="74D4D6E7" w14:textId="77777777"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Por otro lado, al realizar el agrupamiento a través de </w:t>
      </w:r>
      <w:proofErr w:type="spellStart"/>
      <w:r w:rsidRPr="00482350">
        <w:rPr>
          <w:rFonts w:ascii="Arial" w:hAnsi="Arial" w:cs="Arial"/>
          <w:sz w:val="24"/>
          <w:szCs w:val="24"/>
        </w:rPr>
        <w:t>terciles</w:t>
      </w:r>
      <w:proofErr w:type="spellEnd"/>
      <w:r w:rsidRPr="00482350">
        <w:rPr>
          <w:rFonts w:ascii="Arial" w:hAnsi="Arial" w:cs="Arial"/>
          <w:sz w:val="24"/>
          <w:szCs w:val="24"/>
        </w:rPr>
        <w:t xml:space="preserve"> se asegura tener grupos homogéneos tanto en características de las variables seleccionadas como en cantidades de entidades locales y regionales, permitiendo así una competencia más adecuada entre ellas</w:t>
      </w:r>
    </w:p>
    <w:p w14:paraId="24454BA3" w14:textId="77777777" w:rsidR="005001EE" w:rsidRPr="00482350" w:rsidRDefault="005001EE" w:rsidP="005001EE">
      <w:pPr>
        <w:pStyle w:val="Prrafodelista"/>
        <w:rPr>
          <w:rFonts w:ascii="Arial" w:hAnsi="Arial" w:cs="Arial"/>
          <w:sz w:val="24"/>
          <w:szCs w:val="24"/>
        </w:rPr>
      </w:pPr>
    </w:p>
    <w:p w14:paraId="11737F77" w14:textId="69B86918"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 </w:t>
      </w:r>
      <w:r w:rsidR="00546562" w:rsidRPr="00482350">
        <w:rPr>
          <w:rFonts w:ascii="Arial" w:hAnsi="Arial" w:cs="Arial"/>
          <w:sz w:val="24"/>
          <w:szCs w:val="24"/>
        </w:rPr>
        <w:t>Al obtener un índice sintético a partir de las variables identificadas se permiten generar rankin</w:t>
      </w:r>
      <w:r w:rsidR="009E2B79">
        <w:rPr>
          <w:rFonts w:ascii="Arial" w:hAnsi="Arial" w:cs="Arial"/>
          <w:sz w:val="24"/>
          <w:szCs w:val="24"/>
        </w:rPr>
        <w:t>g</w:t>
      </w:r>
      <w:r w:rsidR="00CF3D0A" w:rsidRPr="00482350">
        <w:rPr>
          <w:rFonts w:ascii="Arial" w:hAnsi="Arial" w:cs="Arial"/>
          <w:sz w:val="24"/>
          <w:szCs w:val="24"/>
        </w:rPr>
        <w:t>s</w:t>
      </w:r>
      <w:r w:rsidR="00546562" w:rsidRPr="00482350">
        <w:rPr>
          <w:rFonts w:ascii="Arial" w:hAnsi="Arial" w:cs="Arial"/>
          <w:sz w:val="24"/>
          <w:szCs w:val="24"/>
        </w:rPr>
        <w:t xml:space="preserve"> de necesidades y disponibilidad de recursos asegurándose que las entidades locales y regionales con mayores niveles del índice sean las que muestren los peores o mejores escenarios, de acuerdo a la orientación en el cálculo de las variables.</w:t>
      </w:r>
    </w:p>
    <w:p w14:paraId="16EDA424" w14:textId="77777777" w:rsidR="00546562" w:rsidRPr="00482350" w:rsidRDefault="00546562" w:rsidP="00546562">
      <w:pPr>
        <w:pStyle w:val="Prrafodelista"/>
        <w:rPr>
          <w:rFonts w:ascii="Arial" w:hAnsi="Arial" w:cs="Arial"/>
          <w:sz w:val="24"/>
          <w:szCs w:val="24"/>
        </w:rPr>
      </w:pPr>
    </w:p>
    <w:p w14:paraId="35BEBD7D" w14:textId="77777777" w:rsidR="00546562" w:rsidRPr="00482350" w:rsidRDefault="00CF3D0A" w:rsidP="005001EE">
      <w:pPr>
        <w:pStyle w:val="Prrafodelista"/>
        <w:numPr>
          <w:ilvl w:val="0"/>
          <w:numId w:val="3"/>
        </w:numPr>
        <w:jc w:val="both"/>
        <w:rPr>
          <w:rFonts w:ascii="Arial" w:hAnsi="Arial" w:cs="Arial"/>
          <w:sz w:val="24"/>
          <w:szCs w:val="24"/>
        </w:rPr>
      </w:pPr>
      <w:r w:rsidRPr="00482350">
        <w:rPr>
          <w:rFonts w:ascii="Arial" w:hAnsi="Arial" w:cs="Arial"/>
          <w:sz w:val="24"/>
          <w:szCs w:val="24"/>
        </w:rPr>
        <w:t>Así</w:t>
      </w:r>
      <w:r w:rsidR="00546562" w:rsidRPr="00482350">
        <w:rPr>
          <w:rFonts w:ascii="Arial" w:hAnsi="Arial" w:cs="Arial"/>
          <w:sz w:val="24"/>
          <w:szCs w:val="24"/>
        </w:rPr>
        <w:t xml:space="preserve"> mismo al obtener un índice sintético a partir de las variables identificadas de necesidades y/o disponibilidad de recursos se cuenta con una herramienta de focalización geográfica para la aplicación de políticas </w:t>
      </w:r>
      <w:r w:rsidRPr="00482350">
        <w:rPr>
          <w:rFonts w:ascii="Arial" w:hAnsi="Arial" w:cs="Arial"/>
          <w:sz w:val="24"/>
          <w:szCs w:val="24"/>
        </w:rPr>
        <w:t>públicas</w:t>
      </w:r>
      <w:r w:rsidR="00546562" w:rsidRPr="00482350">
        <w:rPr>
          <w:rFonts w:ascii="Arial" w:hAnsi="Arial" w:cs="Arial"/>
          <w:sz w:val="24"/>
          <w:szCs w:val="24"/>
        </w:rPr>
        <w:t xml:space="preserve"> adecuadas.</w:t>
      </w:r>
    </w:p>
    <w:p w14:paraId="71783807" w14:textId="77777777" w:rsidR="001E54CE" w:rsidRPr="00482350" w:rsidRDefault="001E54CE" w:rsidP="00207862"/>
    <w:p w14:paraId="2C0A59A8" w14:textId="77777777" w:rsidR="00CF3D0A" w:rsidRPr="00482350" w:rsidRDefault="00CF3D0A" w:rsidP="00CF3D0A">
      <w:pPr>
        <w:rPr>
          <w:rFonts w:ascii="Arial" w:hAnsi="Arial" w:cs="Arial"/>
          <w:sz w:val="24"/>
          <w:szCs w:val="24"/>
        </w:rPr>
      </w:pPr>
    </w:p>
    <w:p w14:paraId="241E5847" w14:textId="77777777" w:rsidR="0032210D" w:rsidRPr="00482350" w:rsidRDefault="001E54CE" w:rsidP="00CF3D0A">
      <w:pPr>
        <w:pStyle w:val="Ttulo2"/>
        <w:jc w:val="both"/>
        <w:rPr>
          <w:rFonts w:ascii="Arial" w:hAnsi="Arial" w:cs="Arial"/>
          <w:sz w:val="24"/>
          <w:szCs w:val="24"/>
        </w:rPr>
      </w:pPr>
      <w:bookmarkStart w:id="18" w:name="_Toc166701077"/>
      <w:r w:rsidRPr="00482350">
        <w:rPr>
          <w:rFonts w:ascii="Arial" w:hAnsi="Arial" w:cs="Arial"/>
          <w:sz w:val="24"/>
          <w:szCs w:val="24"/>
        </w:rPr>
        <w:t>LIMITACIONES METODOLÓGICAS</w:t>
      </w:r>
      <w:bookmarkEnd w:id="18"/>
      <w:r w:rsidRPr="00482350">
        <w:rPr>
          <w:rFonts w:ascii="Arial" w:hAnsi="Arial" w:cs="Arial"/>
          <w:sz w:val="24"/>
          <w:szCs w:val="24"/>
        </w:rPr>
        <w:t xml:space="preserve"> </w:t>
      </w:r>
    </w:p>
    <w:p w14:paraId="3B2D51E4" w14:textId="77777777" w:rsidR="00CF3D0A" w:rsidRPr="00482350" w:rsidRDefault="00CF3D0A" w:rsidP="00CF3D0A">
      <w:pPr>
        <w:rPr>
          <w:rFonts w:ascii="Arial" w:hAnsi="Arial" w:cs="Arial"/>
          <w:sz w:val="24"/>
          <w:szCs w:val="24"/>
        </w:rPr>
      </w:pPr>
    </w:p>
    <w:p w14:paraId="54AB7736" w14:textId="77777777" w:rsidR="001E54CE" w:rsidRPr="00482350" w:rsidRDefault="00CF3D0A" w:rsidP="007F6B74">
      <w:pPr>
        <w:jc w:val="both"/>
        <w:rPr>
          <w:rFonts w:ascii="Arial" w:hAnsi="Arial" w:cs="Arial"/>
          <w:sz w:val="24"/>
          <w:szCs w:val="24"/>
        </w:rPr>
      </w:pPr>
      <w:r w:rsidRPr="00482350">
        <w:rPr>
          <w:rFonts w:ascii="Arial" w:hAnsi="Arial" w:cs="Arial"/>
          <w:sz w:val="24"/>
          <w:szCs w:val="24"/>
        </w:rPr>
        <w:t>En relación a las limitaciones metodológicas estas radican principalmente a la disponibilidad de información existente y actualizada</w:t>
      </w:r>
      <w:r w:rsidR="007F6B74" w:rsidRPr="00482350">
        <w:rPr>
          <w:rFonts w:ascii="Arial" w:hAnsi="Arial" w:cs="Arial"/>
          <w:sz w:val="24"/>
          <w:szCs w:val="24"/>
        </w:rPr>
        <w:t>, es por ello que se han identificado las siguientes limitaciones:</w:t>
      </w:r>
    </w:p>
    <w:p w14:paraId="51093539" w14:textId="77777777"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 xml:space="preserve">Una de las principales limitantes en este estudio se debe a la falta de datos específicos que reflejen aspectos </w:t>
      </w:r>
      <w:r w:rsidR="007F6B74" w:rsidRPr="00482350">
        <w:rPr>
          <w:rFonts w:ascii="Arial" w:hAnsi="Arial" w:cs="Arial"/>
          <w:sz w:val="24"/>
          <w:szCs w:val="24"/>
        </w:rPr>
        <w:t>relevantes según los objetivos identificados, e</w:t>
      </w:r>
      <w:r w:rsidRPr="00482350">
        <w:rPr>
          <w:rFonts w:ascii="Arial" w:hAnsi="Arial" w:cs="Arial"/>
          <w:sz w:val="24"/>
          <w:szCs w:val="24"/>
        </w:rPr>
        <w:t>sta limitante debe ser tomada en cuenta en las actualizaciones de</w:t>
      </w:r>
      <w:r w:rsidR="007F6B74" w:rsidRPr="00482350">
        <w:rPr>
          <w:rFonts w:ascii="Arial" w:hAnsi="Arial" w:cs="Arial"/>
          <w:sz w:val="24"/>
          <w:szCs w:val="24"/>
        </w:rPr>
        <w:t>l presente documento</w:t>
      </w:r>
      <w:r w:rsidRPr="00482350">
        <w:rPr>
          <w:rFonts w:ascii="Arial" w:hAnsi="Arial" w:cs="Arial"/>
          <w:sz w:val="24"/>
          <w:szCs w:val="24"/>
        </w:rPr>
        <w:t xml:space="preserve">. </w:t>
      </w:r>
    </w:p>
    <w:p w14:paraId="694BA70B" w14:textId="77777777"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Otro de los aspectos que limitó esta investigación es que no se tiene concordancia temporal de todas las variables para un mismo periodo de tiempo</w:t>
      </w:r>
      <w:r w:rsidR="007F6B74" w:rsidRPr="00482350">
        <w:rPr>
          <w:rFonts w:ascii="Arial" w:hAnsi="Arial" w:cs="Arial"/>
          <w:sz w:val="24"/>
          <w:szCs w:val="24"/>
        </w:rPr>
        <w:t>, eso por ello que se tienen variables con distinto año de actualización, incluso del 2017 (censo 2017)</w:t>
      </w:r>
    </w:p>
    <w:p w14:paraId="16543AF3" w14:textId="77777777" w:rsidR="00C94C37" w:rsidRPr="00482350" w:rsidRDefault="00C94C37" w:rsidP="00C94C37">
      <w:pPr>
        <w:jc w:val="both"/>
        <w:rPr>
          <w:rFonts w:ascii="Arial" w:hAnsi="Arial" w:cs="Arial"/>
          <w:sz w:val="24"/>
          <w:szCs w:val="24"/>
        </w:rPr>
      </w:pPr>
    </w:p>
    <w:p w14:paraId="3866299C" w14:textId="77777777" w:rsidR="007F6B74" w:rsidRPr="00482350" w:rsidRDefault="007F6B74" w:rsidP="00C94C37">
      <w:pPr>
        <w:jc w:val="both"/>
        <w:rPr>
          <w:rFonts w:ascii="Arial" w:hAnsi="Arial" w:cs="Arial"/>
          <w:sz w:val="24"/>
          <w:szCs w:val="24"/>
        </w:rPr>
      </w:pPr>
    </w:p>
    <w:p w14:paraId="42571B64" w14:textId="77777777" w:rsidR="00C94C37" w:rsidRDefault="00C94C37" w:rsidP="00C94C37">
      <w:pPr>
        <w:jc w:val="both"/>
        <w:rPr>
          <w:rFonts w:ascii="Arial" w:hAnsi="Arial" w:cs="Arial"/>
          <w:sz w:val="24"/>
          <w:szCs w:val="24"/>
        </w:rPr>
      </w:pPr>
    </w:p>
    <w:p w14:paraId="22C29D60" w14:textId="77777777" w:rsidR="00207862" w:rsidRDefault="00207862" w:rsidP="00C94C37">
      <w:pPr>
        <w:jc w:val="both"/>
        <w:rPr>
          <w:rFonts w:ascii="Arial" w:hAnsi="Arial" w:cs="Arial"/>
          <w:sz w:val="24"/>
          <w:szCs w:val="24"/>
        </w:rPr>
      </w:pPr>
    </w:p>
    <w:p w14:paraId="1F1C41BF" w14:textId="77777777" w:rsidR="009200AE" w:rsidRPr="00482350" w:rsidRDefault="006E102A" w:rsidP="00ED4216">
      <w:pPr>
        <w:pStyle w:val="Ttulo1"/>
        <w:jc w:val="both"/>
        <w:rPr>
          <w:rFonts w:ascii="Arial" w:hAnsi="Arial" w:cs="Arial"/>
          <w:sz w:val="24"/>
          <w:szCs w:val="24"/>
        </w:rPr>
      </w:pPr>
      <w:bookmarkStart w:id="19" w:name="_Toc166701078"/>
      <w:r w:rsidRPr="00482350">
        <w:rPr>
          <w:rFonts w:ascii="Arial" w:hAnsi="Arial" w:cs="Arial"/>
          <w:sz w:val="24"/>
          <w:szCs w:val="24"/>
        </w:rPr>
        <w:lastRenderedPageBreak/>
        <w:t>ANALISIS DE RESULTADOS</w:t>
      </w:r>
      <w:bookmarkStart w:id="20" w:name="_Toc166701079"/>
      <w:bookmarkEnd w:id="19"/>
    </w:p>
    <w:p w14:paraId="1A12F602" w14:textId="77777777" w:rsidR="009200AE" w:rsidRDefault="009200AE" w:rsidP="00C73F5A">
      <w:pPr>
        <w:pStyle w:val="Ttulo1"/>
        <w:jc w:val="both"/>
        <w:rPr>
          <w:rFonts w:ascii="Arial" w:hAnsi="Arial" w:cs="Arial"/>
          <w:sz w:val="24"/>
          <w:szCs w:val="24"/>
        </w:rPr>
      </w:pPr>
    </w:p>
    <w:p w14:paraId="6474785A" w14:textId="77777777" w:rsidR="00F83A0C" w:rsidRPr="00482350" w:rsidRDefault="00F83A0C" w:rsidP="00C73F5A">
      <w:pPr>
        <w:pStyle w:val="Ttulo1"/>
        <w:jc w:val="both"/>
        <w:rPr>
          <w:rFonts w:ascii="Arial" w:hAnsi="Arial" w:cs="Arial"/>
          <w:sz w:val="24"/>
          <w:szCs w:val="24"/>
        </w:rPr>
      </w:pPr>
      <w:r w:rsidRPr="00482350">
        <w:rPr>
          <w:rFonts w:ascii="Arial" w:hAnsi="Arial" w:cs="Arial"/>
          <w:sz w:val="24"/>
          <w:szCs w:val="24"/>
        </w:rPr>
        <w:t>CONCLUSIONES</w:t>
      </w:r>
      <w:bookmarkEnd w:id="20"/>
    </w:p>
    <w:p w14:paraId="6339F56D" w14:textId="77777777" w:rsidR="00F83A0C" w:rsidRPr="00482350" w:rsidRDefault="00F83A0C" w:rsidP="00207862"/>
    <w:p w14:paraId="4189438B" w14:textId="77777777" w:rsidR="00F83A0C" w:rsidRPr="00482350" w:rsidRDefault="00F83A0C" w:rsidP="00C73F5A">
      <w:pPr>
        <w:pStyle w:val="Ttulo1"/>
        <w:jc w:val="both"/>
        <w:rPr>
          <w:rFonts w:ascii="Arial" w:hAnsi="Arial" w:cs="Arial"/>
          <w:sz w:val="24"/>
          <w:szCs w:val="24"/>
        </w:rPr>
      </w:pPr>
      <w:bookmarkStart w:id="21" w:name="_Toc166701080"/>
      <w:r w:rsidRPr="00482350">
        <w:rPr>
          <w:rFonts w:ascii="Arial" w:hAnsi="Arial" w:cs="Arial"/>
          <w:sz w:val="24"/>
          <w:szCs w:val="24"/>
        </w:rPr>
        <w:t>RECOMENDACIONES</w:t>
      </w:r>
      <w:bookmarkEnd w:id="21"/>
    </w:p>
    <w:p w14:paraId="49F10962" w14:textId="77777777" w:rsidR="00F83A0C" w:rsidRPr="00482350" w:rsidRDefault="00F83A0C" w:rsidP="00C73F5A">
      <w:pPr>
        <w:jc w:val="both"/>
        <w:rPr>
          <w:rFonts w:ascii="Arial" w:hAnsi="Arial" w:cs="Arial"/>
          <w:sz w:val="24"/>
          <w:szCs w:val="24"/>
        </w:rPr>
      </w:pPr>
    </w:p>
    <w:p w14:paraId="3F01BEEE" w14:textId="77777777" w:rsidR="00F83A0C" w:rsidRPr="00482350" w:rsidRDefault="00F83A0C" w:rsidP="00C73F5A">
      <w:pPr>
        <w:pStyle w:val="Ttulo1"/>
        <w:jc w:val="both"/>
        <w:rPr>
          <w:rFonts w:ascii="Arial" w:hAnsi="Arial" w:cs="Arial"/>
          <w:sz w:val="24"/>
          <w:szCs w:val="24"/>
        </w:rPr>
      </w:pPr>
      <w:bookmarkStart w:id="22" w:name="_Toc166701081"/>
      <w:r w:rsidRPr="00482350">
        <w:rPr>
          <w:rFonts w:ascii="Arial" w:hAnsi="Arial" w:cs="Arial"/>
          <w:sz w:val="24"/>
          <w:szCs w:val="24"/>
        </w:rPr>
        <w:t>BIBLIOGRAFIA</w:t>
      </w:r>
      <w:bookmarkEnd w:id="22"/>
    </w:p>
    <w:p w14:paraId="4106917E" w14:textId="77777777" w:rsidR="009253A8" w:rsidRPr="00482350" w:rsidRDefault="009253A8" w:rsidP="00C73F5A">
      <w:pPr>
        <w:jc w:val="both"/>
        <w:rPr>
          <w:rFonts w:ascii="Arial" w:hAnsi="Arial" w:cs="Arial"/>
          <w:sz w:val="24"/>
          <w:szCs w:val="24"/>
        </w:rPr>
      </w:pPr>
    </w:p>
    <w:p w14:paraId="3408713B" w14:textId="77777777" w:rsidR="00EC7726" w:rsidRPr="00482350" w:rsidRDefault="00EC7726" w:rsidP="00EC7726">
      <w:pPr>
        <w:pStyle w:val="Ttulo1"/>
        <w:rPr>
          <w:rFonts w:ascii="Arial" w:hAnsi="Arial" w:cs="Arial"/>
          <w:sz w:val="24"/>
          <w:szCs w:val="24"/>
        </w:rPr>
      </w:pPr>
      <w:bookmarkStart w:id="23" w:name="_Toc166701082"/>
      <w:r w:rsidRPr="00482350">
        <w:rPr>
          <w:rFonts w:ascii="Arial" w:hAnsi="Arial" w:cs="Arial"/>
          <w:sz w:val="24"/>
          <w:szCs w:val="24"/>
        </w:rPr>
        <w:t>ANEXOS</w:t>
      </w:r>
      <w:bookmarkEnd w:id="23"/>
    </w:p>
    <w:p w14:paraId="42ECB1D6" w14:textId="77777777" w:rsidR="00C94C37" w:rsidRPr="00482350" w:rsidRDefault="00C94C37" w:rsidP="00C94C37">
      <w:pPr>
        <w:rPr>
          <w:rFonts w:ascii="Arial" w:hAnsi="Arial" w:cs="Arial"/>
          <w:sz w:val="24"/>
          <w:szCs w:val="24"/>
        </w:rPr>
      </w:pPr>
    </w:p>
    <w:p w14:paraId="0D6F2A93" w14:textId="77777777" w:rsidR="009253A8" w:rsidRPr="00482350" w:rsidRDefault="009253A8" w:rsidP="00EC7726">
      <w:pPr>
        <w:pStyle w:val="Ttulo2"/>
        <w:rPr>
          <w:rFonts w:ascii="Arial" w:hAnsi="Arial" w:cs="Arial"/>
          <w:sz w:val="24"/>
          <w:szCs w:val="24"/>
        </w:rPr>
      </w:pPr>
      <w:bookmarkStart w:id="24" w:name="_Toc166701083"/>
      <w:r w:rsidRPr="00482350">
        <w:rPr>
          <w:rFonts w:ascii="Arial" w:hAnsi="Arial" w:cs="Arial"/>
          <w:sz w:val="24"/>
          <w:szCs w:val="24"/>
        </w:rPr>
        <w:t>ANEXO RESULTADOS METODOLOGICOS</w:t>
      </w:r>
      <w:bookmarkEnd w:id="24"/>
    </w:p>
    <w:p w14:paraId="7CC0F5FB" w14:textId="77777777" w:rsidR="00EC7726" w:rsidRPr="00482350" w:rsidRDefault="00EC7726" w:rsidP="00EC7726">
      <w:pPr>
        <w:pStyle w:val="Ttulo2"/>
        <w:rPr>
          <w:rFonts w:ascii="Arial" w:hAnsi="Arial" w:cs="Arial"/>
          <w:sz w:val="24"/>
          <w:szCs w:val="24"/>
        </w:rPr>
      </w:pPr>
      <w:bookmarkStart w:id="25" w:name="_Toc166701084"/>
      <w:r w:rsidRPr="00482350">
        <w:rPr>
          <w:rFonts w:ascii="Arial" w:hAnsi="Arial" w:cs="Arial"/>
          <w:sz w:val="24"/>
          <w:szCs w:val="24"/>
        </w:rPr>
        <w:t>ANEXO FICHA DE INDICADORES</w:t>
      </w:r>
      <w:bookmarkEnd w:id="25"/>
    </w:p>
    <w:p w14:paraId="11A9A150" w14:textId="77777777" w:rsidR="009253A8" w:rsidRPr="00482350" w:rsidRDefault="00714E94" w:rsidP="00EC7726">
      <w:pPr>
        <w:pStyle w:val="Ttulo2"/>
        <w:rPr>
          <w:rFonts w:ascii="Arial" w:hAnsi="Arial" w:cs="Arial"/>
          <w:sz w:val="24"/>
          <w:szCs w:val="24"/>
        </w:rPr>
      </w:pPr>
      <w:bookmarkStart w:id="26" w:name="_Toc166701085"/>
      <w:r w:rsidRPr="00482350">
        <w:rPr>
          <w:rFonts w:ascii="Arial" w:hAnsi="Arial" w:cs="Arial"/>
          <w:sz w:val="24"/>
          <w:szCs w:val="24"/>
        </w:rPr>
        <w:t>ANEXO MAPAS</w:t>
      </w:r>
      <w:bookmarkEnd w:id="26"/>
      <w:r w:rsidRPr="00482350">
        <w:rPr>
          <w:rFonts w:ascii="Arial" w:hAnsi="Arial" w:cs="Arial"/>
          <w:sz w:val="24"/>
          <w:szCs w:val="24"/>
        </w:rPr>
        <w:t xml:space="preserve"> </w:t>
      </w:r>
    </w:p>
    <w:p w14:paraId="339E28BE" w14:textId="77777777" w:rsidR="00714E94" w:rsidRPr="00482350" w:rsidRDefault="00714E94" w:rsidP="00EC7726">
      <w:pPr>
        <w:pStyle w:val="Ttulo2"/>
        <w:rPr>
          <w:rFonts w:ascii="Arial" w:hAnsi="Arial" w:cs="Arial"/>
          <w:sz w:val="24"/>
          <w:szCs w:val="24"/>
        </w:rPr>
      </w:pPr>
      <w:bookmarkStart w:id="27" w:name="_Toc166701086"/>
      <w:r w:rsidRPr="00482350">
        <w:rPr>
          <w:rFonts w:ascii="Arial" w:hAnsi="Arial" w:cs="Arial"/>
          <w:sz w:val="24"/>
          <w:szCs w:val="24"/>
        </w:rPr>
        <w:t>ANEXO TABLAS</w:t>
      </w:r>
      <w:bookmarkEnd w:id="27"/>
    </w:p>
    <w:sectPr w:rsidR="00714E94" w:rsidRPr="004823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9CAF" w14:textId="77777777" w:rsidR="001F7B05" w:rsidRDefault="001F7B05" w:rsidP="0095656C">
      <w:pPr>
        <w:spacing w:after="0" w:line="240" w:lineRule="auto"/>
      </w:pPr>
      <w:r>
        <w:separator/>
      </w:r>
    </w:p>
  </w:endnote>
  <w:endnote w:type="continuationSeparator" w:id="0">
    <w:p w14:paraId="116D7ABB" w14:textId="77777777" w:rsidR="001F7B05" w:rsidRDefault="001F7B05" w:rsidP="0095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C8F5" w14:textId="77777777" w:rsidR="001F7B05" w:rsidRDefault="001F7B05" w:rsidP="0095656C">
      <w:pPr>
        <w:spacing w:after="0" w:line="240" w:lineRule="auto"/>
      </w:pPr>
      <w:r>
        <w:separator/>
      </w:r>
    </w:p>
  </w:footnote>
  <w:footnote w:type="continuationSeparator" w:id="0">
    <w:p w14:paraId="340E850A" w14:textId="77777777" w:rsidR="001F7B05" w:rsidRDefault="001F7B05" w:rsidP="0095656C">
      <w:pPr>
        <w:spacing w:after="0" w:line="240" w:lineRule="auto"/>
      </w:pPr>
      <w:r>
        <w:continuationSeparator/>
      </w:r>
    </w:p>
  </w:footnote>
  <w:footnote w:id="1">
    <w:p w14:paraId="40277E34" w14:textId="77777777" w:rsidR="00657EF4" w:rsidRDefault="00657EF4">
      <w:pPr>
        <w:pStyle w:val="Textonotapie"/>
      </w:pPr>
      <w:r>
        <w:rPr>
          <w:rStyle w:val="Refdenotaalpie"/>
        </w:rPr>
        <w:footnoteRef/>
      </w:r>
      <w:r>
        <w:t xml:space="preserve"> La ficha técnica de las variables se encuentra en el Anexo “Ficha de variables” </w:t>
      </w:r>
    </w:p>
  </w:footnote>
  <w:footnote w:id="2">
    <w:p w14:paraId="528488B2" w14:textId="52A14378" w:rsidR="0058040A" w:rsidRDefault="0058040A" w:rsidP="0058040A">
      <w:pPr>
        <w:pStyle w:val="Textonotapie"/>
        <w:jc w:val="both"/>
      </w:pPr>
      <w:r>
        <w:rPr>
          <w:rStyle w:val="Refdenotaalpie"/>
        </w:rPr>
        <w:footnoteRef/>
      </w:r>
      <w:r>
        <w:t xml:space="preserve"> Se </w:t>
      </w:r>
      <w:r w:rsidR="00B0578A">
        <w:t>excluyen:</w:t>
      </w:r>
      <w:r>
        <w:t xml:space="preserve"> </w:t>
      </w:r>
      <w:r w:rsidRPr="0058040A">
        <w:t>APOYO A LA COMUNICACION COMUNAL</w:t>
      </w:r>
      <w:r>
        <w:t xml:space="preserve">, </w:t>
      </w:r>
      <w:r w:rsidRPr="0058040A">
        <w:t>APOYO A LA PRODUCCION AGROPECUARIA</w:t>
      </w:r>
      <w:r>
        <w:t xml:space="preserve">, </w:t>
      </w:r>
      <w:r w:rsidRPr="0058040A">
        <w:t>APOYO AL PEQUEÑO PRODUCTOR RURAL</w:t>
      </w:r>
      <w:r>
        <w:t xml:space="preserve">, </w:t>
      </w:r>
      <w:r w:rsidRPr="0058040A">
        <w:t>DEMARCACION TERRITORIAL</w:t>
      </w:r>
      <w:r>
        <w:t xml:space="preserve">, </w:t>
      </w:r>
      <w:r w:rsidRPr="0058040A">
        <w:t>EVALUACION DEL IMPACTO AMBIENTAL</w:t>
      </w:r>
      <w:r>
        <w:t xml:space="preserve">, </w:t>
      </w:r>
      <w:r w:rsidRPr="0058040A">
        <w:t>GESTION DE PROYECTOS</w:t>
      </w:r>
      <w:r>
        <w:t xml:space="preserve">, </w:t>
      </w:r>
      <w:r w:rsidRPr="0058040A">
        <w:t>OPERACION Y MANTENIMIENTO</w:t>
      </w:r>
      <w:r>
        <w:t xml:space="preserve">, </w:t>
      </w:r>
      <w:r w:rsidRPr="0058040A">
        <w:t>FORTALECIMIENTO INSTITUCIONAL</w:t>
      </w:r>
      <w:r>
        <w:t xml:space="preserve">, </w:t>
      </w:r>
      <w:r w:rsidRPr="0058040A">
        <w:t>ESTUDIOS DE PRE-INVERSION</w:t>
      </w:r>
      <w:r>
        <w:t xml:space="preserve">, </w:t>
      </w:r>
      <w:r w:rsidRPr="0058040A">
        <w:t>LIQUIDACION DE OBRAS</w:t>
      </w:r>
      <w:r w:rsidR="00B0578A">
        <w:t>, tanto para el indicador relacionado al Presupuesto como para la ejecución</w:t>
      </w:r>
    </w:p>
  </w:footnote>
  <w:footnote w:id="3">
    <w:p w14:paraId="753CED68" w14:textId="77777777" w:rsidR="00B0578A" w:rsidRDefault="00B0578A" w:rsidP="00B0578A">
      <w:pPr>
        <w:pStyle w:val="Textonotapie"/>
        <w:jc w:val="both"/>
      </w:pPr>
      <w:r>
        <w:rPr>
          <w:rStyle w:val="Refdenotaalpie"/>
        </w:rPr>
        <w:footnoteRef/>
      </w:r>
      <w:r>
        <w:t xml:space="preserve"> Se consideran las siguientes funciones: AGROPECUARIO, TRANSPORTE, COMUNICACIONES, SANEAMIENTO, VIVIENDA Y DESARROLLO URBANO, SALUD Y EDUCACION, tanto para el indicador relacionado al Presupuesto como para la ejecución</w:t>
      </w:r>
    </w:p>
    <w:p w14:paraId="23D81292" w14:textId="3D6CA8D7" w:rsidR="00B0578A" w:rsidRDefault="00B0578A">
      <w:pPr>
        <w:pStyle w:val="Textonotapie"/>
      </w:pPr>
    </w:p>
  </w:footnote>
  <w:footnote w:id="4">
    <w:p w14:paraId="7C14A0E2" w14:textId="693B7169" w:rsidR="004467EC" w:rsidRDefault="004467EC">
      <w:pPr>
        <w:pStyle w:val="Textonotapie"/>
      </w:pPr>
      <w:r>
        <w:rPr>
          <w:rStyle w:val="Refdenotaalpie"/>
        </w:rPr>
        <w:footnoteRef/>
      </w:r>
      <w:r>
        <w:t xml:space="preserve"> Los distritos que no cuentan con variables con inferencia distrital asumirán los valores regionales como una variable proxy de la realidad regional a la cual pertenecen</w:t>
      </w:r>
    </w:p>
  </w:footnote>
  <w:footnote w:id="5">
    <w:p w14:paraId="462172E6" w14:textId="77777777" w:rsidR="009929CF" w:rsidRDefault="009929CF">
      <w:pPr>
        <w:pStyle w:val="Textonotapie"/>
      </w:pPr>
      <w:r>
        <w:rPr>
          <w:rStyle w:val="Refdenotaalpie"/>
        </w:rPr>
        <w:footnoteRef/>
      </w:r>
      <w:r>
        <w:t xml:space="preserve"> </w:t>
      </w:r>
      <w:r w:rsidR="00ED4216">
        <w:t>La selección de los valores puede realizarse a través del criterio del autovalor o la varianza explicada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143"/>
    <w:multiLevelType w:val="hybridMultilevel"/>
    <w:tmpl w:val="CAB05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9E7D51"/>
    <w:multiLevelType w:val="hybridMultilevel"/>
    <w:tmpl w:val="EFC03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5436AC"/>
    <w:multiLevelType w:val="hybridMultilevel"/>
    <w:tmpl w:val="4162D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D6273F"/>
    <w:multiLevelType w:val="hybridMultilevel"/>
    <w:tmpl w:val="AF84CC5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648CF"/>
    <w:multiLevelType w:val="hybridMultilevel"/>
    <w:tmpl w:val="D388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661298"/>
    <w:multiLevelType w:val="hybridMultilevel"/>
    <w:tmpl w:val="1556C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0C75DF"/>
    <w:multiLevelType w:val="hybridMultilevel"/>
    <w:tmpl w:val="4A8AFD32"/>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4"/>
    <w:rsid w:val="000028D6"/>
    <w:rsid w:val="0002482E"/>
    <w:rsid w:val="00037BF0"/>
    <w:rsid w:val="00045762"/>
    <w:rsid w:val="000D7E60"/>
    <w:rsid w:val="000F0F03"/>
    <w:rsid w:val="000F5D23"/>
    <w:rsid w:val="000F6217"/>
    <w:rsid w:val="000F7B77"/>
    <w:rsid w:val="00115B3C"/>
    <w:rsid w:val="0016296B"/>
    <w:rsid w:val="00162F2C"/>
    <w:rsid w:val="00180A75"/>
    <w:rsid w:val="001A3D8B"/>
    <w:rsid w:val="001B0C30"/>
    <w:rsid w:val="001C35EE"/>
    <w:rsid w:val="001E54CE"/>
    <w:rsid w:val="001F1E29"/>
    <w:rsid w:val="001F7B05"/>
    <w:rsid w:val="00207862"/>
    <w:rsid w:val="0021079E"/>
    <w:rsid w:val="00210E6B"/>
    <w:rsid w:val="00254805"/>
    <w:rsid w:val="00273B26"/>
    <w:rsid w:val="0029236E"/>
    <w:rsid w:val="002B5685"/>
    <w:rsid w:val="002D0841"/>
    <w:rsid w:val="002F3F9D"/>
    <w:rsid w:val="0032210D"/>
    <w:rsid w:val="00341F2D"/>
    <w:rsid w:val="00353017"/>
    <w:rsid w:val="0035426C"/>
    <w:rsid w:val="00365779"/>
    <w:rsid w:val="003D3B23"/>
    <w:rsid w:val="003E1BE9"/>
    <w:rsid w:val="00403BB4"/>
    <w:rsid w:val="004467EC"/>
    <w:rsid w:val="00482350"/>
    <w:rsid w:val="00487C47"/>
    <w:rsid w:val="00492A34"/>
    <w:rsid w:val="004C07E0"/>
    <w:rsid w:val="004D5B26"/>
    <w:rsid w:val="004E00D5"/>
    <w:rsid w:val="005001EE"/>
    <w:rsid w:val="00546562"/>
    <w:rsid w:val="0058040A"/>
    <w:rsid w:val="00585A6A"/>
    <w:rsid w:val="00591139"/>
    <w:rsid w:val="005A7676"/>
    <w:rsid w:val="005C44C2"/>
    <w:rsid w:val="005E4D3A"/>
    <w:rsid w:val="00603ED2"/>
    <w:rsid w:val="00610C24"/>
    <w:rsid w:val="00637A2C"/>
    <w:rsid w:val="00637D6B"/>
    <w:rsid w:val="00644416"/>
    <w:rsid w:val="00645FC7"/>
    <w:rsid w:val="00646CEE"/>
    <w:rsid w:val="00657EF4"/>
    <w:rsid w:val="00676BD1"/>
    <w:rsid w:val="006B36C7"/>
    <w:rsid w:val="006E102A"/>
    <w:rsid w:val="006E74E9"/>
    <w:rsid w:val="006F31F2"/>
    <w:rsid w:val="006F4686"/>
    <w:rsid w:val="00714E94"/>
    <w:rsid w:val="007507EA"/>
    <w:rsid w:val="00757600"/>
    <w:rsid w:val="00771E2B"/>
    <w:rsid w:val="00777A5E"/>
    <w:rsid w:val="007842C0"/>
    <w:rsid w:val="0078511F"/>
    <w:rsid w:val="00785F93"/>
    <w:rsid w:val="00790517"/>
    <w:rsid w:val="007A6879"/>
    <w:rsid w:val="007C7070"/>
    <w:rsid w:val="007E0BED"/>
    <w:rsid w:val="007E439B"/>
    <w:rsid w:val="007F6B74"/>
    <w:rsid w:val="00801C91"/>
    <w:rsid w:val="008328ED"/>
    <w:rsid w:val="00832A93"/>
    <w:rsid w:val="00842105"/>
    <w:rsid w:val="00873814"/>
    <w:rsid w:val="0088337F"/>
    <w:rsid w:val="00885094"/>
    <w:rsid w:val="00894D1B"/>
    <w:rsid w:val="008B64E0"/>
    <w:rsid w:val="008D27C4"/>
    <w:rsid w:val="008E0AAE"/>
    <w:rsid w:val="008F523E"/>
    <w:rsid w:val="008F7D11"/>
    <w:rsid w:val="009076EC"/>
    <w:rsid w:val="0091635C"/>
    <w:rsid w:val="009200AE"/>
    <w:rsid w:val="00925344"/>
    <w:rsid w:val="009253A8"/>
    <w:rsid w:val="00931B07"/>
    <w:rsid w:val="00931E31"/>
    <w:rsid w:val="00944B3B"/>
    <w:rsid w:val="0094690C"/>
    <w:rsid w:val="00952233"/>
    <w:rsid w:val="0095656C"/>
    <w:rsid w:val="00956782"/>
    <w:rsid w:val="009632FB"/>
    <w:rsid w:val="009652E7"/>
    <w:rsid w:val="009929CF"/>
    <w:rsid w:val="009B7A25"/>
    <w:rsid w:val="009C3F74"/>
    <w:rsid w:val="009E215E"/>
    <w:rsid w:val="009E2B79"/>
    <w:rsid w:val="009F58E1"/>
    <w:rsid w:val="009F651F"/>
    <w:rsid w:val="00A10A9E"/>
    <w:rsid w:val="00A10EC4"/>
    <w:rsid w:val="00A97126"/>
    <w:rsid w:val="00AB2A53"/>
    <w:rsid w:val="00AE7641"/>
    <w:rsid w:val="00B0578A"/>
    <w:rsid w:val="00B22964"/>
    <w:rsid w:val="00B23C40"/>
    <w:rsid w:val="00B268A3"/>
    <w:rsid w:val="00B31D5B"/>
    <w:rsid w:val="00B574A6"/>
    <w:rsid w:val="00B6512A"/>
    <w:rsid w:val="00B70431"/>
    <w:rsid w:val="00BA79E0"/>
    <w:rsid w:val="00BB0E55"/>
    <w:rsid w:val="00BB56DF"/>
    <w:rsid w:val="00BC49F0"/>
    <w:rsid w:val="00BE1C6B"/>
    <w:rsid w:val="00BE32F8"/>
    <w:rsid w:val="00C45E5C"/>
    <w:rsid w:val="00C536B3"/>
    <w:rsid w:val="00C65979"/>
    <w:rsid w:val="00C73AE2"/>
    <w:rsid w:val="00C73F5A"/>
    <w:rsid w:val="00C94C37"/>
    <w:rsid w:val="00CC3037"/>
    <w:rsid w:val="00CD599F"/>
    <w:rsid w:val="00CF3D0A"/>
    <w:rsid w:val="00D036A8"/>
    <w:rsid w:val="00D25286"/>
    <w:rsid w:val="00D45C75"/>
    <w:rsid w:val="00DA564F"/>
    <w:rsid w:val="00DB608B"/>
    <w:rsid w:val="00DF5941"/>
    <w:rsid w:val="00E2235D"/>
    <w:rsid w:val="00E3773E"/>
    <w:rsid w:val="00E40A7D"/>
    <w:rsid w:val="00E575C9"/>
    <w:rsid w:val="00E60E7F"/>
    <w:rsid w:val="00E70170"/>
    <w:rsid w:val="00E90E24"/>
    <w:rsid w:val="00E94018"/>
    <w:rsid w:val="00EA478B"/>
    <w:rsid w:val="00EC7726"/>
    <w:rsid w:val="00ED4216"/>
    <w:rsid w:val="00F3184B"/>
    <w:rsid w:val="00F31FAE"/>
    <w:rsid w:val="00F525AF"/>
    <w:rsid w:val="00F7482D"/>
    <w:rsid w:val="00F83A0C"/>
    <w:rsid w:val="00FA5000"/>
    <w:rsid w:val="00FE011F"/>
    <w:rsid w:val="00FF4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8F5A"/>
  <w15:chartTrackingRefBased/>
  <w15:docId w15:val="{23676FB5-C6FE-4A79-960D-EAC08E69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1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40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0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102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36A8"/>
    <w:pPr>
      <w:ind w:left="720"/>
      <w:contextualSpacing/>
    </w:pPr>
  </w:style>
  <w:style w:type="paragraph" w:styleId="TtuloTDC">
    <w:name w:val="TOC Heading"/>
    <w:basedOn w:val="Ttulo1"/>
    <w:next w:val="Normal"/>
    <w:uiPriority w:val="39"/>
    <w:unhideWhenUsed/>
    <w:qFormat/>
    <w:rsid w:val="00D036A8"/>
    <w:pPr>
      <w:outlineLvl w:val="9"/>
    </w:pPr>
    <w:rPr>
      <w:kern w:val="0"/>
      <w:lang w:eastAsia="es-ES"/>
      <w14:ligatures w14:val="none"/>
    </w:rPr>
  </w:style>
  <w:style w:type="paragraph" w:styleId="TDC1">
    <w:name w:val="toc 1"/>
    <w:basedOn w:val="Normal"/>
    <w:next w:val="Normal"/>
    <w:autoRedefine/>
    <w:uiPriority w:val="39"/>
    <w:unhideWhenUsed/>
    <w:rsid w:val="00D036A8"/>
    <w:pPr>
      <w:spacing w:after="100"/>
    </w:pPr>
  </w:style>
  <w:style w:type="paragraph" w:styleId="TDC2">
    <w:name w:val="toc 2"/>
    <w:basedOn w:val="Normal"/>
    <w:next w:val="Normal"/>
    <w:autoRedefine/>
    <w:uiPriority w:val="39"/>
    <w:unhideWhenUsed/>
    <w:rsid w:val="00D036A8"/>
    <w:pPr>
      <w:spacing w:after="100"/>
      <w:ind w:left="220"/>
    </w:pPr>
  </w:style>
  <w:style w:type="character" w:styleId="Hipervnculo">
    <w:name w:val="Hyperlink"/>
    <w:basedOn w:val="Fuentedeprrafopredeter"/>
    <w:uiPriority w:val="99"/>
    <w:unhideWhenUsed/>
    <w:rsid w:val="00D036A8"/>
    <w:rPr>
      <w:color w:val="0563C1" w:themeColor="hyperlink"/>
      <w:u w:val="single"/>
    </w:rPr>
  </w:style>
  <w:style w:type="character" w:customStyle="1" w:styleId="mi">
    <w:name w:val="mi"/>
    <w:basedOn w:val="Fuentedeprrafopredeter"/>
    <w:rsid w:val="001B0C30"/>
  </w:style>
  <w:style w:type="character" w:customStyle="1" w:styleId="mo">
    <w:name w:val="mo"/>
    <w:basedOn w:val="Fuentedeprrafopredeter"/>
    <w:rsid w:val="001B0C30"/>
  </w:style>
  <w:style w:type="character" w:customStyle="1" w:styleId="mn">
    <w:name w:val="mn"/>
    <w:basedOn w:val="Fuentedeprrafopredeter"/>
    <w:rsid w:val="001B0C30"/>
  </w:style>
  <w:style w:type="character" w:customStyle="1" w:styleId="mjxassistivemathml">
    <w:name w:val="mjx_assistive_mathml"/>
    <w:basedOn w:val="Fuentedeprrafopredeter"/>
    <w:rsid w:val="001B0C30"/>
  </w:style>
  <w:style w:type="character" w:styleId="Textodelmarcadordeposicin">
    <w:name w:val="Placeholder Text"/>
    <w:basedOn w:val="Fuentedeprrafopredeter"/>
    <w:uiPriority w:val="99"/>
    <w:semiHidden/>
    <w:rsid w:val="00610C24"/>
    <w:rPr>
      <w:color w:val="666666"/>
    </w:rPr>
  </w:style>
  <w:style w:type="paragraph" w:styleId="NormalWeb">
    <w:name w:val="Normal (Web)"/>
    <w:basedOn w:val="Normal"/>
    <w:uiPriority w:val="99"/>
    <w:semiHidden/>
    <w:unhideWhenUsed/>
    <w:rsid w:val="0029236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9236E"/>
    <w:rPr>
      <w:b/>
      <w:bCs/>
    </w:rPr>
  </w:style>
  <w:style w:type="character" w:customStyle="1" w:styleId="Ttulo4Car">
    <w:name w:val="Título 4 Car"/>
    <w:basedOn w:val="Fuentedeprrafopredeter"/>
    <w:link w:val="Ttulo4"/>
    <w:uiPriority w:val="9"/>
    <w:semiHidden/>
    <w:rsid w:val="00E40A7D"/>
    <w:rPr>
      <w:rFonts w:asciiTheme="majorHAnsi" w:eastAsiaTheme="majorEastAsia" w:hAnsiTheme="majorHAnsi" w:cstheme="majorBidi"/>
      <w:i/>
      <w:iCs/>
      <w:color w:val="2F5496" w:themeColor="accent1" w:themeShade="BF"/>
    </w:rPr>
  </w:style>
  <w:style w:type="paragraph" w:styleId="Textonotapie">
    <w:name w:val="footnote text"/>
    <w:basedOn w:val="Normal"/>
    <w:link w:val="TextonotapieCar"/>
    <w:uiPriority w:val="99"/>
    <w:semiHidden/>
    <w:unhideWhenUsed/>
    <w:rsid w:val="009565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56C"/>
    <w:rPr>
      <w:sz w:val="20"/>
      <w:szCs w:val="20"/>
    </w:rPr>
  </w:style>
  <w:style w:type="character" w:styleId="Refdenotaalpie">
    <w:name w:val="footnote reference"/>
    <w:basedOn w:val="Fuentedeprrafopredeter"/>
    <w:uiPriority w:val="99"/>
    <w:semiHidden/>
    <w:unhideWhenUsed/>
    <w:rsid w:val="0095656C"/>
    <w:rPr>
      <w:vertAlign w:val="superscript"/>
    </w:rPr>
  </w:style>
  <w:style w:type="paragraph" w:styleId="Encabezado">
    <w:name w:val="header"/>
    <w:basedOn w:val="Normal"/>
    <w:link w:val="EncabezadoCar"/>
    <w:uiPriority w:val="99"/>
    <w:unhideWhenUsed/>
    <w:rsid w:val="004823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350"/>
  </w:style>
  <w:style w:type="paragraph" w:styleId="Piedepgina">
    <w:name w:val="footer"/>
    <w:basedOn w:val="Normal"/>
    <w:link w:val="PiedepginaCar"/>
    <w:uiPriority w:val="99"/>
    <w:unhideWhenUsed/>
    <w:rsid w:val="00482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6675">
      <w:bodyDiv w:val="1"/>
      <w:marLeft w:val="0"/>
      <w:marRight w:val="0"/>
      <w:marTop w:val="0"/>
      <w:marBottom w:val="0"/>
      <w:divBdr>
        <w:top w:val="none" w:sz="0" w:space="0" w:color="auto"/>
        <w:left w:val="none" w:sz="0" w:space="0" w:color="auto"/>
        <w:bottom w:val="none" w:sz="0" w:space="0" w:color="auto"/>
        <w:right w:val="none" w:sz="0" w:space="0" w:color="auto"/>
      </w:divBdr>
    </w:div>
    <w:div w:id="1464693880">
      <w:bodyDiv w:val="1"/>
      <w:marLeft w:val="0"/>
      <w:marRight w:val="0"/>
      <w:marTop w:val="0"/>
      <w:marBottom w:val="0"/>
      <w:divBdr>
        <w:top w:val="none" w:sz="0" w:space="0" w:color="auto"/>
        <w:left w:val="none" w:sz="0" w:space="0" w:color="auto"/>
        <w:bottom w:val="none" w:sz="0" w:space="0" w:color="auto"/>
        <w:right w:val="none" w:sz="0" w:space="0" w:color="auto"/>
      </w:divBdr>
    </w:div>
    <w:div w:id="1495995359">
      <w:bodyDiv w:val="1"/>
      <w:marLeft w:val="0"/>
      <w:marRight w:val="0"/>
      <w:marTop w:val="0"/>
      <w:marBottom w:val="0"/>
      <w:divBdr>
        <w:top w:val="none" w:sz="0" w:space="0" w:color="auto"/>
        <w:left w:val="none" w:sz="0" w:space="0" w:color="auto"/>
        <w:bottom w:val="none" w:sz="0" w:space="0" w:color="auto"/>
        <w:right w:val="none" w:sz="0" w:space="0" w:color="auto"/>
      </w:divBdr>
    </w:div>
    <w:div w:id="1660766782">
      <w:bodyDiv w:val="1"/>
      <w:marLeft w:val="0"/>
      <w:marRight w:val="0"/>
      <w:marTop w:val="0"/>
      <w:marBottom w:val="0"/>
      <w:divBdr>
        <w:top w:val="none" w:sz="0" w:space="0" w:color="auto"/>
        <w:left w:val="none" w:sz="0" w:space="0" w:color="auto"/>
        <w:bottom w:val="none" w:sz="0" w:space="0" w:color="auto"/>
        <w:right w:val="none" w:sz="0" w:space="0" w:color="auto"/>
      </w:divBdr>
    </w:div>
    <w:div w:id="1748453634">
      <w:bodyDiv w:val="1"/>
      <w:marLeft w:val="0"/>
      <w:marRight w:val="0"/>
      <w:marTop w:val="0"/>
      <w:marBottom w:val="0"/>
      <w:divBdr>
        <w:top w:val="none" w:sz="0" w:space="0" w:color="auto"/>
        <w:left w:val="none" w:sz="0" w:space="0" w:color="auto"/>
        <w:bottom w:val="none" w:sz="0" w:space="0" w:color="auto"/>
        <w:right w:val="none" w:sz="0" w:space="0" w:color="auto"/>
      </w:divBdr>
      <w:divsChild>
        <w:div w:id="5672321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706036">
      <w:bodyDiv w:val="1"/>
      <w:marLeft w:val="0"/>
      <w:marRight w:val="0"/>
      <w:marTop w:val="0"/>
      <w:marBottom w:val="0"/>
      <w:divBdr>
        <w:top w:val="none" w:sz="0" w:space="0" w:color="auto"/>
        <w:left w:val="none" w:sz="0" w:space="0" w:color="auto"/>
        <w:bottom w:val="none" w:sz="0" w:space="0" w:color="auto"/>
        <w:right w:val="none" w:sz="0" w:space="0" w:color="auto"/>
      </w:divBdr>
    </w:div>
    <w:div w:id="21370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0D7E-3E11-475C-81C9-92CE484B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7345</Words>
  <Characters>40403</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Puma Isuiza</dc:creator>
  <cp:keywords/>
  <dc:description/>
  <cp:lastModifiedBy>Apoyo DFI 9</cp:lastModifiedBy>
  <cp:revision>5</cp:revision>
  <dcterms:created xsi:type="dcterms:W3CDTF">2024-05-16T17:13:00Z</dcterms:created>
  <dcterms:modified xsi:type="dcterms:W3CDTF">2024-05-18T00:32:00Z</dcterms:modified>
</cp:coreProperties>
</file>