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INTELIGENCIA ARTIFICIAL · INGENIERÍA EN SISTEMAS COMPUTACIONALES</w:t>
      </w:r>
    </w:p>
    <w:p>
      <w:pPr>
        <w:spacing w:before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Cierre de Unidad 1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6B4FA0"/>
          <w:sz w:val="34"/>
          <w:szCs w:val="34"/>
        </w:rPr>
        <w:t xml:space="preserve">Tres Actividades de Cierre — Unidad 1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Búsqueda informada, búsqueda local y ética de la IA</w:t>
      </w:r>
    </w:p>
    <w:tbl>
      <w:tblPr>
        <w:tblW w:type="dxa" w:w="10040"/>
        <w:tblBorders>
          <w:top w:val="single" w:color="1A8A96" w:sz="6"/>
          <w:left w:val="single" w:color="1A8A96" w:sz="6"/>
          <w:bottom w:val="single" w:color="1A8A96" w:sz="6"/>
          <w:right w:val="single" w:color="1A8A96" w:sz="6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shd w:fill="EFEA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8A96"/>
                <w:sz w:val="22"/>
                <w:szCs w:val="22"/>
              </w:rPr>
              <w:t xml:space="preserve">📌 Qué vas a entregar al terminar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Actividad 1: la tabla comparativa A* vs. búsqueda no informada, llena.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Actividad 2: la tabla de resultados de búsqueda local, llena, con tu respuesta a la pregunta de reflexión.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Actividad 3: tu reflexión individual escrita sobre el debate (media cuartilla).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FA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Actividad 1 · A* vs. búsqueda no informada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Archivo que vas a usar: Demo_Mapa_Regional_A_Estrella.py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El mapa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El script ya trae un mapa con cuatro poblaciones reales de la Costa de Oaxaca y las distancias por carretera entre ellas, más la heurística (distancia en línea recta) hacia Santa Catarina Juquila.</w:t>
      </w:r>
    </w:p>
    <w:p>
      <w:pPr>
        <w:spacing w:before="160"/>
      </w:pP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Qué tienen que hacer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Ejecuten el script tal cual viene. Observen la ruta encontrada, el costo total y cuántos nodos expandió cada algoritmo.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Cambien el inicio o la meta a otro par de poblaciones del mismo mapa (vean el diccionario mapa en el código) y corran de nuevo.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Reto: agreguen UNA población real más al mapa. Investiguen su distancia por carretera a la población más cercana que ya está en el mapa, y su distancia en línea recta hacia la meta (para la heurística). Corran una tercera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Llenen la tabla de la página siguiente con sus tres resultados.</w:t>
      </w:r>
    </w:p>
    <w:p>
      <w:r>
        <w:br w:type="page"/>
      </w:r>
    </w:p>
    <w:p>
      <w:pPr>
        <w:pStyle w:val="Heading1"/>
        <w:pBdr>
          <w:bottom w:val="single" w:color="C97A2B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97A2B"/>
          <w:sz w:val="30"/>
          <w:szCs w:val="30"/>
        </w:rPr>
        <w:t xml:space="preserve">Tabla comparativa — Actividad 1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400"/>
        <w:gridCol w:w="1200"/>
        <w:gridCol w:w="1600"/>
      </w:tblGrid>
      <w:tr>
        <w:trPr>
          <w:tblHeader/>
        </w:trPr>
        <w:tc>
          <w:tcPr>
            <w:tcW w:type="dxa" w:w="26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 inicio-meta</w:t>
            </w:r>
          </w:p>
        </w:tc>
        <w:tc>
          <w:tcPr>
            <w:tcW w:type="dxa" w:w="32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Ruta encontrada</w:t>
            </w:r>
          </w:p>
        </w:tc>
        <w:tc>
          <w:tcPr>
            <w:tcW w:type="dxa" w:w="14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(km)</w:t>
            </w:r>
          </w:p>
        </w:tc>
        <w:tc>
          <w:tcPr>
            <w:tcW w:type="dxa" w:w="12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Nodos A*</w:t>
            </w:r>
          </w:p>
        </w:tc>
        <w:tc>
          <w:tcPr>
            <w:tcW w:type="dxa" w:w="16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Nodos no informada</w:t>
            </w:r>
          </w:p>
        </w:tc>
      </w:tr>
      <w:tr>
        <w:tc>
          <w:tcPr>
            <w:tcW w:type="dxa" w:w="2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Ruta 1 (la del ejemplo)</w:t>
            </w:r>
          </w:p>
        </w:tc>
        <w:tc>
          <w:tcPr>
            <w:tcW w:type="dxa" w:w="3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Ruta 2 (su elección)</w:t>
            </w:r>
          </w:p>
        </w:tc>
        <w:tc>
          <w:tcPr>
            <w:tcW w:type="dxa" w:w="3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Ruta 3 (con población agregada)</w:t>
            </w:r>
          </w:p>
        </w:tc>
        <w:tc>
          <w:tcPr>
            <w:tcW w:type="dxa" w:w="3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before="2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de reflexión: ¿por qué ambos algoritmos encuentran SIEMPRE la misma ruta óptima, aunque exploren un número distinto de nodos?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6B4FA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Actividad 2 · Búsqueda local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Archivos que van a usar: Demo_A_Estrella_Busqueda_Local.py y Variante_Optimizacion_Centro_Acopio.py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Qué tienen que hacer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 el primer script, corran ascenso_de_colina() y temple_simulado() desde los 3 puntos de partida que ya vienen (x = -8, 0, 8).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 el segundo script, corran las mismas dos funciones desde los 3 puntos de partida que ya vienen (km 0, 30, 65).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Registren si el resultado cambió según el punto de partida, en cada uno de los dos scripts.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Respondan por escrito la pregunta de reflexión de la página siguiente.</w:t>
      </w:r>
    </w:p>
    <w:p>
      <w:r>
        <w:br w:type="page"/>
      </w:r>
    </w:p>
    <w:p>
      <w:pPr>
        <w:pStyle w:val="Heading1"/>
        <w:pBdr>
          <w:bottom w:val="single" w:color="C97A2B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97A2B"/>
          <w:sz w:val="30"/>
          <w:szCs w:val="30"/>
        </w:rPr>
        <w:t xml:space="preserve">Tabla de resultados — Actividad 2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Función con varios picos (Demo_A_Estrella_Busqueda_Local.py)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400"/>
      </w:tblGrid>
      <w:tr>
        <w:trPr>
          <w:tblHeader/>
        </w:trPr>
        <w:tc>
          <w:tcPr>
            <w:tcW w:type="dxa" w:w="30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 de partida</w:t>
            </w:r>
          </w:p>
        </w:tc>
        <w:tc>
          <w:tcPr>
            <w:tcW w:type="dxa" w:w="34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ascenso de colina</w:t>
            </w:r>
          </w:p>
        </w:tc>
        <w:tc>
          <w:tcPr>
            <w:tcW w:type="dxa" w:w="34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temple simulado</w:t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x = -8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x = 0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x = 8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before="200"/>
      </w:pP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Centro de acopio (Variante_Optimizacion_Centro_Acopio.py)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400"/>
      </w:tblGrid>
      <w:tr>
        <w:trPr>
          <w:tblHeader/>
        </w:trPr>
        <w:tc>
          <w:tcPr>
            <w:tcW w:type="dxa" w:w="30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 de partida (km)</w:t>
            </w:r>
          </w:p>
        </w:tc>
        <w:tc>
          <w:tcPr>
            <w:tcW w:type="dxa" w:w="34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ascenso de colina</w:t>
            </w:r>
          </w:p>
        </w:tc>
        <w:tc>
          <w:tcPr>
            <w:tcW w:type="dxa" w:w="3400"/>
            <w:shd w:fill="1A8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temple simulado</w:t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km 0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km 30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km 65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before="2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de reflexión: en uno de los dos problemas, el resultado del ascenso de colina cambió según el punto de partida; en el otro, no. ¿Qué característica matemática del problema determina si el ascenso de colina es confiable o arriesgado?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6B4FA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Actividad 3 · Debate en formato Pecera (Fishbowl)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Cómo funciona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 círculo interior de 4-5 sillas donde se discute, rodeado por el resto del grupo que escucha.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 estás afuera y quieres participar, toca el hombro de alguien de adentro para tomar su lugar.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El profesor lanza una pregunta nueva cada 8-10 minutos.</w:t>
      </w:r>
    </w:p>
    <w:p>
      <w:pPr>
        <w:spacing w:before="200"/>
      </w:pP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C97A2B"/>
          <w:sz w:val="24"/>
          <w:szCs w:val="24"/>
        </w:rPr>
        <w:t xml:space="preserve">Las 5 preguntas del debate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Sesgo algorítmico: un sistema de reclutamiento entrenado con datos históricos aprende a preferir candidatos hombres porque así contrataba la empresa antes. ¿Es la IA la que discrimina, o solo refleja lo que ya existía?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Desplazamiento laboral: si la IA automatiza tareas que antes hacían personas en la región, ¿de quién es la responsabilidad de que esas personas no se queden sin sustento?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Privacidad y vigilancia: cámaras con reconocimiento facial en espacios públicos reducen delitos, pero registran a todos, culpables o no. ¿Dónde está el límite razonable?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Desinformación generativa: hoy es trivial generar texto, voz o imagen falsa y creíble. ¿La responsabilidad es de quien crea la herramienta, de quien la usa para engañar, o de quien no verifica antes de creer?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Decisiones automatizadas de alto impacto: un sistema de IA decide si alguien califica para un crédito o un diagnóstico médico preliminar. ¿Debería una IA tomar esa decisión sola, o siempre debe haber un humano que firme al final?</w:t>
      </w:r>
    </w:p>
    <w:p>
      <w:pPr>
        <w:spacing w:before="200"/>
      </w:pPr>
    </w:p>
    <w:tbl>
      <w:tblPr>
        <w:tblW w:type="dxa" w:w="10040"/>
        <w:tblBorders>
          <w:top w:val="single" w:color="C97A2B" w:sz="6"/>
          <w:left w:val="single" w:color="C97A2B" w:sz="6"/>
          <w:bottom w:val="single" w:color="C97A2B" w:sz="6"/>
          <w:right w:val="single" w:color="C97A2B" w:sz="6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shd w:fill="FBF0E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7A2B"/>
                <w:sz w:val="22"/>
                <w:szCs w:val="22"/>
              </w:rPr>
              <w:t xml:space="preserve">💡 Antes de la sesión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Piensa en un ejemplo real (una noticia, un caso que conozcas) para al menos una de las 5 preguntas — te va a ayudar a participar con algo concreto, no solo con opinión.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7A2B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C97A2B"/>
          <w:sz w:val="30"/>
          <w:szCs w:val="30"/>
        </w:rPr>
        <w:t xml:space="preserve">Reflexión individual — Actividad 3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Después del debate, elige UNA de las 5 preguntas y escribe tu reflexión personal (mínimo media cuartilla). No es necesario que coincidas con la opinión mayoritaria del grupo — se evalúa que argumentes con claridad, no la postura que elijas.</w:t>
      </w:r>
    </w:p>
    <w:p>
      <w:pPr>
        <w:spacing w:before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que elegiste (escribe el número):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Tu reflexión: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Instituto Tecnológico de Pinotepa · ISC  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Inteligencia Artificial · Cierre de Unidad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2026-10-01T19:23:52.076Z</dcterms:created>
  <dcterms:modified xsi:type="dcterms:W3CDTF">2026-10-01T19:23:52.076Z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