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C79" w:rsidRPr="001A3485" w:rsidRDefault="00752C79" w:rsidP="00752C79">
      <w:pPr>
        <w:rPr>
          <w:rFonts w:eastAsia="Calibri"/>
          <w:sz w:val="24"/>
          <w:szCs w:val="24"/>
        </w:rPr>
      </w:pPr>
    </w:p>
    <w:tbl>
      <w:tblPr>
        <w:tblW w:w="89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tblGrid>
      <w:tr w:rsidR="00752C79" w:rsidRPr="001A3485" w:rsidTr="00912FB2">
        <w:trPr>
          <w:trHeight w:val="458"/>
        </w:trPr>
        <w:tc>
          <w:tcPr>
            <w:tcW w:w="89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jc w:val="center"/>
              <w:rPr>
                <w:rFonts w:eastAsia="Calibri"/>
                <w:b/>
                <w:sz w:val="24"/>
                <w:szCs w:val="24"/>
                <w:u w:val="single"/>
                <w:lang w:val="en-US"/>
              </w:rPr>
            </w:pPr>
            <w:r w:rsidRPr="001A3485">
              <w:rPr>
                <w:rFonts w:eastAsia="Calibri"/>
                <w:b/>
                <w:noProof/>
                <w:sz w:val="24"/>
                <w:szCs w:val="24"/>
              </w:rPr>
              <w:drawing>
                <wp:inline distT="0" distB="0" distL="0" distR="0" wp14:anchorId="1F67DA6B" wp14:editId="6E32FCB1">
                  <wp:extent cx="4429125" cy="971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l="2002" t="16626" r="72499" b="73369"/>
                          <a:stretch>
                            <a:fillRect/>
                          </a:stretch>
                        </pic:blipFill>
                        <pic:spPr bwMode="auto">
                          <a:xfrm>
                            <a:off x="0" y="0"/>
                            <a:ext cx="4429125" cy="971550"/>
                          </a:xfrm>
                          <a:prstGeom prst="rect">
                            <a:avLst/>
                          </a:prstGeom>
                          <a:noFill/>
                          <a:ln>
                            <a:noFill/>
                          </a:ln>
                        </pic:spPr>
                      </pic:pic>
                    </a:graphicData>
                  </a:graphic>
                </wp:inline>
              </w:drawing>
            </w:r>
          </w:p>
        </w:tc>
      </w:tr>
      <w:tr w:rsidR="00752C79" w:rsidRPr="001A3485" w:rsidTr="00912FB2">
        <w:trPr>
          <w:trHeight w:val="458"/>
        </w:trPr>
        <w:tc>
          <w:tcPr>
            <w:tcW w:w="8969" w:type="dxa"/>
            <w:vMerge/>
            <w:tcBorders>
              <w:top w:val="single" w:sz="8" w:space="0" w:color="000000"/>
              <w:left w:val="single" w:sz="8" w:space="0" w:color="000000"/>
              <w:bottom w:val="single" w:sz="8" w:space="0" w:color="000000"/>
              <w:right w:val="single" w:sz="8" w:space="0" w:color="000000"/>
            </w:tcBorders>
            <w:vAlign w:val="center"/>
            <w:hideMark/>
          </w:tcPr>
          <w:p w:rsidR="00752C79" w:rsidRPr="001A3485" w:rsidRDefault="00752C79" w:rsidP="00912FB2">
            <w:pPr>
              <w:rPr>
                <w:rFonts w:eastAsia="Calibri"/>
                <w:b/>
                <w:sz w:val="24"/>
                <w:szCs w:val="24"/>
                <w:u w:val="single"/>
                <w:lang w:val="en-US" w:eastAsia="en-US"/>
              </w:rPr>
            </w:pPr>
          </w:p>
        </w:tc>
      </w:tr>
    </w:tbl>
    <w:p w:rsidR="00752C79" w:rsidRPr="001A3485" w:rsidRDefault="00752C79" w:rsidP="00752C79">
      <w:pPr>
        <w:rPr>
          <w:rFonts w:eastAsia="Calibri"/>
          <w:sz w:val="24"/>
          <w:szCs w:val="24"/>
          <w:lang w:eastAsia="en-US"/>
        </w:rPr>
      </w:pPr>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8415"/>
      </w:tblGrid>
      <w:tr w:rsidR="00752C79" w:rsidRPr="001A3485" w:rsidTr="00912FB2">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lang w:val="en-US"/>
              </w:rPr>
            </w:pPr>
            <w:r w:rsidRPr="001A3485">
              <w:rPr>
                <w:rFonts w:eastAsia="Calibri"/>
                <w:sz w:val="24"/>
                <w:szCs w:val="24"/>
                <w:lang w:val="en-US"/>
              </w:rPr>
              <w:t>1</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lang w:val="en-US"/>
              </w:rPr>
            </w:pPr>
            <w:r w:rsidRPr="001A3485">
              <w:rPr>
                <w:rFonts w:eastAsia="Calibri"/>
                <w:sz w:val="24"/>
                <w:szCs w:val="24"/>
                <w:lang w:val="en-US"/>
              </w:rPr>
              <w:t>Diego Linares</w:t>
            </w:r>
          </w:p>
        </w:tc>
      </w:tr>
      <w:tr w:rsidR="00752C79" w:rsidRPr="001A3485" w:rsidTr="00912FB2">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lang w:val="en-US"/>
              </w:rPr>
            </w:pPr>
            <w:r w:rsidRPr="001A3485">
              <w:rPr>
                <w:rFonts w:eastAsia="Calibri"/>
                <w:sz w:val="24"/>
                <w:szCs w:val="24"/>
                <w:lang w:val="en-US"/>
              </w:rPr>
              <w:t>2</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10858" w:rsidP="00912FB2">
            <w:pPr>
              <w:widowControl w:val="0"/>
              <w:spacing w:line="240" w:lineRule="auto"/>
              <w:rPr>
                <w:rFonts w:eastAsia="Calibri"/>
                <w:sz w:val="24"/>
                <w:szCs w:val="24"/>
              </w:rPr>
            </w:pPr>
            <w:r w:rsidRPr="001A3485">
              <w:rPr>
                <w:rFonts w:eastAsia="Calibri"/>
                <w:sz w:val="24"/>
                <w:szCs w:val="24"/>
                <w:lang w:val="en-US"/>
              </w:rPr>
              <w:t xml:space="preserve">Kenzo Van </w:t>
            </w:r>
            <w:proofErr w:type="spellStart"/>
            <w:r w:rsidRPr="001A3485">
              <w:rPr>
                <w:rFonts w:eastAsia="Calibri"/>
                <w:sz w:val="24"/>
                <w:szCs w:val="24"/>
                <w:lang w:val="en-US"/>
              </w:rPr>
              <w:t>Waerebeek</w:t>
            </w:r>
            <w:proofErr w:type="spellEnd"/>
          </w:p>
        </w:tc>
      </w:tr>
      <w:tr w:rsidR="00752C79" w:rsidRPr="001A3485" w:rsidTr="00912FB2">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lang w:val="en-US"/>
              </w:rPr>
            </w:pPr>
            <w:r w:rsidRPr="001A3485">
              <w:rPr>
                <w:rFonts w:eastAsia="Calibri"/>
                <w:sz w:val="24"/>
                <w:szCs w:val="24"/>
                <w:lang w:val="en-US"/>
              </w:rPr>
              <w:t>3</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rPr>
            </w:pPr>
            <w:r w:rsidRPr="001A3485">
              <w:rPr>
                <w:rFonts w:eastAsia="Calibri"/>
                <w:sz w:val="24"/>
                <w:szCs w:val="24"/>
                <w:lang w:val="en-US"/>
              </w:rPr>
              <w:t>Francesca Haro</w:t>
            </w:r>
          </w:p>
        </w:tc>
      </w:tr>
      <w:tr w:rsidR="00752C79" w:rsidRPr="001A3485" w:rsidTr="00912FB2">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lang w:val="en-US"/>
              </w:rPr>
            </w:pPr>
            <w:r w:rsidRPr="001A3485">
              <w:rPr>
                <w:rFonts w:eastAsia="Calibri"/>
                <w:sz w:val="24"/>
                <w:szCs w:val="24"/>
                <w:lang w:val="en-US"/>
              </w:rPr>
              <w:t>4</w:t>
            </w:r>
          </w:p>
        </w:tc>
        <w:tc>
          <w:tcPr>
            <w:tcW w:w="8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C79" w:rsidRPr="001A3485" w:rsidRDefault="00752C79" w:rsidP="00912FB2">
            <w:pPr>
              <w:widowControl w:val="0"/>
              <w:spacing w:line="240" w:lineRule="auto"/>
              <w:rPr>
                <w:rFonts w:eastAsia="Calibri"/>
                <w:sz w:val="24"/>
                <w:szCs w:val="24"/>
              </w:rPr>
            </w:pPr>
            <w:r w:rsidRPr="001A3485">
              <w:rPr>
                <w:rFonts w:eastAsia="Calibri"/>
                <w:sz w:val="24"/>
                <w:szCs w:val="24"/>
                <w:lang w:val="en-US"/>
              </w:rPr>
              <w:t>Carlo Aguilar</w:t>
            </w:r>
          </w:p>
        </w:tc>
      </w:tr>
    </w:tbl>
    <w:p w:rsidR="00752C79" w:rsidRPr="001A3485" w:rsidRDefault="00752C79" w:rsidP="00752C79">
      <w:pPr>
        <w:rPr>
          <w:rFonts w:eastAsia="Calibri"/>
          <w:sz w:val="24"/>
          <w:szCs w:val="24"/>
          <w:u w:val="single"/>
          <w:lang w:eastAsia="en-US"/>
        </w:rPr>
      </w:pPr>
    </w:p>
    <w:p w:rsidR="006319FE" w:rsidRPr="001A3485" w:rsidRDefault="006319FE">
      <w:pPr>
        <w:rPr>
          <w:sz w:val="24"/>
          <w:szCs w:val="24"/>
        </w:rPr>
      </w:pPr>
    </w:p>
    <w:p w:rsidR="009611B1" w:rsidRPr="001A3485" w:rsidRDefault="006319FE" w:rsidP="006319FE">
      <w:pPr>
        <w:pStyle w:val="Prrafodelista"/>
        <w:numPr>
          <w:ilvl w:val="0"/>
          <w:numId w:val="2"/>
        </w:numPr>
        <w:rPr>
          <w:sz w:val="24"/>
          <w:szCs w:val="24"/>
        </w:rPr>
      </w:pPr>
      <w:r w:rsidRPr="001A3485">
        <w:rPr>
          <w:sz w:val="24"/>
          <w:szCs w:val="24"/>
        </w:rPr>
        <w:t>Diagrama de implementación de base de datos</w:t>
      </w:r>
      <w:r w:rsidR="009611B1" w:rsidRPr="001A3485">
        <w:rPr>
          <w:sz w:val="24"/>
          <w:szCs w:val="24"/>
        </w:rPr>
        <w:t xml:space="preserve">: </w:t>
      </w:r>
    </w:p>
    <w:p w:rsidR="006319FE" w:rsidRPr="001A3485" w:rsidRDefault="009611B1" w:rsidP="0043613A">
      <w:pPr>
        <w:pStyle w:val="Prrafodelista"/>
        <w:ind w:left="435"/>
        <w:jc w:val="both"/>
        <w:rPr>
          <w:sz w:val="24"/>
          <w:szCs w:val="24"/>
        </w:rPr>
      </w:pPr>
      <w:r w:rsidRPr="001A3485">
        <w:rPr>
          <w:sz w:val="24"/>
          <w:szCs w:val="24"/>
        </w:rPr>
        <w:t>En el presente grafico damos a conocer las entidades y relaciones identificadas para nuestro proyecto. Para este, no estamos considerando relaciones que creen ciclos entre las tablas pues esto supondría una mala práctica. Adicionalmente, notar que un porcentaje considerable de nuestras relaciones de uno a uno, puesto que no deseamos tener atributos que puedan separarse en tablas. Esto lo hacemos de dicha manera para poder realizar flujo de datos y del proceso mas eficientemente en tablas separadas y con más atributos que para nosotros son importantes. Además, porque esto supondrá una mayor escalabilidad a largo plazo con diferentes tipos de pagos o empresas incluso.</w:t>
      </w:r>
    </w:p>
    <w:p w:rsidR="009611B1" w:rsidRPr="001A3485" w:rsidRDefault="009611B1" w:rsidP="0043613A">
      <w:pPr>
        <w:pStyle w:val="Prrafodelista"/>
        <w:ind w:left="435"/>
        <w:jc w:val="both"/>
        <w:rPr>
          <w:sz w:val="24"/>
          <w:szCs w:val="24"/>
        </w:rPr>
      </w:pPr>
      <w:r w:rsidRPr="001A3485">
        <w:rPr>
          <w:sz w:val="24"/>
          <w:szCs w:val="24"/>
        </w:rPr>
        <w:t xml:space="preserve">En breve, las tablas mas importantes que definimos son las de proveedor, pago y factura. Sin están el flujo de la solución de software que planteamos no seria viable ni real. Por otro lado, planteamos para un futuro la definición de los siguientes módulos: </w:t>
      </w:r>
      <w:r w:rsidR="003F26E4">
        <w:rPr>
          <w:sz w:val="24"/>
          <w:szCs w:val="24"/>
        </w:rPr>
        <w:t>mantenimiento y seguridad.</w:t>
      </w:r>
      <w:bookmarkStart w:id="0" w:name="_GoBack"/>
      <w:bookmarkEnd w:id="0"/>
      <w:r w:rsidRPr="001A3485">
        <w:rPr>
          <w:sz w:val="24"/>
          <w:szCs w:val="24"/>
        </w:rPr>
        <w:t xml:space="preserve"> </w:t>
      </w:r>
    </w:p>
    <w:p w:rsidR="006319FE" w:rsidRPr="001A3485" w:rsidRDefault="006319FE" w:rsidP="006319FE">
      <w:pPr>
        <w:pStyle w:val="Prrafodelista"/>
        <w:ind w:left="435"/>
        <w:rPr>
          <w:sz w:val="24"/>
          <w:szCs w:val="24"/>
        </w:rPr>
      </w:pPr>
      <w:r w:rsidRPr="001A3485">
        <w:rPr>
          <w:noProof/>
          <w:sz w:val="24"/>
          <w:szCs w:val="24"/>
        </w:rPr>
        <w:lastRenderedPageBreak/>
        <w:drawing>
          <wp:anchor distT="0" distB="0" distL="114300" distR="114300" simplePos="0" relativeHeight="251659264" behindDoc="0" locked="0" layoutInCell="1" allowOverlap="1" wp14:anchorId="520873E6" wp14:editId="29531493">
            <wp:simplePos x="0" y="0"/>
            <wp:positionH relativeFrom="margin">
              <wp:align>center</wp:align>
            </wp:positionH>
            <wp:positionV relativeFrom="paragraph">
              <wp:posOffset>180340</wp:posOffset>
            </wp:positionV>
            <wp:extent cx="6715125" cy="4774565"/>
            <wp:effectExtent l="0" t="0" r="9525" b="6985"/>
            <wp:wrapSquare wrapText="bothSides"/>
            <wp:docPr id="31" name="Imagen 31" descr="C:\Users\Francesca\Documents\2018-01\Patrones\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a\Documents\2018-01\Patrones\TF\B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5125" cy="477456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319FE" w:rsidRPr="001A3485">
      <w:footerReference w:type="default" r:id="rId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A1D" w:rsidRDefault="00826A1D" w:rsidP="00814FBE">
      <w:pPr>
        <w:spacing w:line="240" w:lineRule="auto"/>
      </w:pPr>
      <w:r>
        <w:separator/>
      </w:r>
    </w:p>
  </w:endnote>
  <w:endnote w:type="continuationSeparator" w:id="0">
    <w:p w:rsidR="00826A1D" w:rsidRDefault="00826A1D" w:rsidP="00814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403377"/>
      <w:docPartObj>
        <w:docPartGallery w:val="Page Numbers (Bottom of Page)"/>
        <w:docPartUnique/>
      </w:docPartObj>
    </w:sdtPr>
    <w:sdtEndPr/>
    <w:sdtContent>
      <w:p w:rsidR="00814FBE" w:rsidRDefault="00814FBE">
        <w:pPr>
          <w:pStyle w:val="Piedepgina"/>
          <w:jc w:val="right"/>
        </w:pPr>
        <w:r>
          <w:fldChar w:fldCharType="begin"/>
        </w:r>
        <w:r>
          <w:instrText>PAGE   \* MERGEFORMAT</w:instrText>
        </w:r>
        <w:r>
          <w:fldChar w:fldCharType="separate"/>
        </w:r>
        <w:r>
          <w:rPr>
            <w:lang w:val="es-ES"/>
          </w:rPr>
          <w:t>2</w:t>
        </w:r>
        <w:r>
          <w:fldChar w:fldCharType="end"/>
        </w:r>
      </w:p>
    </w:sdtContent>
  </w:sdt>
  <w:p w:rsidR="00814FBE" w:rsidRDefault="00814F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A1D" w:rsidRDefault="00826A1D" w:rsidP="00814FBE">
      <w:pPr>
        <w:spacing w:line="240" w:lineRule="auto"/>
      </w:pPr>
      <w:r>
        <w:separator/>
      </w:r>
    </w:p>
  </w:footnote>
  <w:footnote w:type="continuationSeparator" w:id="0">
    <w:p w:rsidR="00826A1D" w:rsidRDefault="00826A1D" w:rsidP="00814F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D31EE"/>
    <w:multiLevelType w:val="hybridMultilevel"/>
    <w:tmpl w:val="A99E8F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3485568"/>
    <w:multiLevelType w:val="multilevel"/>
    <w:tmpl w:val="7DCC622C"/>
    <w:lvl w:ilvl="0">
      <w:start w:val="1"/>
      <w:numFmt w:val="decimal"/>
      <w:lvlText w:val="%1.0"/>
      <w:lvlJc w:val="left"/>
      <w:pPr>
        <w:ind w:left="435" w:hanging="435"/>
      </w:pPr>
      <w:rPr>
        <w:rFonts w:hint="default"/>
      </w:rPr>
    </w:lvl>
    <w:lvl w:ilvl="1">
      <w:start w:val="1"/>
      <w:numFmt w:val="decimal"/>
      <w:lvlText w:val="%1.%2"/>
      <w:lvlJc w:val="left"/>
      <w:pPr>
        <w:ind w:left="1143" w:hanging="43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FE"/>
    <w:rsid w:val="001A3485"/>
    <w:rsid w:val="003F26E4"/>
    <w:rsid w:val="00434D4D"/>
    <w:rsid w:val="0043613A"/>
    <w:rsid w:val="006319FE"/>
    <w:rsid w:val="00710858"/>
    <w:rsid w:val="00752C79"/>
    <w:rsid w:val="00814FBE"/>
    <w:rsid w:val="00826A1D"/>
    <w:rsid w:val="00826F4E"/>
    <w:rsid w:val="009611B1"/>
    <w:rsid w:val="00A65C7D"/>
    <w:rsid w:val="00C1503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0EF8"/>
  <w15:chartTrackingRefBased/>
  <w15:docId w15:val="{E101B0E3-BE48-4D01-A909-675A14AD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319FE"/>
    <w:pPr>
      <w:spacing w:after="0" w:line="276" w:lineRule="auto"/>
    </w:pPr>
    <w:rPr>
      <w:rFonts w:eastAsia="Arial"/>
      <w:sz w:val="22"/>
      <w:szCs w:val="2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9FE"/>
    <w:pPr>
      <w:ind w:left="720"/>
      <w:contextualSpacing/>
    </w:pPr>
  </w:style>
  <w:style w:type="paragraph" w:styleId="Encabezado">
    <w:name w:val="header"/>
    <w:basedOn w:val="Normal"/>
    <w:link w:val="EncabezadoCar"/>
    <w:uiPriority w:val="99"/>
    <w:unhideWhenUsed/>
    <w:rsid w:val="00814FB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14FBE"/>
    <w:rPr>
      <w:rFonts w:eastAsia="Arial"/>
      <w:sz w:val="22"/>
      <w:szCs w:val="22"/>
      <w:lang w:eastAsia="es-PE"/>
    </w:rPr>
  </w:style>
  <w:style w:type="paragraph" w:styleId="Piedepgina">
    <w:name w:val="footer"/>
    <w:basedOn w:val="Normal"/>
    <w:link w:val="PiedepginaCar"/>
    <w:uiPriority w:val="99"/>
    <w:unhideWhenUsed/>
    <w:rsid w:val="00814FB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14FBE"/>
    <w:rPr>
      <w:rFonts w:eastAsia="Arial"/>
      <w:sz w:val="22"/>
      <w:szCs w:val="2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168</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Kenzo</cp:lastModifiedBy>
  <cp:revision>18</cp:revision>
  <dcterms:created xsi:type="dcterms:W3CDTF">2018-09-29T01:31:00Z</dcterms:created>
  <dcterms:modified xsi:type="dcterms:W3CDTF">2018-09-29T14:27:00Z</dcterms:modified>
</cp:coreProperties>
</file>