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0" w:type="auto"/>
        <w:jc w:val="center"/>
        <w:tblLayout w:type="fixed"/>
        <w:tblLook w:val="0000" w:firstRow="0" w:lastRow="0" w:firstColumn="0" w:lastColumn="0" w:noHBand="0" w:noVBand="0"/>
      </w:tblPr>
      <w:tblGrid>
        <w:gridCol w:w="8522"/>
      </w:tblGrid>
      <w:tr w:rsidR="009641D3" w14:paraId="0120001D" w14:textId="77777777">
        <w:trPr>
          <w:trHeight w:val="2880"/>
          <w:jc w:val="center"/>
        </w:trPr>
        <w:tc>
          <w:tcPr>
            <w:tcW w:w="8522" w:type="dxa"/>
          </w:tcPr>
          <w:p w14:paraId="1B2F5015" w14:textId="77777777" w:rsidR="009641D3" w:rsidRDefault="009641D3">
            <w:pPr>
              <w:pStyle w:val="8595A71431B84F609A33760DCFC02109"/>
              <w:jc w:val="center"/>
              <w:rPr>
                <w:rFonts w:ascii="Cambria" w:hAnsi="Cambria"/>
                <w:caps/>
                <w:lang w:eastAsia="zh-CN"/>
              </w:rPr>
            </w:pPr>
          </w:p>
        </w:tc>
      </w:tr>
      <w:tr w:rsidR="009641D3" w14:paraId="77917E81" w14:textId="77777777">
        <w:trPr>
          <w:trHeight w:val="1440"/>
          <w:jc w:val="center"/>
        </w:trPr>
        <w:tc>
          <w:tcPr>
            <w:tcW w:w="8522" w:type="dxa"/>
            <w:tcBorders>
              <w:bottom w:val="single" w:sz="4" w:space="0" w:color="4F81BD"/>
            </w:tcBorders>
            <w:vAlign w:val="center"/>
          </w:tcPr>
          <w:p w14:paraId="43B0FAC7" w14:textId="77777777" w:rsidR="009641D3" w:rsidRDefault="006F6077">
            <w:pPr>
              <w:pStyle w:val="8595A71431B84F609A33760DCFC02109"/>
              <w:jc w:val="center"/>
              <w:rPr>
                <w:rFonts w:ascii="Cambria" w:hAnsi="Cambria"/>
                <w:b/>
                <w:sz w:val="80"/>
                <w:szCs w:val="80"/>
                <w:lang w:eastAsia="zh-CN"/>
              </w:rPr>
            </w:pPr>
            <w:r>
              <w:rPr>
                <w:rFonts w:ascii="Cambria" w:hAnsi="Cambria" w:hint="eastAsia"/>
                <w:b/>
                <w:sz w:val="56"/>
                <w:szCs w:val="80"/>
                <w:lang w:eastAsia="zh-CN"/>
              </w:rPr>
              <w:t>《认知神经科学原理》实验报告</w:t>
            </w:r>
          </w:p>
        </w:tc>
      </w:tr>
      <w:tr w:rsidR="009641D3" w14:paraId="0FA58D3D" w14:textId="77777777">
        <w:trPr>
          <w:trHeight w:val="720"/>
          <w:jc w:val="center"/>
        </w:trPr>
        <w:tc>
          <w:tcPr>
            <w:tcW w:w="8522" w:type="dxa"/>
            <w:tcBorders>
              <w:top w:val="single" w:sz="4" w:space="0" w:color="4F81BD"/>
            </w:tcBorders>
            <w:vAlign w:val="center"/>
          </w:tcPr>
          <w:p w14:paraId="23AF1AD8" w14:textId="77777777" w:rsidR="009641D3" w:rsidRDefault="009641D3">
            <w:pPr>
              <w:pStyle w:val="8595A71431B84F609A33760DCFC02109"/>
              <w:jc w:val="center"/>
              <w:rPr>
                <w:rFonts w:ascii="Cambria" w:hAnsi="Cambria"/>
                <w:color w:val="FF0000"/>
                <w:sz w:val="44"/>
                <w:szCs w:val="44"/>
                <w:lang w:eastAsia="zh-CN"/>
              </w:rPr>
            </w:pPr>
          </w:p>
        </w:tc>
      </w:tr>
      <w:tr w:rsidR="009641D3" w14:paraId="66983E8C" w14:textId="77777777">
        <w:trPr>
          <w:trHeight w:val="360"/>
          <w:jc w:val="center"/>
        </w:trPr>
        <w:tc>
          <w:tcPr>
            <w:tcW w:w="8522" w:type="dxa"/>
            <w:vAlign w:val="center"/>
          </w:tcPr>
          <w:p w14:paraId="5D281C8C" w14:textId="77777777" w:rsidR="009641D3" w:rsidRDefault="009641D3">
            <w:pPr>
              <w:pStyle w:val="8595A71431B84F609A33760DCFC02109"/>
              <w:rPr>
                <w:lang w:eastAsia="zh-CN"/>
              </w:rPr>
            </w:pPr>
          </w:p>
          <w:p w14:paraId="66DC1A52" w14:textId="77777777" w:rsidR="009641D3" w:rsidRDefault="009641D3">
            <w:pPr>
              <w:pStyle w:val="8595A71431B84F609A33760DCFC02109"/>
              <w:rPr>
                <w:lang w:eastAsia="zh-CN"/>
              </w:rPr>
            </w:pPr>
          </w:p>
          <w:p w14:paraId="24EAB879" w14:textId="77777777" w:rsidR="009641D3" w:rsidRDefault="009641D3">
            <w:pPr>
              <w:pStyle w:val="8595A71431B84F609A33760DCFC02109"/>
              <w:jc w:val="center"/>
              <w:rPr>
                <w:lang w:eastAsia="zh-CN"/>
              </w:rPr>
            </w:pPr>
          </w:p>
          <w:p w14:paraId="5BB3B706" w14:textId="77777777" w:rsidR="009641D3" w:rsidRDefault="009641D3">
            <w:pPr>
              <w:pStyle w:val="8595A71431B84F609A33760DCFC02109"/>
              <w:jc w:val="center"/>
              <w:rPr>
                <w:lang w:eastAsia="zh-CN"/>
              </w:rPr>
            </w:pPr>
          </w:p>
          <w:p w14:paraId="18813C72" w14:textId="77777777" w:rsidR="009641D3" w:rsidRDefault="009641D3">
            <w:pPr>
              <w:pStyle w:val="8595A71431B84F609A33760DCFC02109"/>
              <w:jc w:val="center"/>
              <w:rPr>
                <w:lang w:eastAsia="zh-CN"/>
              </w:rPr>
            </w:pPr>
          </w:p>
          <w:p w14:paraId="30F89E08" w14:textId="77777777" w:rsidR="009641D3" w:rsidRDefault="009641D3">
            <w:pPr>
              <w:pStyle w:val="8595A71431B84F609A33760DCFC02109"/>
              <w:jc w:val="center"/>
              <w:rPr>
                <w:lang w:eastAsia="zh-CN"/>
              </w:rPr>
            </w:pPr>
          </w:p>
          <w:p w14:paraId="4CD370B9" w14:textId="77777777" w:rsidR="009641D3" w:rsidRDefault="009641D3">
            <w:pPr>
              <w:pStyle w:val="8595A71431B84F609A33760DCFC02109"/>
              <w:rPr>
                <w:lang w:eastAsia="zh-CN"/>
              </w:rPr>
            </w:pPr>
          </w:p>
        </w:tc>
      </w:tr>
      <w:tr w:rsidR="009641D3" w14:paraId="36543BDB" w14:textId="77777777">
        <w:trPr>
          <w:trHeight w:val="360"/>
          <w:jc w:val="center"/>
        </w:trPr>
        <w:tc>
          <w:tcPr>
            <w:tcW w:w="8522" w:type="dxa"/>
            <w:vAlign w:val="center"/>
          </w:tcPr>
          <w:p w14:paraId="79A47CCA" w14:textId="77777777" w:rsidR="009641D3" w:rsidRDefault="006F6077">
            <w:pPr>
              <w:pStyle w:val="8595A71431B84F609A33760DCFC02109"/>
              <w:ind w:leftChars="1300" w:left="2730"/>
              <w:rPr>
                <w:b/>
                <w:bCs/>
                <w:sz w:val="28"/>
                <w:szCs w:val="24"/>
                <w:lang w:eastAsia="zh-CN"/>
              </w:rPr>
            </w:pPr>
            <w:r>
              <w:rPr>
                <w:b/>
                <w:bCs/>
                <w:sz w:val="28"/>
                <w:szCs w:val="24"/>
                <w:lang w:eastAsia="zh-CN"/>
              </w:rPr>
              <w:t>任课教师：马琳</w:t>
            </w:r>
          </w:p>
        </w:tc>
      </w:tr>
      <w:tr w:rsidR="009641D3" w14:paraId="1F6D453A" w14:textId="77777777">
        <w:trPr>
          <w:trHeight w:val="360"/>
          <w:jc w:val="center"/>
        </w:trPr>
        <w:tc>
          <w:tcPr>
            <w:tcW w:w="8522" w:type="dxa"/>
            <w:vAlign w:val="center"/>
          </w:tcPr>
          <w:p w14:paraId="58891EBE" w14:textId="77777777" w:rsidR="009641D3" w:rsidRDefault="006F6077">
            <w:pPr>
              <w:pStyle w:val="8595A71431B84F609A33760DCFC02109"/>
              <w:ind w:leftChars="1300" w:left="2730"/>
              <w:rPr>
                <w:b/>
                <w:bCs/>
                <w:sz w:val="28"/>
                <w:szCs w:val="24"/>
                <w:lang w:eastAsia="zh-CN"/>
              </w:rPr>
            </w:pPr>
            <w:r>
              <w:rPr>
                <w:b/>
                <w:bCs/>
                <w:sz w:val="28"/>
                <w:szCs w:val="24"/>
                <w:lang w:eastAsia="zh-CN"/>
              </w:rPr>
              <w:t>专业：</w:t>
            </w:r>
            <w:r>
              <w:rPr>
                <w:rFonts w:hint="eastAsia"/>
                <w:b/>
                <w:bCs/>
                <w:sz w:val="28"/>
                <w:szCs w:val="24"/>
                <w:lang w:eastAsia="zh-CN"/>
              </w:rPr>
              <w:t>人工智能</w:t>
            </w:r>
          </w:p>
        </w:tc>
      </w:tr>
      <w:tr w:rsidR="009641D3" w14:paraId="422B7615" w14:textId="77777777">
        <w:trPr>
          <w:trHeight w:val="360"/>
          <w:jc w:val="center"/>
        </w:trPr>
        <w:tc>
          <w:tcPr>
            <w:tcW w:w="8522" w:type="dxa"/>
            <w:vAlign w:val="center"/>
          </w:tcPr>
          <w:p w14:paraId="3E05929E" w14:textId="452B42B7" w:rsidR="009641D3" w:rsidRDefault="006F6077">
            <w:pPr>
              <w:pStyle w:val="8595A71431B84F609A33760DCFC02109"/>
              <w:ind w:leftChars="1300" w:left="2730"/>
              <w:rPr>
                <w:b/>
                <w:bCs/>
                <w:sz w:val="28"/>
                <w:szCs w:val="24"/>
                <w:lang w:eastAsia="zh-CN"/>
              </w:rPr>
            </w:pPr>
            <w:r>
              <w:rPr>
                <w:b/>
                <w:bCs/>
                <w:sz w:val="28"/>
                <w:szCs w:val="24"/>
                <w:lang w:eastAsia="zh-CN"/>
              </w:rPr>
              <w:t>姓名：</w:t>
            </w:r>
            <w:r w:rsidR="003567E7">
              <w:rPr>
                <w:rFonts w:hint="eastAsia"/>
                <w:b/>
                <w:bCs/>
                <w:sz w:val="28"/>
                <w:szCs w:val="24"/>
                <w:lang w:eastAsia="zh-CN"/>
              </w:rPr>
              <w:t>冯开来</w:t>
            </w:r>
          </w:p>
          <w:p w14:paraId="76D69B5A" w14:textId="034A8117" w:rsidR="009641D3" w:rsidRDefault="006F6077">
            <w:pPr>
              <w:pStyle w:val="8595A71431B84F609A33760DCFC02109"/>
              <w:ind w:leftChars="1300" w:left="2730"/>
              <w:rPr>
                <w:b/>
                <w:bCs/>
                <w:sz w:val="28"/>
                <w:szCs w:val="24"/>
                <w:lang w:eastAsia="zh-CN"/>
              </w:rPr>
            </w:pPr>
            <w:r>
              <w:rPr>
                <w:b/>
                <w:bCs/>
                <w:sz w:val="28"/>
                <w:szCs w:val="24"/>
                <w:lang w:eastAsia="zh-CN"/>
              </w:rPr>
              <w:t>学号：</w:t>
            </w:r>
            <w:r>
              <w:rPr>
                <w:rFonts w:hint="eastAsia"/>
                <w:b/>
                <w:bCs/>
                <w:sz w:val="28"/>
                <w:szCs w:val="24"/>
                <w:lang w:eastAsia="zh-CN"/>
              </w:rPr>
              <w:t>1</w:t>
            </w:r>
            <w:r>
              <w:rPr>
                <w:b/>
                <w:bCs/>
                <w:sz w:val="28"/>
                <w:szCs w:val="24"/>
                <w:lang w:eastAsia="zh-CN"/>
              </w:rPr>
              <w:t>19020</w:t>
            </w:r>
            <w:r w:rsidR="003567E7">
              <w:rPr>
                <w:b/>
                <w:bCs/>
                <w:sz w:val="28"/>
                <w:szCs w:val="24"/>
                <w:lang w:eastAsia="zh-CN"/>
              </w:rPr>
              <w:t>1215</w:t>
            </w:r>
          </w:p>
          <w:p w14:paraId="2212B160" w14:textId="197A0CFE" w:rsidR="009641D3" w:rsidRDefault="006F6077">
            <w:pPr>
              <w:pStyle w:val="8595A71431B84F609A33760DCFC02109"/>
              <w:ind w:leftChars="1300" w:left="2730"/>
              <w:rPr>
                <w:b/>
                <w:bCs/>
                <w:sz w:val="28"/>
                <w:szCs w:val="24"/>
                <w:lang w:eastAsia="zh-CN"/>
              </w:rPr>
            </w:pPr>
            <w:r>
              <w:rPr>
                <w:b/>
                <w:bCs/>
                <w:sz w:val="28"/>
                <w:szCs w:val="24"/>
                <w:lang w:eastAsia="zh-CN"/>
              </w:rPr>
              <w:t>日期：</w:t>
            </w:r>
            <w:r>
              <w:rPr>
                <w:b/>
                <w:bCs/>
                <w:sz w:val="28"/>
                <w:szCs w:val="24"/>
                <w:lang w:eastAsia="zh-CN"/>
              </w:rPr>
              <w:t>202</w:t>
            </w:r>
            <w:r w:rsidR="00296C5E">
              <w:rPr>
                <w:b/>
                <w:bCs/>
                <w:sz w:val="28"/>
                <w:szCs w:val="24"/>
                <w:lang w:eastAsia="zh-CN"/>
              </w:rPr>
              <w:t>2</w:t>
            </w:r>
            <w:r>
              <w:rPr>
                <w:b/>
                <w:bCs/>
                <w:sz w:val="28"/>
                <w:szCs w:val="24"/>
                <w:lang w:eastAsia="zh-CN"/>
              </w:rPr>
              <w:t>.</w:t>
            </w:r>
            <w:r w:rsidR="00296C5E">
              <w:rPr>
                <w:b/>
                <w:bCs/>
                <w:sz w:val="28"/>
                <w:szCs w:val="24"/>
                <w:lang w:eastAsia="zh-CN"/>
              </w:rPr>
              <w:t>04</w:t>
            </w:r>
            <w:r>
              <w:rPr>
                <w:rFonts w:hint="eastAsia"/>
                <w:b/>
                <w:bCs/>
                <w:sz w:val="28"/>
                <w:szCs w:val="24"/>
                <w:lang w:eastAsia="zh-CN"/>
              </w:rPr>
              <w:t>.</w:t>
            </w:r>
            <w:r w:rsidR="00D17FF7">
              <w:rPr>
                <w:b/>
                <w:bCs/>
                <w:sz w:val="28"/>
                <w:szCs w:val="24"/>
                <w:lang w:eastAsia="zh-CN"/>
              </w:rPr>
              <w:t>10</w:t>
            </w:r>
          </w:p>
        </w:tc>
      </w:tr>
      <w:tr w:rsidR="009641D3" w14:paraId="65286934" w14:textId="77777777">
        <w:trPr>
          <w:trHeight w:val="360"/>
          <w:jc w:val="center"/>
        </w:trPr>
        <w:tc>
          <w:tcPr>
            <w:tcW w:w="8522" w:type="dxa"/>
            <w:vAlign w:val="center"/>
          </w:tcPr>
          <w:p w14:paraId="185DE50A" w14:textId="77777777" w:rsidR="009641D3" w:rsidRDefault="009641D3">
            <w:pPr>
              <w:pStyle w:val="8595A71431B84F609A33760DCFC02109"/>
              <w:rPr>
                <w:b/>
                <w:bCs/>
                <w:sz w:val="24"/>
                <w:szCs w:val="24"/>
                <w:lang w:eastAsia="zh-CN"/>
              </w:rPr>
            </w:pPr>
          </w:p>
        </w:tc>
      </w:tr>
    </w:tbl>
    <w:p w14:paraId="5A58CF0C" w14:textId="77777777" w:rsidR="009641D3" w:rsidRDefault="006F6077">
      <w:pPr>
        <w:pStyle w:val="3"/>
        <w:numPr>
          <w:ilvl w:val="0"/>
          <w:numId w:val="1"/>
        </w:numPr>
        <w:spacing w:beforeLines="50" w:before="156" w:afterLines="50" w:after="156" w:line="300" w:lineRule="auto"/>
        <w:rPr>
          <w:sz w:val="24"/>
          <w:szCs w:val="28"/>
        </w:rPr>
      </w:pPr>
      <w:r>
        <w:rPr>
          <w:rFonts w:hint="eastAsia"/>
        </w:rPr>
        <w:lastRenderedPageBreak/>
        <w:t>ERPs</w:t>
      </w:r>
      <w:r>
        <w:rPr>
          <w:rFonts w:hint="eastAsia"/>
        </w:rPr>
        <w:t>定义及性质</w:t>
      </w:r>
    </w:p>
    <w:p w14:paraId="1C0BF36D" w14:textId="77777777" w:rsidR="009641D3" w:rsidRDefault="006F6077">
      <w:pPr>
        <w:ind w:firstLine="420"/>
        <w:rPr>
          <w:sz w:val="24"/>
          <w:szCs w:val="28"/>
        </w:rPr>
      </w:pPr>
      <w:r>
        <w:rPr>
          <w:rFonts w:hint="eastAsia"/>
          <w:sz w:val="24"/>
          <w:szCs w:val="28"/>
        </w:rPr>
        <w:t xml:space="preserve"> ERP</w:t>
      </w:r>
      <w:r>
        <w:rPr>
          <w:rFonts w:hint="eastAsia"/>
          <w:sz w:val="24"/>
          <w:szCs w:val="28"/>
        </w:rPr>
        <w:t>是</w:t>
      </w:r>
      <w:r>
        <w:rPr>
          <w:rFonts w:hint="eastAsia"/>
          <w:sz w:val="24"/>
          <w:szCs w:val="28"/>
        </w:rPr>
        <w:t>Event-related Potentials</w:t>
      </w:r>
      <w:r>
        <w:rPr>
          <w:rFonts w:hint="eastAsia"/>
          <w:sz w:val="24"/>
          <w:szCs w:val="28"/>
        </w:rPr>
        <w:t>的简称，</w:t>
      </w:r>
      <w:r>
        <w:rPr>
          <w:rFonts w:hint="eastAsia"/>
          <w:sz w:val="24"/>
          <w:szCs w:val="28"/>
        </w:rPr>
        <w:t xml:space="preserve"> </w:t>
      </w:r>
      <w:r>
        <w:rPr>
          <w:rFonts w:hint="eastAsia"/>
          <w:sz w:val="24"/>
          <w:szCs w:val="28"/>
        </w:rPr>
        <w:t>事件相关电位</w:t>
      </w:r>
      <w:r>
        <w:rPr>
          <w:rFonts w:hint="eastAsia"/>
          <w:sz w:val="24"/>
          <w:szCs w:val="28"/>
        </w:rPr>
        <w:t xml:space="preserve"> </w:t>
      </w:r>
      <w:r>
        <w:rPr>
          <w:rFonts w:hint="eastAsia"/>
          <w:sz w:val="24"/>
          <w:szCs w:val="28"/>
        </w:rPr>
        <w:t>（详见该词条），是一种特殊的脑诱发电位，通过有意地赋予刺激以特殊的心理意义，利用多个或多样的刺激所引起的脑的电位</w:t>
      </w:r>
    </w:p>
    <w:p w14:paraId="11865DF0" w14:textId="4715488E" w:rsidR="009641D3" w:rsidRDefault="006F6077">
      <w:pPr>
        <w:ind w:firstLine="420"/>
        <w:rPr>
          <w:sz w:val="24"/>
          <w:szCs w:val="28"/>
        </w:rPr>
      </w:pPr>
      <w:r>
        <w:rPr>
          <w:rFonts w:hint="eastAsia"/>
          <w:sz w:val="24"/>
          <w:szCs w:val="28"/>
        </w:rPr>
        <w:t>事件相关电位（</w:t>
      </w:r>
      <w:r>
        <w:rPr>
          <w:rFonts w:hint="eastAsia"/>
          <w:sz w:val="24"/>
          <w:szCs w:val="28"/>
        </w:rPr>
        <w:t>ERP</w:t>
      </w:r>
      <w:r>
        <w:rPr>
          <w:rFonts w:hint="eastAsia"/>
          <w:sz w:val="24"/>
          <w:szCs w:val="28"/>
        </w:rPr>
        <w:t>）是一种特殊的脑</w:t>
      </w:r>
      <w:r>
        <w:rPr>
          <w:rFonts w:hint="eastAsia"/>
          <w:sz w:val="24"/>
          <w:szCs w:val="28"/>
        </w:rPr>
        <w:t xml:space="preserve"> </w:t>
      </w:r>
      <w:r>
        <w:rPr>
          <w:rFonts w:hint="eastAsia"/>
          <w:sz w:val="24"/>
          <w:szCs w:val="28"/>
        </w:rPr>
        <w:t>诱发电位</w:t>
      </w:r>
      <w:r>
        <w:rPr>
          <w:rFonts w:hint="eastAsia"/>
          <w:sz w:val="24"/>
          <w:szCs w:val="28"/>
        </w:rPr>
        <w:t> </w:t>
      </w:r>
      <w:r>
        <w:rPr>
          <w:rFonts w:hint="eastAsia"/>
          <w:sz w:val="24"/>
          <w:szCs w:val="28"/>
        </w:rPr>
        <w:t>，诱发电位</w:t>
      </w:r>
      <w:r>
        <w:rPr>
          <w:rFonts w:hint="eastAsia"/>
          <w:sz w:val="24"/>
          <w:szCs w:val="28"/>
        </w:rPr>
        <w:t xml:space="preserve"> (Evoked Potentials</w:t>
      </w:r>
      <w:r>
        <w:rPr>
          <w:rFonts w:hint="eastAsia"/>
          <w:sz w:val="24"/>
          <w:szCs w:val="28"/>
        </w:rPr>
        <w:t>，</w:t>
      </w:r>
      <w:r>
        <w:rPr>
          <w:rFonts w:hint="eastAsia"/>
          <w:sz w:val="24"/>
          <w:szCs w:val="28"/>
        </w:rPr>
        <w:t>EPs)</w:t>
      </w:r>
      <w:r>
        <w:rPr>
          <w:rFonts w:hint="eastAsia"/>
          <w:sz w:val="24"/>
          <w:szCs w:val="28"/>
        </w:rPr>
        <w:t>，也称诱发反应</w:t>
      </w:r>
      <w:r>
        <w:rPr>
          <w:rFonts w:hint="eastAsia"/>
          <w:sz w:val="24"/>
          <w:szCs w:val="28"/>
        </w:rPr>
        <w:t xml:space="preserve"> (Evoked Response)</w:t>
      </w:r>
      <w:r>
        <w:rPr>
          <w:rFonts w:hint="eastAsia"/>
          <w:sz w:val="24"/>
          <w:szCs w:val="28"/>
        </w:rPr>
        <w:t>，是指给予神经系统</w:t>
      </w:r>
      <w:r>
        <w:rPr>
          <w:rFonts w:hint="eastAsia"/>
          <w:sz w:val="24"/>
          <w:szCs w:val="28"/>
        </w:rPr>
        <w:t xml:space="preserve"> (</w:t>
      </w:r>
      <w:r>
        <w:rPr>
          <w:rFonts w:hint="eastAsia"/>
          <w:sz w:val="24"/>
          <w:szCs w:val="28"/>
        </w:rPr>
        <w:t>从感受器到</w:t>
      </w:r>
      <w:r>
        <w:rPr>
          <w:rFonts w:hint="eastAsia"/>
          <w:sz w:val="24"/>
          <w:szCs w:val="28"/>
        </w:rPr>
        <w:t xml:space="preserve"> </w:t>
      </w:r>
      <w:r>
        <w:rPr>
          <w:rFonts w:hint="eastAsia"/>
          <w:sz w:val="24"/>
          <w:szCs w:val="28"/>
        </w:rPr>
        <w:t>大脑皮层</w:t>
      </w:r>
      <w:r>
        <w:rPr>
          <w:rFonts w:hint="eastAsia"/>
          <w:sz w:val="24"/>
          <w:szCs w:val="28"/>
        </w:rPr>
        <w:t>)</w:t>
      </w:r>
      <w:r>
        <w:rPr>
          <w:rFonts w:hint="eastAsia"/>
          <w:sz w:val="24"/>
          <w:szCs w:val="28"/>
        </w:rPr>
        <w:t>特定的刺激，或使大脑对刺激</w:t>
      </w:r>
      <w:r>
        <w:rPr>
          <w:rFonts w:hint="eastAsia"/>
          <w:sz w:val="24"/>
          <w:szCs w:val="28"/>
        </w:rPr>
        <w:t xml:space="preserve"> (</w:t>
      </w:r>
      <w:r>
        <w:rPr>
          <w:rFonts w:hint="eastAsia"/>
          <w:sz w:val="24"/>
          <w:szCs w:val="28"/>
        </w:rPr>
        <w:t>正性或负性</w:t>
      </w:r>
      <w:r>
        <w:rPr>
          <w:rFonts w:hint="eastAsia"/>
          <w:sz w:val="24"/>
          <w:szCs w:val="28"/>
        </w:rPr>
        <w:t>)</w:t>
      </w:r>
      <w:r>
        <w:rPr>
          <w:rFonts w:hint="eastAsia"/>
          <w:sz w:val="24"/>
          <w:szCs w:val="28"/>
        </w:rPr>
        <w:t>的信息进行加工，在该系统和脑的相应部位产生的可以检出的、与刺激有相对固定时间间隔</w:t>
      </w:r>
      <w:r>
        <w:rPr>
          <w:rFonts w:hint="eastAsia"/>
          <w:sz w:val="24"/>
          <w:szCs w:val="28"/>
        </w:rPr>
        <w:t xml:space="preserve"> (</w:t>
      </w:r>
      <w:r>
        <w:rPr>
          <w:rFonts w:hint="eastAsia"/>
          <w:sz w:val="24"/>
          <w:szCs w:val="28"/>
        </w:rPr>
        <w:t>锁时关系</w:t>
      </w:r>
      <w:r>
        <w:rPr>
          <w:rFonts w:hint="eastAsia"/>
          <w:sz w:val="24"/>
          <w:szCs w:val="28"/>
        </w:rPr>
        <w:t>)</w:t>
      </w:r>
      <w:r>
        <w:rPr>
          <w:rFonts w:hint="eastAsia"/>
          <w:sz w:val="24"/>
          <w:szCs w:val="28"/>
        </w:rPr>
        <w:t>和特定位相的生物电反应</w:t>
      </w:r>
    </w:p>
    <w:p w14:paraId="6ACE82A6" w14:textId="77777777" w:rsidR="009641D3" w:rsidRDefault="006F6077">
      <w:pPr>
        <w:pStyle w:val="3"/>
        <w:numPr>
          <w:ilvl w:val="0"/>
          <w:numId w:val="1"/>
        </w:numPr>
        <w:spacing w:beforeLines="50" w:before="156" w:afterLines="50" w:after="156" w:line="300" w:lineRule="auto"/>
      </w:pPr>
      <w:r>
        <w:rPr>
          <w:rFonts w:hint="eastAsia"/>
        </w:rPr>
        <w:t>脑认知功能与</w:t>
      </w:r>
      <w:r>
        <w:rPr>
          <w:rFonts w:hint="eastAsia"/>
        </w:rPr>
        <w:t>ERPs</w:t>
      </w:r>
      <w:r>
        <w:rPr>
          <w:rFonts w:hint="eastAsia"/>
        </w:rPr>
        <w:t>关联关系</w:t>
      </w:r>
    </w:p>
    <w:p w14:paraId="0F76F891" w14:textId="77777777" w:rsidR="009641D3" w:rsidRDefault="006F6077">
      <w:pPr>
        <w:ind w:firstLine="420"/>
        <w:rPr>
          <w:sz w:val="24"/>
          <w:szCs w:val="28"/>
        </w:rPr>
      </w:pPr>
      <w:r>
        <w:rPr>
          <w:rFonts w:hint="eastAsia"/>
          <w:sz w:val="24"/>
          <w:szCs w:val="28"/>
        </w:rPr>
        <w:t>E</w:t>
      </w:r>
      <w:r>
        <w:rPr>
          <w:sz w:val="24"/>
          <w:szCs w:val="28"/>
        </w:rPr>
        <w:t>RP</w:t>
      </w:r>
      <w:r>
        <w:rPr>
          <w:rFonts w:hint="eastAsia"/>
          <w:sz w:val="24"/>
          <w:szCs w:val="28"/>
        </w:rPr>
        <w:t>s</w:t>
      </w:r>
      <w:r>
        <w:rPr>
          <w:rFonts w:hint="eastAsia"/>
          <w:sz w:val="24"/>
          <w:szCs w:val="28"/>
        </w:rPr>
        <w:t>不像普通诱发电位记录神经系统对刺激本身产生的反应，而是大脑对刺激带来的信息引起的反应，反应的是认知过程中大脑的神经电生理改变。</w:t>
      </w:r>
    </w:p>
    <w:p w14:paraId="622A99A2" w14:textId="77777777" w:rsidR="009641D3" w:rsidRDefault="006F6077">
      <w:pPr>
        <w:pStyle w:val="3"/>
        <w:numPr>
          <w:ilvl w:val="0"/>
          <w:numId w:val="1"/>
        </w:numPr>
        <w:spacing w:beforeLines="50" w:before="156" w:afterLines="50" w:after="156" w:line="300" w:lineRule="auto"/>
      </w:pPr>
      <w:r>
        <w:rPr>
          <w:rFonts w:hint="eastAsia"/>
        </w:rPr>
        <w:t>认知神经科学实验范式及意义</w:t>
      </w:r>
    </w:p>
    <w:p w14:paraId="1754B638" w14:textId="77777777" w:rsidR="009641D3" w:rsidRDefault="006F6077">
      <w:pPr>
        <w:ind w:firstLine="420"/>
        <w:rPr>
          <w:sz w:val="24"/>
          <w:szCs w:val="28"/>
        </w:rPr>
      </w:pPr>
      <w:r>
        <w:rPr>
          <w:rFonts w:hint="eastAsia"/>
          <w:sz w:val="24"/>
          <w:szCs w:val="28"/>
        </w:rPr>
        <w:t>认知神经科学实验范式：心理学实验范式，心理学变量，脑成像技术</w:t>
      </w:r>
    </w:p>
    <w:p w14:paraId="27DF3812" w14:textId="77777777" w:rsidR="009641D3" w:rsidRDefault="006F6077">
      <w:pPr>
        <w:ind w:firstLine="420"/>
        <w:rPr>
          <w:sz w:val="24"/>
          <w:szCs w:val="28"/>
        </w:rPr>
      </w:pPr>
      <w:r>
        <w:rPr>
          <w:rFonts w:hint="eastAsia"/>
          <w:sz w:val="24"/>
          <w:szCs w:val="28"/>
        </w:rPr>
        <w:t>意义：实验范式是心理学，尤其是认知心理学研究难点和精华之所在，认知神经科学是</w:t>
      </w:r>
      <w:r>
        <w:rPr>
          <w:rFonts w:hint="eastAsia"/>
          <w:sz w:val="24"/>
          <w:szCs w:val="28"/>
        </w:rPr>
        <w:t xml:space="preserve"> </w:t>
      </w:r>
      <w:r>
        <w:rPr>
          <w:rFonts w:hint="eastAsia"/>
          <w:sz w:val="24"/>
          <w:szCs w:val="28"/>
        </w:rPr>
        <w:t>认知心理学</w:t>
      </w:r>
      <w:r>
        <w:rPr>
          <w:rFonts w:hint="eastAsia"/>
          <w:sz w:val="24"/>
          <w:szCs w:val="28"/>
        </w:rPr>
        <w:t xml:space="preserve"> </w:t>
      </w:r>
      <w:r>
        <w:rPr>
          <w:rFonts w:hint="eastAsia"/>
          <w:sz w:val="24"/>
          <w:szCs w:val="28"/>
        </w:rPr>
        <w:t>与</w:t>
      </w:r>
      <w:r>
        <w:rPr>
          <w:rFonts w:hint="eastAsia"/>
          <w:sz w:val="24"/>
          <w:szCs w:val="28"/>
        </w:rPr>
        <w:t xml:space="preserve"> </w:t>
      </w:r>
      <w:r>
        <w:rPr>
          <w:rFonts w:hint="eastAsia"/>
          <w:sz w:val="24"/>
          <w:szCs w:val="28"/>
        </w:rPr>
        <w:t>神经科学</w:t>
      </w:r>
      <w:r>
        <w:rPr>
          <w:rFonts w:hint="eastAsia"/>
          <w:sz w:val="24"/>
          <w:szCs w:val="28"/>
        </w:rPr>
        <w:t xml:space="preserve"> </w:t>
      </w:r>
      <w:r>
        <w:rPr>
          <w:rFonts w:hint="eastAsia"/>
          <w:sz w:val="24"/>
          <w:szCs w:val="28"/>
        </w:rPr>
        <w:t>的结合，定位为“心智的生物基础”，旨在阐明认知活动的脑机制，即人类大脑如何调用各层次上的组件，包括分子、细胞、脑组织区和全脑去实现各种认知活动。</w:t>
      </w:r>
      <w:r>
        <w:rPr>
          <w:rFonts w:hint="eastAsia"/>
          <w:sz w:val="24"/>
          <w:szCs w:val="28"/>
        </w:rPr>
        <w:t xml:space="preserve"> </w:t>
      </w:r>
      <w:r>
        <w:rPr>
          <w:rFonts w:hint="eastAsia"/>
          <w:sz w:val="24"/>
          <w:szCs w:val="28"/>
        </w:rPr>
        <w:t>了解认知神经科学的主要内容和目标取向，对理解人类大脑—心智—行为三者之间的关系至关重要。</w:t>
      </w:r>
    </w:p>
    <w:p w14:paraId="3976C715" w14:textId="77777777" w:rsidR="009641D3" w:rsidRDefault="006F6077">
      <w:pPr>
        <w:numPr>
          <w:ilvl w:val="0"/>
          <w:numId w:val="2"/>
        </w:numPr>
        <w:spacing w:line="300" w:lineRule="auto"/>
        <w:ind w:left="0" w:firstLine="0"/>
        <w:rPr>
          <w:b/>
          <w:bCs/>
          <w:sz w:val="28"/>
          <w:szCs w:val="28"/>
        </w:rPr>
      </w:pPr>
      <w:r>
        <w:rPr>
          <w:rFonts w:hint="eastAsia"/>
          <w:b/>
          <w:bCs/>
          <w:sz w:val="28"/>
          <w:szCs w:val="28"/>
        </w:rPr>
        <w:t>听觉</w:t>
      </w:r>
      <w:r>
        <w:rPr>
          <w:rFonts w:hint="eastAsia"/>
          <w:b/>
          <w:bCs/>
          <w:sz w:val="28"/>
          <w:szCs w:val="28"/>
        </w:rPr>
        <w:t>Oddball</w:t>
      </w:r>
      <w:r>
        <w:rPr>
          <w:rFonts w:hint="eastAsia"/>
          <w:b/>
          <w:bCs/>
          <w:sz w:val="28"/>
          <w:szCs w:val="28"/>
        </w:rPr>
        <w:t>实验及结果分析</w:t>
      </w:r>
    </w:p>
    <w:p w14:paraId="1CC0417B" w14:textId="77777777" w:rsidR="009641D3" w:rsidRDefault="006F6077">
      <w:pPr>
        <w:spacing w:line="300" w:lineRule="auto"/>
        <w:rPr>
          <w:b/>
          <w:bCs/>
          <w:sz w:val="28"/>
          <w:szCs w:val="28"/>
        </w:rPr>
      </w:pPr>
      <w:r>
        <w:rPr>
          <w:rFonts w:hint="eastAsia"/>
          <w:b/>
          <w:bCs/>
          <w:sz w:val="28"/>
          <w:szCs w:val="28"/>
        </w:rPr>
        <w:t>实验目的及意义：</w:t>
      </w:r>
    </w:p>
    <w:p w14:paraId="169CBECA" w14:textId="77777777" w:rsidR="009641D3" w:rsidRDefault="006F6077">
      <w:pPr>
        <w:ind w:firstLine="420"/>
        <w:rPr>
          <w:sz w:val="24"/>
          <w:szCs w:val="28"/>
        </w:rPr>
      </w:pPr>
      <w:r>
        <w:rPr>
          <w:rFonts w:hint="eastAsia"/>
          <w:sz w:val="24"/>
          <w:szCs w:val="28"/>
        </w:rPr>
        <w:tab/>
        <w:t>Oddball</w:t>
      </w:r>
      <w:r>
        <w:rPr>
          <w:rFonts w:hint="eastAsia"/>
          <w:sz w:val="24"/>
          <w:szCs w:val="28"/>
        </w:rPr>
        <w:t>范式是常用的</w:t>
      </w:r>
      <w:r>
        <w:rPr>
          <w:sz w:val="24"/>
          <w:szCs w:val="28"/>
        </w:rPr>
        <w:t>ERP</w:t>
      </w:r>
      <w:r>
        <w:rPr>
          <w:rFonts w:hint="eastAsia"/>
          <w:sz w:val="24"/>
          <w:szCs w:val="28"/>
        </w:rPr>
        <w:t>实验范式之一。经典</w:t>
      </w:r>
      <w:r>
        <w:rPr>
          <w:sz w:val="24"/>
          <w:szCs w:val="28"/>
        </w:rPr>
        <w:t>Oddball</w:t>
      </w:r>
      <w:r>
        <w:rPr>
          <w:rFonts w:hint="eastAsia"/>
          <w:sz w:val="24"/>
          <w:szCs w:val="28"/>
        </w:rPr>
        <w:t>范式为在一项实验中，随机呈现作用于同一感觉通道的两种刺激，刺激出现的概率有很大差别。概率大者我们称之为标准刺激（</w:t>
      </w:r>
      <w:r>
        <w:rPr>
          <w:sz w:val="24"/>
          <w:szCs w:val="28"/>
        </w:rPr>
        <w:t>standard stimuli</w:t>
      </w:r>
      <w:r>
        <w:rPr>
          <w:rFonts w:hint="eastAsia"/>
          <w:sz w:val="24"/>
          <w:szCs w:val="28"/>
        </w:rPr>
        <w:t>），相当于是整个实验中的背景；概率小和偶然出现的刺激则为偏差刺激（</w:t>
      </w:r>
      <w:r>
        <w:rPr>
          <w:sz w:val="24"/>
          <w:szCs w:val="28"/>
        </w:rPr>
        <w:t>deviant stimuli</w:t>
      </w:r>
      <w:r>
        <w:rPr>
          <w:rFonts w:hint="eastAsia"/>
          <w:sz w:val="24"/>
          <w:szCs w:val="28"/>
        </w:rPr>
        <w:t>）。因二者物理属性相差很小，偏差刺激如同经常出现的标准刺激发生了偏差，故“标准刺激”与“偏差刺激”因此得名。经典</w:t>
      </w:r>
      <w:r>
        <w:rPr>
          <w:sz w:val="24"/>
          <w:szCs w:val="28"/>
        </w:rPr>
        <w:t>Oddball</w:t>
      </w:r>
      <w:r>
        <w:rPr>
          <w:rFonts w:hint="eastAsia"/>
          <w:sz w:val="24"/>
          <w:szCs w:val="28"/>
        </w:rPr>
        <w:t>范式中，偏差刺激出现的概率应通常为</w:t>
      </w:r>
      <w:r>
        <w:rPr>
          <w:sz w:val="24"/>
          <w:szCs w:val="28"/>
        </w:rPr>
        <w:t>20%</w:t>
      </w:r>
      <w:r>
        <w:rPr>
          <w:rFonts w:hint="eastAsia"/>
          <w:sz w:val="24"/>
          <w:szCs w:val="28"/>
        </w:rPr>
        <w:t>左右；标准刺激出现的概率通常为</w:t>
      </w:r>
      <w:r>
        <w:rPr>
          <w:sz w:val="24"/>
          <w:szCs w:val="28"/>
        </w:rPr>
        <w:t>80%</w:t>
      </w:r>
      <w:r>
        <w:rPr>
          <w:rFonts w:hint="eastAsia"/>
          <w:sz w:val="24"/>
          <w:szCs w:val="28"/>
        </w:rPr>
        <w:t>左右。</w:t>
      </w:r>
    </w:p>
    <w:p w14:paraId="164FFA37" w14:textId="77777777" w:rsidR="009641D3" w:rsidRDefault="006F6077">
      <w:pPr>
        <w:ind w:firstLine="420"/>
        <w:rPr>
          <w:sz w:val="24"/>
          <w:szCs w:val="28"/>
        </w:rPr>
      </w:pPr>
      <w:r>
        <w:rPr>
          <w:rFonts w:hint="eastAsia"/>
          <w:sz w:val="24"/>
          <w:szCs w:val="28"/>
        </w:rPr>
        <w:t>在经典</w:t>
      </w:r>
      <w:r>
        <w:rPr>
          <w:rFonts w:hint="eastAsia"/>
          <w:sz w:val="24"/>
          <w:szCs w:val="28"/>
        </w:rPr>
        <w:t>Oddball</w:t>
      </w:r>
      <w:r>
        <w:rPr>
          <w:rFonts w:hint="eastAsia"/>
          <w:sz w:val="24"/>
          <w:szCs w:val="28"/>
        </w:rPr>
        <w:t>范式中，如果让被试对偏差刺激进行反应，此时偏差刺激就成了靶刺激（</w:t>
      </w:r>
      <w:r>
        <w:rPr>
          <w:sz w:val="24"/>
          <w:szCs w:val="28"/>
        </w:rPr>
        <w:t>target</w:t>
      </w:r>
      <w:r>
        <w:rPr>
          <w:rFonts w:hint="eastAsia"/>
          <w:sz w:val="24"/>
          <w:szCs w:val="28"/>
        </w:rPr>
        <w:t>）。故图</w:t>
      </w:r>
      <w:r>
        <w:rPr>
          <w:sz w:val="24"/>
          <w:szCs w:val="28"/>
        </w:rPr>
        <w:t>1-1</w:t>
      </w:r>
      <w:r>
        <w:rPr>
          <w:rFonts w:hint="eastAsia"/>
          <w:sz w:val="24"/>
          <w:szCs w:val="28"/>
        </w:rPr>
        <w:t>中的偏差刺激也可代表靶刺激。</w:t>
      </w:r>
      <w:r>
        <w:rPr>
          <w:sz w:val="24"/>
          <w:szCs w:val="28"/>
        </w:rPr>
        <w:t> 2 Oddball</w:t>
      </w:r>
      <w:r>
        <w:rPr>
          <w:rFonts w:hint="eastAsia"/>
          <w:sz w:val="24"/>
          <w:szCs w:val="28"/>
        </w:rPr>
        <w:t>范式的应用</w:t>
      </w:r>
      <w:r>
        <w:rPr>
          <w:sz w:val="24"/>
          <w:szCs w:val="28"/>
        </w:rPr>
        <w:t> Oddball</w:t>
      </w:r>
      <w:r>
        <w:rPr>
          <w:rFonts w:hint="eastAsia"/>
          <w:sz w:val="24"/>
          <w:szCs w:val="28"/>
        </w:rPr>
        <w:t>实验范式应用广泛，是产生</w:t>
      </w:r>
      <w:r>
        <w:rPr>
          <w:sz w:val="24"/>
          <w:szCs w:val="28"/>
        </w:rPr>
        <w:t>P300</w:t>
      </w:r>
      <w:r>
        <w:rPr>
          <w:rFonts w:hint="eastAsia"/>
          <w:sz w:val="24"/>
          <w:szCs w:val="28"/>
        </w:rPr>
        <w:t>、</w:t>
      </w:r>
      <w:r>
        <w:rPr>
          <w:sz w:val="24"/>
          <w:szCs w:val="28"/>
        </w:rPr>
        <w:t>MMN</w:t>
      </w:r>
      <w:r>
        <w:rPr>
          <w:rFonts w:hint="eastAsia"/>
          <w:sz w:val="24"/>
          <w:szCs w:val="28"/>
        </w:rPr>
        <w:t>等与刺激概率差异有关的</w:t>
      </w:r>
      <w:r>
        <w:rPr>
          <w:sz w:val="24"/>
          <w:szCs w:val="28"/>
        </w:rPr>
        <w:t>ERP</w:t>
      </w:r>
      <w:r>
        <w:rPr>
          <w:rFonts w:hint="eastAsia"/>
          <w:sz w:val="24"/>
          <w:szCs w:val="28"/>
        </w:rPr>
        <w:t>成分的实验范式。在几十年的应用中，</w:t>
      </w:r>
      <w:r>
        <w:rPr>
          <w:sz w:val="24"/>
          <w:szCs w:val="28"/>
        </w:rPr>
        <w:t>Oddball</w:t>
      </w:r>
      <w:r>
        <w:rPr>
          <w:rFonts w:hint="eastAsia"/>
          <w:sz w:val="24"/>
          <w:szCs w:val="28"/>
        </w:rPr>
        <w:t>范式也已产生了许多亚型。</w:t>
      </w:r>
    </w:p>
    <w:p w14:paraId="153ED79D" w14:textId="77777777" w:rsidR="009641D3" w:rsidRDefault="006F6077">
      <w:pPr>
        <w:ind w:firstLine="420"/>
        <w:rPr>
          <w:sz w:val="24"/>
          <w:szCs w:val="28"/>
        </w:rPr>
      </w:pPr>
      <w:r>
        <w:rPr>
          <w:sz w:val="24"/>
          <w:szCs w:val="28"/>
        </w:rPr>
        <w:t>Oddball</w:t>
      </w:r>
      <w:r>
        <w:rPr>
          <w:rFonts w:hint="eastAsia"/>
          <w:sz w:val="24"/>
          <w:szCs w:val="28"/>
        </w:rPr>
        <w:t>范式的亚型</w:t>
      </w:r>
    </w:p>
    <w:p w14:paraId="26E26E64" w14:textId="77777777" w:rsidR="009641D3" w:rsidRDefault="006F6077">
      <w:pPr>
        <w:ind w:firstLine="420"/>
        <w:rPr>
          <w:sz w:val="24"/>
          <w:szCs w:val="28"/>
        </w:rPr>
      </w:pPr>
      <w:r>
        <w:rPr>
          <w:rFonts w:hint="eastAsia"/>
          <w:sz w:val="24"/>
          <w:szCs w:val="28"/>
        </w:rPr>
        <w:t>（</w:t>
      </w:r>
      <w:r>
        <w:rPr>
          <w:sz w:val="24"/>
          <w:szCs w:val="28"/>
        </w:rPr>
        <w:t>1</w:t>
      </w:r>
      <w:r>
        <w:rPr>
          <w:rFonts w:hint="eastAsia"/>
          <w:sz w:val="24"/>
          <w:szCs w:val="28"/>
        </w:rPr>
        <w:t>）在一系列有规律呈现的刺激中，偶然缺失一次刺激，可以关注其引发的电位，范式可用于研究某些感兴趣情况下的习惯化的脑机制等。</w:t>
      </w:r>
    </w:p>
    <w:p w14:paraId="57B1A953" w14:textId="77777777" w:rsidR="009641D3" w:rsidRDefault="006F6077">
      <w:pPr>
        <w:ind w:firstLine="420"/>
        <w:rPr>
          <w:sz w:val="24"/>
          <w:szCs w:val="28"/>
        </w:rPr>
      </w:pPr>
      <w:r>
        <w:rPr>
          <w:rFonts w:hint="eastAsia"/>
          <w:sz w:val="24"/>
          <w:szCs w:val="28"/>
        </w:rPr>
        <w:t>（</w:t>
      </w:r>
      <w:r>
        <w:rPr>
          <w:sz w:val="24"/>
          <w:szCs w:val="28"/>
        </w:rPr>
        <w:t>2</w:t>
      </w:r>
      <w:r>
        <w:rPr>
          <w:rFonts w:hint="eastAsia"/>
          <w:sz w:val="24"/>
          <w:szCs w:val="28"/>
        </w:rPr>
        <w:t>）将刺激分为三种，其中大概率的刺激呈现概率约为</w:t>
      </w:r>
      <w:r>
        <w:rPr>
          <w:sz w:val="24"/>
          <w:szCs w:val="28"/>
        </w:rPr>
        <w:t>70%</w:t>
      </w:r>
      <w:r>
        <w:rPr>
          <w:rFonts w:hint="eastAsia"/>
          <w:sz w:val="24"/>
          <w:szCs w:val="28"/>
        </w:rPr>
        <w:t>，为标准刺激。偏差刺激分为两种，概率都为</w:t>
      </w:r>
      <w:r>
        <w:rPr>
          <w:sz w:val="24"/>
          <w:szCs w:val="28"/>
        </w:rPr>
        <w:t>15%</w:t>
      </w:r>
      <w:r>
        <w:rPr>
          <w:rFonts w:hint="eastAsia"/>
          <w:sz w:val="24"/>
          <w:szCs w:val="28"/>
        </w:rPr>
        <w:t>。被试只对一种偏差刺激进行反应。需要反应</w:t>
      </w:r>
      <w:r>
        <w:rPr>
          <w:rFonts w:hint="eastAsia"/>
          <w:sz w:val="24"/>
          <w:szCs w:val="28"/>
        </w:rPr>
        <w:lastRenderedPageBreak/>
        <w:t>的刺激是靶刺激，不需要做出反应的刺激是非靶偏差刺激。该范式可用于研究某些感兴趣情况下靶刺激与非靶刺激的关系。</w:t>
      </w:r>
    </w:p>
    <w:p w14:paraId="55B9BB6E" w14:textId="77777777" w:rsidR="009641D3" w:rsidRDefault="006F6077">
      <w:pPr>
        <w:ind w:firstLine="420"/>
        <w:rPr>
          <w:rFonts w:ascii="宋体" w:hAnsi="宋体" w:cs="宋体"/>
          <w:color w:val="000000"/>
          <w:sz w:val="12"/>
          <w:szCs w:val="12"/>
        </w:rPr>
      </w:pPr>
      <w:r>
        <w:rPr>
          <w:rFonts w:hint="eastAsia"/>
          <w:sz w:val="24"/>
          <w:szCs w:val="28"/>
        </w:rPr>
        <w:t>（</w:t>
      </w:r>
      <w:r>
        <w:rPr>
          <w:sz w:val="24"/>
          <w:szCs w:val="28"/>
        </w:rPr>
        <w:t>3</w:t>
      </w:r>
      <w:r>
        <w:rPr>
          <w:rFonts w:hint="eastAsia"/>
          <w:sz w:val="24"/>
          <w:szCs w:val="28"/>
        </w:rPr>
        <w:t>）上述亚型中的一种小概率刺激改为新异刺激（</w:t>
      </w:r>
      <w:r>
        <w:rPr>
          <w:sz w:val="24"/>
          <w:szCs w:val="28"/>
        </w:rPr>
        <w:t>novel stimuli</w:t>
      </w:r>
      <w:r>
        <w:rPr>
          <w:rFonts w:hint="eastAsia"/>
          <w:sz w:val="24"/>
          <w:szCs w:val="28"/>
        </w:rPr>
        <w:t>）。新异刺激即指一系列具有突然性、未预料性和足够强度的刺激，且各个刺激是不同的，如动物叫声、喇叭声、雷声等。此时新异刺激将会使被试产生朝向反应，并能够诱发出</w:t>
      </w:r>
      <w:r>
        <w:rPr>
          <w:sz w:val="24"/>
          <w:szCs w:val="28"/>
        </w:rPr>
        <w:t>P3a</w:t>
      </w:r>
      <w:r>
        <w:rPr>
          <w:rFonts w:hint="eastAsia"/>
          <w:sz w:val="24"/>
          <w:szCs w:val="28"/>
        </w:rPr>
        <w:t>成分。这是研究非随意注意的主要范式。</w:t>
      </w:r>
    </w:p>
    <w:p w14:paraId="5158427A" w14:textId="77777777" w:rsidR="009641D3" w:rsidRDefault="006F6077">
      <w:pPr>
        <w:spacing w:line="300" w:lineRule="auto"/>
        <w:rPr>
          <w:b/>
          <w:bCs/>
          <w:sz w:val="28"/>
          <w:szCs w:val="28"/>
        </w:rPr>
      </w:pPr>
      <w:r>
        <w:rPr>
          <w:rFonts w:hint="eastAsia"/>
          <w:b/>
          <w:bCs/>
          <w:sz w:val="28"/>
          <w:szCs w:val="28"/>
        </w:rPr>
        <w:t>实验流程：</w:t>
      </w:r>
    </w:p>
    <w:p w14:paraId="41FB2227" w14:textId="77777777" w:rsidR="009641D3" w:rsidRDefault="006F6077">
      <w:pPr>
        <w:spacing w:line="300" w:lineRule="auto"/>
        <w:rPr>
          <w:sz w:val="24"/>
          <w:szCs w:val="24"/>
        </w:rPr>
      </w:pPr>
      <w:r>
        <w:rPr>
          <w:sz w:val="28"/>
          <w:szCs w:val="28"/>
        </w:rPr>
        <w:tab/>
      </w:r>
      <w:r>
        <w:rPr>
          <w:rFonts w:hint="eastAsia"/>
          <w:sz w:val="24"/>
          <w:szCs w:val="24"/>
        </w:rPr>
        <w:t>实验共包含两种声音刺激，两种声音刺激除音高外完全相同，两种声音出现的频率不同（高音：低音</w:t>
      </w:r>
      <w:r>
        <w:rPr>
          <w:rFonts w:hint="eastAsia"/>
          <w:sz w:val="24"/>
          <w:szCs w:val="24"/>
        </w:rPr>
        <w:t>=1</w:t>
      </w:r>
      <w:r>
        <w:rPr>
          <w:rFonts w:hint="eastAsia"/>
          <w:sz w:val="24"/>
          <w:szCs w:val="24"/>
        </w:rPr>
        <w:t>：</w:t>
      </w:r>
      <w:r>
        <w:rPr>
          <w:rFonts w:hint="eastAsia"/>
          <w:sz w:val="24"/>
          <w:szCs w:val="24"/>
        </w:rPr>
        <w:t>4</w:t>
      </w:r>
      <w:r>
        <w:rPr>
          <w:rFonts w:hint="eastAsia"/>
          <w:sz w:val="24"/>
          <w:szCs w:val="24"/>
        </w:rPr>
        <w:t>）。两种声音随机出现，被试需对两种声音刺激做出不同的按键反应。</w:t>
      </w:r>
    </w:p>
    <w:p w14:paraId="5A5A1838" w14:textId="77777777" w:rsidR="009641D3" w:rsidRDefault="009641D3">
      <w:pPr>
        <w:spacing w:line="300" w:lineRule="auto"/>
        <w:rPr>
          <w:sz w:val="24"/>
          <w:szCs w:val="24"/>
        </w:rPr>
      </w:pPr>
    </w:p>
    <w:p w14:paraId="4D600551" w14:textId="77777777" w:rsidR="009641D3" w:rsidRDefault="006F6077">
      <w:pPr>
        <w:spacing w:line="300" w:lineRule="auto"/>
        <w:rPr>
          <w:b/>
          <w:bCs/>
          <w:sz w:val="28"/>
          <w:szCs w:val="28"/>
        </w:rPr>
      </w:pPr>
      <w:r>
        <w:rPr>
          <w:rFonts w:hint="eastAsia"/>
          <w:b/>
          <w:bCs/>
          <w:sz w:val="28"/>
          <w:szCs w:val="28"/>
        </w:rPr>
        <w:t>问题：</w:t>
      </w:r>
    </w:p>
    <w:p w14:paraId="77B8E09F" w14:textId="77777777" w:rsidR="009641D3" w:rsidRDefault="006F6077">
      <w:pPr>
        <w:numPr>
          <w:ilvl w:val="3"/>
          <w:numId w:val="2"/>
        </w:numPr>
        <w:spacing w:line="300" w:lineRule="auto"/>
        <w:ind w:left="0" w:firstLine="0"/>
        <w:rPr>
          <w:sz w:val="24"/>
        </w:rPr>
      </w:pPr>
      <w:r>
        <w:rPr>
          <w:sz w:val="24"/>
        </w:rPr>
        <w:t>计算</w:t>
      </w:r>
      <w:r>
        <w:rPr>
          <w:rFonts w:hint="eastAsia"/>
          <w:sz w:val="24"/>
        </w:rPr>
        <w:t>标准刺激和偏差刺激</w:t>
      </w:r>
      <w:r>
        <w:rPr>
          <w:sz w:val="24"/>
        </w:rPr>
        <w:t>对应的</w:t>
      </w:r>
      <w:r>
        <w:rPr>
          <w:rFonts w:hint="eastAsia"/>
          <w:sz w:val="24"/>
        </w:rPr>
        <w:t>准确率以及反</w:t>
      </w:r>
      <w:r>
        <w:rPr>
          <w:sz w:val="24"/>
        </w:rPr>
        <w:t>应时长，并进行比较</w:t>
      </w:r>
      <w:r>
        <w:rPr>
          <w:rFonts w:hint="eastAsia"/>
          <w:sz w:val="24"/>
        </w:rPr>
        <w:t>和分析；</w:t>
      </w:r>
    </w:p>
    <w:p w14:paraId="0A8E18B2" w14:textId="2950569E" w:rsidR="009641D3" w:rsidRDefault="0011053D">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4D3FFA30" wp14:editId="626DCCA2">
            <wp:extent cx="1811655" cy="375920"/>
            <wp:effectExtent l="0" t="0" r="0" b="0"/>
            <wp:docPr id="1"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5">
                      <a:extLst>
                        <a:ext uri="{28A0092B-C50C-407E-A947-70E740481C1C}">
                          <a14:useLocalDpi xmlns:a14="http://schemas.microsoft.com/office/drawing/2010/main" val="0"/>
                        </a:ext>
                      </a:extLst>
                    </a:blip>
                    <a:srcRect t="23874" r="16710" b="9122"/>
                    <a:stretch>
                      <a:fillRect/>
                    </a:stretch>
                  </pic:blipFill>
                  <pic:spPr bwMode="auto">
                    <a:xfrm>
                      <a:off x="0" y="0"/>
                      <a:ext cx="1811655" cy="375920"/>
                    </a:xfrm>
                    <a:prstGeom prst="rect">
                      <a:avLst/>
                    </a:prstGeom>
                    <a:noFill/>
                    <a:ln>
                      <a:noFill/>
                    </a:ln>
                    <a:effectLst/>
                  </pic:spPr>
                </pic:pic>
              </a:graphicData>
            </a:graphic>
          </wp:inline>
        </w:drawing>
      </w:r>
    </w:p>
    <w:p w14:paraId="08560B8E" w14:textId="77777777" w:rsidR="009641D3" w:rsidRDefault="006F6077">
      <w:pPr>
        <w:spacing w:line="300" w:lineRule="auto"/>
        <w:rPr>
          <w:sz w:val="24"/>
        </w:rPr>
      </w:pPr>
      <w:r>
        <w:rPr>
          <w:rFonts w:hint="eastAsia"/>
          <w:sz w:val="24"/>
        </w:rPr>
        <w:t>标准刺激准确率</w:t>
      </w:r>
      <w:r>
        <w:rPr>
          <w:rFonts w:hint="eastAsia"/>
          <w:sz w:val="24"/>
        </w:rPr>
        <w:t xml:space="preserve"> 0.9814</w:t>
      </w:r>
    </w:p>
    <w:p w14:paraId="68060479" w14:textId="77777777" w:rsidR="009641D3" w:rsidRDefault="006F6077">
      <w:pPr>
        <w:spacing w:line="300" w:lineRule="auto"/>
        <w:rPr>
          <w:sz w:val="24"/>
        </w:rPr>
      </w:pPr>
      <w:r>
        <w:rPr>
          <w:rFonts w:hint="eastAsia"/>
          <w:sz w:val="24"/>
        </w:rPr>
        <w:t>偏差刺激准确率</w:t>
      </w:r>
      <w:r>
        <w:rPr>
          <w:rFonts w:hint="eastAsia"/>
          <w:sz w:val="24"/>
        </w:rPr>
        <w:t xml:space="preserve"> 0.8790</w:t>
      </w:r>
    </w:p>
    <w:p w14:paraId="49E69782" w14:textId="77777777" w:rsidR="009641D3" w:rsidRDefault="006F6077">
      <w:pPr>
        <w:spacing w:line="300" w:lineRule="auto"/>
        <w:rPr>
          <w:sz w:val="24"/>
        </w:rPr>
      </w:pPr>
      <w:r>
        <w:rPr>
          <w:rFonts w:hint="eastAsia"/>
          <w:sz w:val="24"/>
        </w:rPr>
        <w:t>反应时长</w:t>
      </w:r>
    </w:p>
    <w:p w14:paraId="2E4F323D" w14:textId="73862C0D" w:rsidR="009641D3" w:rsidRDefault="0011053D">
      <w:pPr>
        <w:spacing w:line="300" w:lineRule="auto"/>
        <w:jc w:val="center"/>
        <w:rPr>
          <w:sz w:val="24"/>
        </w:rPr>
      </w:pPr>
      <w:r>
        <w:rPr>
          <w:rFonts w:hint="eastAsia"/>
          <w:noProof/>
          <w:sz w:val="24"/>
        </w:rPr>
        <w:drawing>
          <wp:inline distT="0" distB="0" distL="0" distR="0" wp14:anchorId="2A6DD14A" wp14:editId="471B0B1D">
            <wp:extent cx="1869440" cy="1128395"/>
            <wp:effectExtent l="0" t="0" r="0" b="0"/>
            <wp:docPr id="2" name="图片 90" descr="1J3N3NEPSW~OP6S]WSDFY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0" descr="1J3N3NEPSW~OP6S]WSDFYRQ"/>
                    <pic:cNvPicPr>
                      <a:picLocks noChangeAspect="1" noChangeArrowheads="1"/>
                    </pic:cNvPicPr>
                  </pic:nvPicPr>
                  <pic:blipFill>
                    <a:blip r:embed="rId6">
                      <a:extLst>
                        <a:ext uri="{28A0092B-C50C-407E-A947-70E740481C1C}">
                          <a14:useLocalDpi xmlns:a14="http://schemas.microsoft.com/office/drawing/2010/main" val="0"/>
                        </a:ext>
                      </a:extLst>
                    </a:blip>
                    <a:srcRect t="452" r="29033" b="-903"/>
                    <a:stretch>
                      <a:fillRect/>
                    </a:stretch>
                  </pic:blipFill>
                  <pic:spPr bwMode="auto">
                    <a:xfrm>
                      <a:off x="0" y="0"/>
                      <a:ext cx="1869440" cy="1128395"/>
                    </a:xfrm>
                    <a:prstGeom prst="rect">
                      <a:avLst/>
                    </a:prstGeom>
                    <a:noFill/>
                    <a:ln>
                      <a:noFill/>
                    </a:ln>
                  </pic:spPr>
                </pic:pic>
              </a:graphicData>
            </a:graphic>
          </wp:inline>
        </w:drawing>
      </w:r>
    </w:p>
    <w:p w14:paraId="2F472A19" w14:textId="77777777" w:rsidR="009641D3" w:rsidRDefault="006F6077">
      <w:pPr>
        <w:spacing w:line="300" w:lineRule="auto"/>
        <w:rPr>
          <w:sz w:val="24"/>
        </w:rPr>
      </w:pPr>
      <w:r>
        <w:rPr>
          <w:rFonts w:hint="eastAsia"/>
          <w:sz w:val="24"/>
        </w:rPr>
        <w:t>标准刺激反应时长</w:t>
      </w:r>
      <w:r>
        <w:rPr>
          <w:rFonts w:hint="eastAsia"/>
          <w:sz w:val="24"/>
        </w:rPr>
        <w:t>0.3295</w:t>
      </w:r>
    </w:p>
    <w:p w14:paraId="5826D60D" w14:textId="77777777" w:rsidR="009641D3" w:rsidRDefault="006F6077">
      <w:pPr>
        <w:spacing w:line="300" w:lineRule="auto"/>
        <w:rPr>
          <w:sz w:val="24"/>
        </w:rPr>
      </w:pPr>
      <w:r>
        <w:rPr>
          <w:rFonts w:hint="eastAsia"/>
          <w:sz w:val="24"/>
        </w:rPr>
        <w:t>偏差刺激反应时长</w:t>
      </w:r>
      <w:r>
        <w:rPr>
          <w:rFonts w:hint="eastAsia"/>
          <w:sz w:val="24"/>
        </w:rPr>
        <w:t>0.4012</w:t>
      </w:r>
    </w:p>
    <w:p w14:paraId="64EE89CF" w14:textId="77777777" w:rsidR="009641D3" w:rsidRDefault="006F6077">
      <w:pPr>
        <w:spacing w:line="300" w:lineRule="auto"/>
        <w:rPr>
          <w:sz w:val="24"/>
        </w:rPr>
      </w:pPr>
      <w:r>
        <w:rPr>
          <w:rFonts w:hint="eastAsia"/>
          <w:sz w:val="24"/>
        </w:rPr>
        <w:t>可以看出偏差刺激需要较长的反应时间，且准确率略低</w:t>
      </w:r>
    </w:p>
    <w:p w14:paraId="2E29C947" w14:textId="77777777" w:rsidR="009641D3" w:rsidRDefault="006F6077">
      <w:pPr>
        <w:numPr>
          <w:ilvl w:val="3"/>
          <w:numId w:val="2"/>
        </w:numPr>
        <w:spacing w:line="300" w:lineRule="auto"/>
        <w:ind w:left="0" w:firstLine="0"/>
        <w:rPr>
          <w:sz w:val="24"/>
        </w:rPr>
      </w:pPr>
      <w:r>
        <w:rPr>
          <w:rFonts w:hint="eastAsia"/>
          <w:sz w:val="24"/>
        </w:rPr>
        <w:t>分析标准刺激和偏差刺激</w:t>
      </w:r>
      <w:r>
        <w:rPr>
          <w:sz w:val="24"/>
        </w:rPr>
        <w:t>对应的</w:t>
      </w:r>
      <w:r>
        <w:rPr>
          <w:sz w:val="24"/>
        </w:rPr>
        <w:t>ERP</w:t>
      </w:r>
      <w:r>
        <w:rPr>
          <w:sz w:val="24"/>
        </w:rPr>
        <w:t>差异，并</w:t>
      </w:r>
      <w:r>
        <w:rPr>
          <w:rFonts w:hint="eastAsia"/>
          <w:sz w:val="24"/>
        </w:rPr>
        <w:t>测量幅值、潜伏期</w:t>
      </w:r>
      <w:r>
        <w:rPr>
          <w:sz w:val="24"/>
        </w:rPr>
        <w:t>差异对应的脑区、电极以及时间</w:t>
      </w:r>
      <w:r>
        <w:rPr>
          <w:rFonts w:hint="eastAsia"/>
          <w:sz w:val="24"/>
        </w:rPr>
        <w:t>；</w:t>
      </w:r>
    </w:p>
    <w:p w14:paraId="141B8508" w14:textId="77CB757F" w:rsidR="009641D3" w:rsidRDefault="0011053D" w:rsidP="0011053D">
      <w:pPr>
        <w:spacing w:line="300" w:lineRule="auto"/>
        <w:jc w:val="center"/>
        <w:rPr>
          <w:sz w:val="24"/>
        </w:rPr>
      </w:pPr>
      <w:r>
        <w:rPr>
          <w:noProof/>
          <w:sz w:val="24"/>
        </w:rPr>
        <w:drawing>
          <wp:inline distT="0" distB="0" distL="0" distR="0" wp14:anchorId="5202D328" wp14:editId="0E9C7809">
            <wp:extent cx="3265767" cy="1938759"/>
            <wp:effectExtent l="0" t="0" r="0" b="4445"/>
            <wp:docPr id="3" name="图片 4" descr="GC)~U]8@YIUXVFSDK_EQW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GC)~U]8@YIUXVFSDK_EQWGW"/>
                    <pic:cNvPicPr>
                      <a:picLocks noChangeAspect="1" noChangeArrowheads="1"/>
                    </pic:cNvPicPr>
                  </pic:nvPicPr>
                  <pic:blipFill>
                    <a:blip r:embed="rId7" cstate="print">
                      <a:extLst>
                        <a:ext uri="{28A0092B-C50C-407E-A947-70E740481C1C}">
                          <a14:useLocalDpi xmlns:a14="http://schemas.microsoft.com/office/drawing/2010/main" val="0"/>
                        </a:ext>
                      </a:extLst>
                    </a:blip>
                    <a:srcRect l="793" t="4291" r="3787" b="2119"/>
                    <a:stretch>
                      <a:fillRect/>
                    </a:stretch>
                  </pic:blipFill>
                  <pic:spPr bwMode="auto">
                    <a:xfrm>
                      <a:off x="0" y="0"/>
                      <a:ext cx="3286883" cy="1951295"/>
                    </a:xfrm>
                    <a:prstGeom prst="rect">
                      <a:avLst/>
                    </a:prstGeom>
                    <a:noFill/>
                    <a:ln>
                      <a:noFill/>
                    </a:ln>
                    <a:effectLst/>
                  </pic:spPr>
                </pic:pic>
              </a:graphicData>
            </a:graphic>
          </wp:inline>
        </w:drawing>
      </w:r>
    </w:p>
    <w:p w14:paraId="7ECB4E62" w14:textId="77777777" w:rsidR="009641D3" w:rsidRDefault="006F6077">
      <w:pPr>
        <w:spacing w:line="300" w:lineRule="auto"/>
        <w:rPr>
          <w:sz w:val="24"/>
        </w:rPr>
      </w:pPr>
      <w:r>
        <w:rPr>
          <w:rFonts w:hint="eastAsia"/>
          <w:sz w:val="24"/>
        </w:rPr>
        <w:lastRenderedPageBreak/>
        <w:t>1</w:t>
      </w:r>
      <w:r>
        <w:rPr>
          <w:sz w:val="24"/>
        </w:rPr>
        <w:t>02</w:t>
      </w:r>
    </w:p>
    <w:p w14:paraId="19F5C677" w14:textId="04CB83D3" w:rsidR="0011053D" w:rsidRDefault="006F6077">
      <w:pPr>
        <w:spacing w:line="300" w:lineRule="auto"/>
        <w:rPr>
          <w:sz w:val="24"/>
        </w:rPr>
      </w:pPr>
      <w:r>
        <w:rPr>
          <w:rFonts w:hint="eastAsia"/>
          <w:sz w:val="24"/>
        </w:rPr>
        <w:t>最低值及时间</w:t>
      </w:r>
      <w:r w:rsidR="0011053D">
        <w:rPr>
          <w:rFonts w:hint="eastAsia"/>
          <w:sz w:val="24"/>
        </w:rPr>
        <w:t>：</w:t>
      </w:r>
    </w:p>
    <w:p w14:paraId="4C65C4DA" w14:textId="6BC66033" w:rsidR="0011053D" w:rsidRPr="0011053D" w:rsidRDefault="0011053D" w:rsidP="0011053D">
      <w:pPr>
        <w:spacing w:line="300" w:lineRule="auto"/>
        <w:jc w:val="center"/>
        <w:rPr>
          <w:sz w:val="24"/>
        </w:rPr>
      </w:pPr>
      <w:r>
        <w:rPr>
          <w:noProof/>
        </w:rPr>
        <w:drawing>
          <wp:inline distT="0" distB="0" distL="0" distR="0" wp14:anchorId="516B861D" wp14:editId="3F746367">
            <wp:extent cx="2655995" cy="2164466"/>
            <wp:effectExtent l="0" t="0" r="0" b="762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0428" cy="2176228"/>
                    </a:xfrm>
                    <a:prstGeom prst="rect">
                      <a:avLst/>
                    </a:prstGeom>
                    <a:noFill/>
                    <a:ln>
                      <a:noFill/>
                    </a:ln>
                  </pic:spPr>
                </pic:pic>
              </a:graphicData>
            </a:graphic>
          </wp:inline>
        </w:drawing>
      </w:r>
    </w:p>
    <w:p w14:paraId="1846450B" w14:textId="5AD38359" w:rsidR="0011053D" w:rsidRDefault="006F6077">
      <w:pPr>
        <w:spacing w:line="300" w:lineRule="auto"/>
        <w:rPr>
          <w:sz w:val="24"/>
        </w:rPr>
      </w:pPr>
      <w:r>
        <w:rPr>
          <w:rFonts w:hint="eastAsia"/>
          <w:sz w:val="24"/>
        </w:rPr>
        <w:t>最高值及时间</w:t>
      </w:r>
      <w:r w:rsidR="0011053D">
        <w:rPr>
          <w:rFonts w:hint="eastAsia"/>
          <w:sz w:val="24"/>
        </w:rPr>
        <w:t>：</w:t>
      </w:r>
    </w:p>
    <w:p w14:paraId="65D55F53" w14:textId="773DC89E" w:rsidR="009641D3" w:rsidRDefault="0011053D" w:rsidP="0011053D">
      <w:pPr>
        <w:spacing w:line="300" w:lineRule="auto"/>
        <w:jc w:val="center"/>
        <w:rPr>
          <w:sz w:val="24"/>
        </w:rPr>
      </w:pPr>
      <w:r>
        <w:rPr>
          <w:noProof/>
        </w:rPr>
        <w:drawing>
          <wp:inline distT="0" distB="0" distL="0" distR="0" wp14:anchorId="2504E58C" wp14:editId="26BDF9BE">
            <wp:extent cx="2676277" cy="2251276"/>
            <wp:effectExtent l="0" t="0" r="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7054" cy="2268754"/>
                    </a:xfrm>
                    <a:prstGeom prst="rect">
                      <a:avLst/>
                    </a:prstGeom>
                    <a:noFill/>
                    <a:ln>
                      <a:noFill/>
                    </a:ln>
                  </pic:spPr>
                </pic:pic>
              </a:graphicData>
            </a:graphic>
          </wp:inline>
        </w:drawing>
      </w:r>
    </w:p>
    <w:p w14:paraId="45B6EEA2" w14:textId="3970AF45" w:rsidR="009641D3" w:rsidRDefault="006F6077">
      <w:pPr>
        <w:spacing w:line="300" w:lineRule="auto"/>
        <w:rPr>
          <w:sz w:val="24"/>
        </w:rPr>
      </w:pPr>
      <w:r>
        <w:rPr>
          <w:rFonts w:hint="eastAsia"/>
          <w:sz w:val="24"/>
        </w:rPr>
        <w:t>1</w:t>
      </w:r>
      <w:r>
        <w:rPr>
          <w:sz w:val="24"/>
        </w:rPr>
        <w:t>02</w:t>
      </w:r>
      <w:r>
        <w:rPr>
          <w:rFonts w:hint="eastAsia"/>
          <w:sz w:val="24"/>
        </w:rPr>
        <w:t>的幅值大约为</w:t>
      </w:r>
      <w:r>
        <w:rPr>
          <w:rFonts w:hint="eastAsia"/>
          <w:sz w:val="24"/>
        </w:rPr>
        <w:t>4</w:t>
      </w:r>
      <w:r>
        <w:rPr>
          <w:sz w:val="24"/>
        </w:rPr>
        <w:t>.3</w:t>
      </w:r>
    </w:p>
    <w:p w14:paraId="3300C328" w14:textId="77777777" w:rsidR="0011053D" w:rsidRDefault="0011053D">
      <w:pPr>
        <w:spacing w:line="300" w:lineRule="auto"/>
        <w:rPr>
          <w:sz w:val="24"/>
        </w:rPr>
      </w:pPr>
    </w:p>
    <w:p w14:paraId="15EDA3E1" w14:textId="77777777" w:rsidR="009641D3" w:rsidRDefault="006F6077">
      <w:pPr>
        <w:spacing w:line="300" w:lineRule="auto"/>
        <w:rPr>
          <w:sz w:val="24"/>
        </w:rPr>
      </w:pPr>
      <w:r>
        <w:rPr>
          <w:rFonts w:hint="eastAsia"/>
          <w:sz w:val="24"/>
        </w:rPr>
        <w:t>1</w:t>
      </w:r>
      <w:r>
        <w:rPr>
          <w:sz w:val="24"/>
        </w:rPr>
        <w:t xml:space="preserve">01 </w:t>
      </w:r>
    </w:p>
    <w:p w14:paraId="236C3D90" w14:textId="77777777" w:rsidR="0011053D" w:rsidRDefault="006F6077" w:rsidP="0011053D">
      <w:pPr>
        <w:spacing w:line="300" w:lineRule="auto"/>
        <w:jc w:val="left"/>
        <w:rPr>
          <w:sz w:val="24"/>
        </w:rPr>
      </w:pPr>
      <w:r>
        <w:rPr>
          <w:rFonts w:hint="eastAsia"/>
          <w:sz w:val="24"/>
        </w:rPr>
        <w:t>最低值及时间</w:t>
      </w:r>
    </w:p>
    <w:p w14:paraId="58B4BF36" w14:textId="2604DBAD" w:rsidR="009641D3" w:rsidRDefault="0011053D" w:rsidP="0011053D">
      <w:pPr>
        <w:spacing w:line="300" w:lineRule="auto"/>
        <w:jc w:val="center"/>
      </w:pPr>
      <w:r>
        <w:rPr>
          <w:noProof/>
        </w:rPr>
        <w:drawing>
          <wp:inline distT="0" distB="0" distL="0" distR="0" wp14:anchorId="47E6EBA0" wp14:editId="17038E59">
            <wp:extent cx="2667744" cy="2349661"/>
            <wp:effectExtent l="0" t="0" r="0" b="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5947" cy="2356885"/>
                    </a:xfrm>
                    <a:prstGeom prst="rect">
                      <a:avLst/>
                    </a:prstGeom>
                    <a:noFill/>
                    <a:ln>
                      <a:noFill/>
                    </a:ln>
                  </pic:spPr>
                </pic:pic>
              </a:graphicData>
            </a:graphic>
          </wp:inline>
        </w:drawing>
      </w:r>
    </w:p>
    <w:p w14:paraId="5568831F" w14:textId="5A84F276" w:rsidR="0011053D" w:rsidRDefault="006F6077">
      <w:pPr>
        <w:spacing w:line="300" w:lineRule="auto"/>
        <w:rPr>
          <w:sz w:val="24"/>
        </w:rPr>
      </w:pPr>
      <w:r>
        <w:rPr>
          <w:rFonts w:hint="eastAsia"/>
          <w:sz w:val="24"/>
        </w:rPr>
        <w:lastRenderedPageBreak/>
        <w:t>最高值及时间</w:t>
      </w:r>
      <w:r w:rsidR="0011053D">
        <w:rPr>
          <w:rFonts w:hint="eastAsia"/>
          <w:sz w:val="24"/>
        </w:rPr>
        <w:t>：</w:t>
      </w:r>
    </w:p>
    <w:p w14:paraId="443ACB22" w14:textId="3F4BAE3F" w:rsidR="009641D3" w:rsidRDefault="0011053D" w:rsidP="0011053D">
      <w:pPr>
        <w:spacing w:line="300" w:lineRule="auto"/>
        <w:jc w:val="center"/>
        <w:rPr>
          <w:sz w:val="24"/>
        </w:rPr>
      </w:pPr>
      <w:r>
        <w:rPr>
          <w:noProof/>
        </w:rPr>
        <w:drawing>
          <wp:inline distT="0" distB="0" distL="0" distR="0" wp14:anchorId="00EA22B5" wp14:editId="0288F0A7">
            <wp:extent cx="2639028" cy="2095011"/>
            <wp:effectExtent l="0" t="0" r="9525" b="635"/>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1605" cy="2097056"/>
                    </a:xfrm>
                    <a:prstGeom prst="rect">
                      <a:avLst/>
                    </a:prstGeom>
                    <a:noFill/>
                    <a:ln>
                      <a:noFill/>
                    </a:ln>
                    <a:effectLst/>
                  </pic:spPr>
                </pic:pic>
              </a:graphicData>
            </a:graphic>
          </wp:inline>
        </w:drawing>
      </w:r>
    </w:p>
    <w:p w14:paraId="1E8FB1F1" w14:textId="77777777" w:rsidR="009641D3" w:rsidRDefault="006F6077">
      <w:pPr>
        <w:spacing w:line="300" w:lineRule="auto"/>
        <w:rPr>
          <w:sz w:val="24"/>
        </w:rPr>
      </w:pPr>
      <w:r>
        <w:rPr>
          <w:rFonts w:hint="eastAsia"/>
          <w:sz w:val="24"/>
        </w:rPr>
        <w:t>1</w:t>
      </w:r>
      <w:r>
        <w:rPr>
          <w:sz w:val="24"/>
        </w:rPr>
        <w:t>01</w:t>
      </w:r>
      <w:r>
        <w:rPr>
          <w:rFonts w:hint="eastAsia"/>
          <w:sz w:val="24"/>
        </w:rPr>
        <w:t>的幅值大约为</w:t>
      </w:r>
      <w:r>
        <w:rPr>
          <w:sz w:val="24"/>
        </w:rPr>
        <w:t>2.9</w:t>
      </w:r>
    </w:p>
    <w:p w14:paraId="09AA352F" w14:textId="77777777" w:rsidR="009641D3" w:rsidRDefault="006F6077">
      <w:pPr>
        <w:spacing w:line="300" w:lineRule="auto"/>
        <w:rPr>
          <w:sz w:val="24"/>
        </w:rPr>
      </w:pPr>
      <w:r>
        <w:rPr>
          <w:rFonts w:hint="eastAsia"/>
          <w:sz w:val="24"/>
        </w:rPr>
        <w:t>总体来看</w:t>
      </w:r>
      <w:r>
        <w:rPr>
          <w:rFonts w:hint="eastAsia"/>
          <w:sz w:val="24"/>
        </w:rPr>
        <w:t>1</w:t>
      </w:r>
      <w:r>
        <w:rPr>
          <w:sz w:val="24"/>
        </w:rPr>
        <w:t>01</w:t>
      </w:r>
      <w:r>
        <w:rPr>
          <w:rFonts w:hint="eastAsia"/>
          <w:sz w:val="24"/>
        </w:rPr>
        <w:t>的变化偏平稳，而</w:t>
      </w:r>
      <w:r>
        <w:rPr>
          <w:rFonts w:hint="eastAsia"/>
          <w:sz w:val="24"/>
        </w:rPr>
        <w:t>1</w:t>
      </w:r>
      <w:r>
        <w:rPr>
          <w:sz w:val="24"/>
        </w:rPr>
        <w:t>02</w:t>
      </w:r>
      <w:r>
        <w:rPr>
          <w:rFonts w:hint="eastAsia"/>
          <w:sz w:val="24"/>
        </w:rPr>
        <w:t>的变化更陡</w:t>
      </w:r>
    </w:p>
    <w:p w14:paraId="61C6FC40" w14:textId="77777777" w:rsidR="009641D3" w:rsidRDefault="006F6077">
      <w:pPr>
        <w:numPr>
          <w:ilvl w:val="3"/>
          <w:numId w:val="2"/>
        </w:numPr>
        <w:spacing w:line="300" w:lineRule="auto"/>
        <w:ind w:left="0" w:firstLine="0"/>
        <w:rPr>
          <w:sz w:val="24"/>
        </w:rPr>
      </w:pPr>
      <w:r>
        <w:rPr>
          <w:rFonts w:hint="eastAsia"/>
          <w:sz w:val="24"/>
          <w:szCs w:val="24"/>
        </w:rPr>
        <w:t>请检索与实验相关</w:t>
      </w:r>
      <w:r>
        <w:rPr>
          <w:sz w:val="24"/>
          <w:szCs w:val="24"/>
        </w:rPr>
        <w:t>5</w:t>
      </w:r>
      <w:r>
        <w:rPr>
          <w:rFonts w:hint="eastAsia"/>
          <w:sz w:val="24"/>
          <w:szCs w:val="24"/>
        </w:rPr>
        <w:t>篇文献，综述相关结果。</w:t>
      </w:r>
    </w:p>
    <w:p w14:paraId="29C81B96" w14:textId="77777777" w:rsidR="009641D3" w:rsidRDefault="006F6077">
      <w:pPr>
        <w:spacing w:line="300" w:lineRule="auto"/>
        <w:rPr>
          <w:sz w:val="24"/>
          <w:szCs w:val="24"/>
        </w:rPr>
      </w:pPr>
      <w:r>
        <w:rPr>
          <w:rFonts w:hint="eastAsia"/>
          <w:b/>
          <w:bCs/>
          <w:sz w:val="24"/>
          <w:szCs w:val="24"/>
        </w:rPr>
        <w:t xml:space="preserve">[1] </w:t>
      </w:r>
      <w:r>
        <w:rPr>
          <w:rFonts w:hint="eastAsia"/>
          <w:sz w:val="24"/>
          <w:szCs w:val="24"/>
        </w:rPr>
        <w:t>袁加锦</w:t>
      </w:r>
      <w:r>
        <w:rPr>
          <w:rFonts w:hint="eastAsia"/>
          <w:sz w:val="24"/>
          <w:szCs w:val="24"/>
        </w:rPr>
        <w:t xml:space="preserve">. </w:t>
      </w:r>
      <w:r>
        <w:rPr>
          <w:rFonts w:hint="eastAsia"/>
          <w:sz w:val="24"/>
          <w:szCs w:val="24"/>
        </w:rPr>
        <w:t>双选择</w:t>
      </w:r>
      <w:r>
        <w:rPr>
          <w:rFonts w:hint="eastAsia"/>
          <w:sz w:val="24"/>
          <w:szCs w:val="24"/>
        </w:rPr>
        <w:t>Oddball</w:t>
      </w:r>
      <w:r>
        <w:rPr>
          <w:rFonts w:hint="eastAsia"/>
          <w:sz w:val="24"/>
          <w:szCs w:val="24"/>
        </w:rPr>
        <w:t>范式在行为冲动及控制功能检测中应用</w:t>
      </w:r>
      <w:r>
        <w:rPr>
          <w:rFonts w:hint="eastAsia"/>
          <w:sz w:val="24"/>
          <w:szCs w:val="24"/>
        </w:rPr>
        <w:t xml:space="preserve">[A]. </w:t>
      </w:r>
      <w:r>
        <w:rPr>
          <w:rFonts w:hint="eastAsia"/>
          <w:sz w:val="24"/>
          <w:szCs w:val="24"/>
        </w:rPr>
        <w:t>中国心理学会</w:t>
      </w:r>
      <w:r>
        <w:rPr>
          <w:rFonts w:hint="eastAsia"/>
          <w:sz w:val="24"/>
          <w:szCs w:val="24"/>
        </w:rPr>
        <w:t>.</w:t>
      </w:r>
      <w:r>
        <w:rPr>
          <w:rFonts w:hint="eastAsia"/>
          <w:sz w:val="24"/>
          <w:szCs w:val="24"/>
        </w:rPr>
        <w:t>第二十届全国心理学学术会议</w:t>
      </w:r>
      <w:r>
        <w:rPr>
          <w:rFonts w:hint="eastAsia"/>
          <w:sz w:val="24"/>
          <w:szCs w:val="24"/>
        </w:rPr>
        <w:t>--</w:t>
      </w:r>
      <w:r>
        <w:rPr>
          <w:rFonts w:hint="eastAsia"/>
          <w:sz w:val="24"/>
          <w:szCs w:val="24"/>
        </w:rPr>
        <w:t>心理学与国民心理健康摘要集</w:t>
      </w:r>
      <w:r>
        <w:rPr>
          <w:rFonts w:hint="eastAsia"/>
          <w:sz w:val="24"/>
          <w:szCs w:val="24"/>
        </w:rPr>
        <w:t>[C].</w:t>
      </w:r>
      <w:r>
        <w:rPr>
          <w:rFonts w:hint="eastAsia"/>
          <w:sz w:val="24"/>
          <w:szCs w:val="24"/>
        </w:rPr>
        <w:t>中国心理学会</w:t>
      </w:r>
      <w:r>
        <w:rPr>
          <w:rFonts w:hint="eastAsia"/>
          <w:sz w:val="24"/>
          <w:szCs w:val="24"/>
        </w:rPr>
        <w:t>:</w:t>
      </w:r>
      <w:r>
        <w:rPr>
          <w:rFonts w:hint="eastAsia"/>
          <w:sz w:val="24"/>
          <w:szCs w:val="24"/>
        </w:rPr>
        <w:t>中国心理学会</w:t>
      </w:r>
      <w:r>
        <w:rPr>
          <w:rFonts w:hint="eastAsia"/>
          <w:sz w:val="24"/>
          <w:szCs w:val="24"/>
        </w:rPr>
        <w:t>,2017:2.</w:t>
      </w:r>
      <w:r>
        <w:rPr>
          <w:rFonts w:hint="eastAsia"/>
          <w:sz w:val="24"/>
          <w:szCs w:val="24"/>
        </w:rPr>
        <w:br/>
      </w:r>
      <w:r>
        <w:rPr>
          <w:rFonts w:hint="eastAsia"/>
          <w:sz w:val="24"/>
          <w:szCs w:val="24"/>
        </w:rPr>
        <w:tab/>
      </w:r>
      <w:r>
        <w:rPr>
          <w:rFonts w:hint="eastAsia"/>
          <w:sz w:val="24"/>
          <w:szCs w:val="24"/>
        </w:rPr>
        <w:t>摘要：</w:t>
      </w:r>
      <w:r>
        <w:rPr>
          <w:rFonts w:hint="eastAsia"/>
          <w:sz w:val="24"/>
          <w:szCs w:val="24"/>
        </w:rPr>
        <w:t>Go/Nogo</w:t>
      </w:r>
      <w:r>
        <w:rPr>
          <w:rFonts w:hint="eastAsia"/>
          <w:sz w:val="24"/>
          <w:szCs w:val="24"/>
        </w:rPr>
        <w:t>范式和</w:t>
      </w:r>
      <w:r>
        <w:rPr>
          <w:rFonts w:hint="eastAsia"/>
          <w:sz w:val="24"/>
          <w:szCs w:val="24"/>
        </w:rPr>
        <w:t>Stop Signal</w:t>
      </w:r>
      <w:r>
        <w:rPr>
          <w:rFonts w:hint="eastAsia"/>
          <w:sz w:val="24"/>
          <w:szCs w:val="24"/>
        </w:rPr>
        <w:t>范式是研究行为冲动性及其控制功能的经典实验范式。在</w:t>
      </w:r>
      <w:r>
        <w:rPr>
          <w:rFonts w:hint="eastAsia"/>
          <w:sz w:val="24"/>
          <w:szCs w:val="24"/>
        </w:rPr>
        <w:t>Go/Nogo</w:t>
      </w:r>
      <w:r>
        <w:rPr>
          <w:rFonts w:hint="eastAsia"/>
          <w:sz w:val="24"/>
          <w:szCs w:val="24"/>
        </w:rPr>
        <w:t>范式中</w:t>
      </w:r>
      <w:r>
        <w:rPr>
          <w:rFonts w:hint="eastAsia"/>
          <w:sz w:val="24"/>
          <w:szCs w:val="24"/>
        </w:rPr>
        <w:t>,</w:t>
      </w:r>
      <w:r>
        <w:rPr>
          <w:rFonts w:hint="eastAsia"/>
          <w:sz w:val="24"/>
          <w:szCs w:val="24"/>
        </w:rPr>
        <w:t>被试仅对</w:t>
      </w:r>
      <w:r>
        <w:rPr>
          <w:rFonts w:hint="eastAsia"/>
          <w:sz w:val="24"/>
          <w:szCs w:val="24"/>
        </w:rPr>
        <w:t>Go</w:t>
      </w:r>
      <w:r>
        <w:rPr>
          <w:rFonts w:hint="eastAsia"/>
          <w:sz w:val="24"/>
          <w:szCs w:val="24"/>
        </w:rPr>
        <w:t>刺激做按键反应而对</w:t>
      </w:r>
      <w:r>
        <w:rPr>
          <w:rFonts w:hint="eastAsia"/>
          <w:sz w:val="24"/>
          <w:szCs w:val="24"/>
        </w:rPr>
        <w:t>Nogo</w:t>
      </w:r>
      <w:r>
        <w:rPr>
          <w:rFonts w:hint="eastAsia"/>
          <w:sz w:val="24"/>
          <w:szCs w:val="24"/>
        </w:rPr>
        <w:t>刺激不做反应。因此</w:t>
      </w:r>
      <w:r>
        <w:rPr>
          <w:rFonts w:hint="eastAsia"/>
          <w:sz w:val="24"/>
          <w:szCs w:val="24"/>
        </w:rPr>
        <w:t>,</w:t>
      </w:r>
      <w:r>
        <w:rPr>
          <w:rFonts w:hint="eastAsia"/>
          <w:sz w:val="24"/>
          <w:szCs w:val="24"/>
        </w:rPr>
        <w:t>该范式反映个体行为抑制控制功能的行为学指标过于依赖正确率</w:t>
      </w:r>
      <w:r>
        <w:rPr>
          <w:rFonts w:hint="eastAsia"/>
          <w:sz w:val="24"/>
          <w:szCs w:val="24"/>
        </w:rPr>
        <w:t>,</w:t>
      </w:r>
      <w:r>
        <w:rPr>
          <w:rFonts w:hint="eastAsia"/>
          <w:sz w:val="24"/>
          <w:szCs w:val="24"/>
        </w:rPr>
        <w:t>并且在提取抑制相关神经活动指标时难以排除运动相关因素的干扰。另一方面</w:t>
      </w:r>
      <w:r>
        <w:rPr>
          <w:rFonts w:hint="eastAsia"/>
          <w:sz w:val="24"/>
          <w:szCs w:val="24"/>
        </w:rPr>
        <w:t>,</w:t>
      </w:r>
      <w:r>
        <w:rPr>
          <w:rFonts w:hint="eastAsia"/>
          <w:sz w:val="24"/>
          <w:szCs w:val="24"/>
        </w:rPr>
        <w:t>停止信号范式要求通过梯度变化停止信号间隔</w:t>
      </w:r>
      <w:r>
        <w:rPr>
          <w:rFonts w:hint="eastAsia"/>
          <w:sz w:val="24"/>
          <w:szCs w:val="24"/>
        </w:rPr>
        <w:t>,</w:t>
      </w:r>
      <w:r>
        <w:rPr>
          <w:rFonts w:hint="eastAsia"/>
          <w:sz w:val="24"/>
          <w:szCs w:val="24"/>
        </w:rPr>
        <w:t>以保证被试在大约</w:t>
      </w:r>
      <w:r>
        <w:rPr>
          <w:rFonts w:hint="eastAsia"/>
          <w:sz w:val="24"/>
          <w:szCs w:val="24"/>
        </w:rPr>
        <w:t>50%</w:t>
      </w:r>
      <w:r>
        <w:rPr>
          <w:rFonts w:hint="eastAsia"/>
          <w:sz w:val="24"/>
          <w:szCs w:val="24"/>
        </w:rPr>
        <w:t>试次成功停止而另外</w:t>
      </w:r>
      <w:r>
        <w:rPr>
          <w:rFonts w:hint="eastAsia"/>
          <w:sz w:val="24"/>
          <w:szCs w:val="24"/>
        </w:rPr>
        <w:t>50%</w:t>
      </w:r>
      <w:r>
        <w:rPr>
          <w:rFonts w:hint="eastAsia"/>
          <w:sz w:val="24"/>
          <w:szCs w:val="24"/>
        </w:rPr>
        <w:t>试次停止失败</w:t>
      </w:r>
      <w:r>
        <w:rPr>
          <w:rFonts w:hint="eastAsia"/>
          <w:sz w:val="24"/>
          <w:szCs w:val="24"/>
        </w:rPr>
        <w:t>,</w:t>
      </w:r>
      <w:r>
        <w:rPr>
          <w:rFonts w:hint="eastAsia"/>
          <w:sz w:val="24"/>
          <w:szCs w:val="24"/>
        </w:rPr>
        <w:t>从而计算出反映行为控制功能的停止信号反应时间（</w:t>
      </w:r>
      <w:r>
        <w:rPr>
          <w:rFonts w:hint="eastAsia"/>
          <w:sz w:val="24"/>
          <w:szCs w:val="24"/>
        </w:rPr>
        <w:t>stop-signal reaction time, SSRT</w:t>
      </w:r>
      <w:r>
        <w:rPr>
          <w:rFonts w:hint="eastAsia"/>
          <w:sz w:val="24"/>
          <w:szCs w:val="24"/>
        </w:rPr>
        <w:t>）。因此该范式损失了准确率指标</w:t>
      </w:r>
      <w:r>
        <w:rPr>
          <w:rFonts w:hint="eastAsia"/>
          <w:sz w:val="24"/>
          <w:szCs w:val="24"/>
        </w:rPr>
        <w:t>,</w:t>
      </w:r>
      <w:r>
        <w:rPr>
          <w:rFonts w:hint="eastAsia"/>
          <w:sz w:val="24"/>
          <w:szCs w:val="24"/>
        </w:rPr>
        <w:t>并且难以克服</w:t>
      </w:r>
      <w:r>
        <w:rPr>
          <w:rFonts w:hint="eastAsia"/>
          <w:sz w:val="24"/>
          <w:szCs w:val="24"/>
        </w:rPr>
        <w:t>Go</w:t>
      </w:r>
      <w:r>
        <w:rPr>
          <w:rFonts w:hint="eastAsia"/>
          <w:sz w:val="24"/>
          <w:szCs w:val="24"/>
        </w:rPr>
        <w:t>反应所诱发的神经活动对停止信号所诱发神经激活的污染。鉴于此</w:t>
      </w:r>
      <w:r>
        <w:rPr>
          <w:rFonts w:hint="eastAsia"/>
          <w:sz w:val="24"/>
          <w:szCs w:val="24"/>
        </w:rPr>
        <w:t>,</w:t>
      </w:r>
      <w:r>
        <w:rPr>
          <w:rFonts w:hint="eastAsia"/>
          <w:sz w:val="24"/>
          <w:szCs w:val="24"/>
        </w:rPr>
        <w:t>我们引入了双选择</w:t>
      </w:r>
      <w:r>
        <w:rPr>
          <w:rFonts w:hint="eastAsia"/>
          <w:sz w:val="24"/>
          <w:szCs w:val="24"/>
        </w:rPr>
        <w:t>Oddball</w:t>
      </w:r>
      <w:r>
        <w:rPr>
          <w:rFonts w:hint="eastAsia"/>
          <w:sz w:val="24"/>
          <w:szCs w:val="24"/>
        </w:rPr>
        <w:t>范式以期有效控制上述干扰因素</w:t>
      </w:r>
      <w:r>
        <w:rPr>
          <w:rFonts w:hint="eastAsia"/>
          <w:sz w:val="24"/>
          <w:szCs w:val="24"/>
        </w:rPr>
        <w:t>,</w:t>
      </w:r>
      <w:r>
        <w:rPr>
          <w:rFonts w:hint="eastAsia"/>
          <w:sz w:val="24"/>
          <w:szCs w:val="24"/>
        </w:rPr>
        <w:t>从而获得可灵敏反映行为控制功能的综合性行为指标和神经生理指标。以反应时代价与准确率代价为主要行为学指标</w:t>
      </w:r>
      <w:r>
        <w:rPr>
          <w:rFonts w:hint="eastAsia"/>
          <w:sz w:val="24"/>
          <w:szCs w:val="24"/>
        </w:rPr>
        <w:t>,</w:t>
      </w:r>
      <w:r>
        <w:rPr>
          <w:rFonts w:hint="eastAsia"/>
          <w:sz w:val="24"/>
          <w:szCs w:val="24"/>
        </w:rPr>
        <w:t>双选择</w:t>
      </w:r>
      <w:r>
        <w:rPr>
          <w:rFonts w:hint="eastAsia"/>
          <w:sz w:val="24"/>
          <w:szCs w:val="24"/>
        </w:rPr>
        <w:t>Oddball</w:t>
      </w:r>
      <w:r>
        <w:rPr>
          <w:rFonts w:hint="eastAsia"/>
          <w:sz w:val="24"/>
          <w:szCs w:val="24"/>
        </w:rPr>
        <w:t>范式已被证实可以用于三个方面的研究</w:t>
      </w:r>
      <w:r>
        <w:rPr>
          <w:rFonts w:hint="eastAsia"/>
          <w:sz w:val="24"/>
          <w:szCs w:val="24"/>
        </w:rPr>
        <w:t>:</w:t>
      </w:r>
      <w:r>
        <w:rPr>
          <w:rFonts w:hint="eastAsia"/>
          <w:sz w:val="24"/>
          <w:szCs w:val="24"/>
        </w:rPr>
        <w:t>（</w:t>
      </w:r>
      <w:r>
        <w:rPr>
          <w:rFonts w:hint="eastAsia"/>
          <w:sz w:val="24"/>
          <w:szCs w:val="24"/>
        </w:rPr>
        <w:t>1</w:t>
      </w:r>
      <w:r>
        <w:rPr>
          <w:rFonts w:hint="eastAsia"/>
          <w:sz w:val="24"/>
          <w:szCs w:val="24"/>
        </w:rPr>
        <w:t>）可以用于行为控制功能的个体差异研究（以性别差异为例）</w:t>
      </w:r>
      <w:r>
        <w:rPr>
          <w:rFonts w:hint="eastAsia"/>
          <w:sz w:val="24"/>
          <w:szCs w:val="24"/>
        </w:rPr>
        <w:t>;</w:t>
      </w:r>
      <w:r>
        <w:rPr>
          <w:rFonts w:hint="eastAsia"/>
          <w:sz w:val="24"/>
          <w:szCs w:val="24"/>
        </w:rPr>
        <w:t>（</w:t>
      </w:r>
      <w:r>
        <w:rPr>
          <w:rFonts w:hint="eastAsia"/>
          <w:sz w:val="24"/>
          <w:szCs w:val="24"/>
        </w:rPr>
        <w:t>2</w:t>
      </w:r>
      <w:r>
        <w:rPr>
          <w:rFonts w:hint="eastAsia"/>
          <w:sz w:val="24"/>
          <w:szCs w:val="24"/>
        </w:rPr>
        <w:t>）可以用于研究个体内行为控制的影响因素（以情绪及其强度为例）</w:t>
      </w:r>
      <w:r>
        <w:rPr>
          <w:rFonts w:hint="eastAsia"/>
          <w:sz w:val="24"/>
          <w:szCs w:val="24"/>
        </w:rPr>
        <w:t>;</w:t>
      </w:r>
      <w:r>
        <w:rPr>
          <w:rFonts w:hint="eastAsia"/>
          <w:sz w:val="24"/>
          <w:szCs w:val="24"/>
        </w:rPr>
        <w:t>（</w:t>
      </w:r>
      <w:r>
        <w:rPr>
          <w:rFonts w:hint="eastAsia"/>
          <w:sz w:val="24"/>
          <w:szCs w:val="24"/>
        </w:rPr>
        <w:t>3</w:t>
      </w:r>
      <w:r>
        <w:rPr>
          <w:rFonts w:hint="eastAsia"/>
          <w:sz w:val="24"/>
          <w:szCs w:val="24"/>
        </w:rPr>
        <w:t>）可以用于物质成瘾的相关研究（以吸烟成瘾为例）。这提示双选择</w:t>
      </w:r>
      <w:r>
        <w:rPr>
          <w:rFonts w:hint="eastAsia"/>
          <w:sz w:val="24"/>
          <w:szCs w:val="24"/>
        </w:rPr>
        <w:t>Oddball</w:t>
      </w:r>
      <w:r>
        <w:rPr>
          <w:rFonts w:hint="eastAsia"/>
          <w:sz w:val="24"/>
          <w:szCs w:val="24"/>
        </w:rPr>
        <w:t>范式可以广泛应用于行为控制功能及其影响因素的灵敏测量与干预评估研究中。</w:t>
      </w:r>
    </w:p>
    <w:p w14:paraId="7CD71863" w14:textId="77777777" w:rsidR="009641D3" w:rsidRDefault="006F6077">
      <w:pPr>
        <w:rPr>
          <w:b/>
          <w:bCs/>
          <w:sz w:val="24"/>
          <w:szCs w:val="24"/>
        </w:rPr>
      </w:pPr>
      <w:r>
        <w:rPr>
          <w:rFonts w:hint="eastAsia"/>
          <w:b/>
          <w:bCs/>
          <w:sz w:val="24"/>
          <w:szCs w:val="24"/>
        </w:rPr>
        <w:t>[</w:t>
      </w:r>
      <w:r>
        <w:rPr>
          <w:b/>
          <w:bCs/>
          <w:sz w:val="24"/>
          <w:szCs w:val="24"/>
        </w:rPr>
        <w:t>2</w:t>
      </w:r>
      <w:r>
        <w:rPr>
          <w:rFonts w:hint="eastAsia"/>
          <w:b/>
          <w:bCs/>
          <w:sz w:val="24"/>
          <w:szCs w:val="24"/>
        </w:rPr>
        <w:t xml:space="preserve">] </w:t>
      </w:r>
      <w:r>
        <w:rPr>
          <w:rFonts w:hint="eastAsia"/>
          <w:b/>
          <w:bCs/>
          <w:sz w:val="24"/>
          <w:szCs w:val="24"/>
        </w:rPr>
        <w:t>袁加锦</w:t>
      </w:r>
      <w:r>
        <w:rPr>
          <w:rFonts w:hint="eastAsia"/>
          <w:b/>
          <w:bCs/>
          <w:sz w:val="24"/>
          <w:szCs w:val="24"/>
        </w:rPr>
        <w:t>,</w:t>
      </w:r>
      <w:r>
        <w:rPr>
          <w:rFonts w:hint="eastAsia"/>
          <w:b/>
          <w:bCs/>
          <w:sz w:val="24"/>
          <w:szCs w:val="24"/>
        </w:rPr>
        <w:t>孟现鑫</w:t>
      </w:r>
      <w:r>
        <w:rPr>
          <w:rFonts w:hint="eastAsia"/>
          <w:b/>
          <w:bCs/>
          <w:sz w:val="24"/>
          <w:szCs w:val="24"/>
        </w:rPr>
        <w:t>,</w:t>
      </w:r>
      <w:r>
        <w:rPr>
          <w:rFonts w:hint="eastAsia"/>
          <w:b/>
          <w:bCs/>
          <w:sz w:val="24"/>
          <w:szCs w:val="24"/>
        </w:rPr>
        <w:t>杨洁敏</w:t>
      </w:r>
      <w:r>
        <w:rPr>
          <w:rFonts w:hint="eastAsia"/>
          <w:b/>
          <w:bCs/>
          <w:sz w:val="24"/>
          <w:szCs w:val="24"/>
        </w:rPr>
        <w:t>,</w:t>
      </w:r>
      <w:r>
        <w:rPr>
          <w:rFonts w:hint="eastAsia"/>
          <w:b/>
          <w:bCs/>
          <w:sz w:val="24"/>
          <w:szCs w:val="24"/>
        </w:rPr>
        <w:t>袁逖飞</w:t>
      </w:r>
      <w:r>
        <w:rPr>
          <w:rFonts w:hint="eastAsia"/>
          <w:b/>
          <w:bCs/>
          <w:sz w:val="24"/>
          <w:szCs w:val="24"/>
        </w:rPr>
        <w:t>,</w:t>
      </w:r>
      <w:r>
        <w:rPr>
          <w:rFonts w:hint="eastAsia"/>
          <w:b/>
          <w:bCs/>
          <w:sz w:val="24"/>
          <w:szCs w:val="24"/>
        </w:rPr>
        <w:t>李红</w:t>
      </w:r>
      <w:r>
        <w:rPr>
          <w:rFonts w:hint="eastAsia"/>
          <w:b/>
          <w:bCs/>
          <w:sz w:val="24"/>
          <w:szCs w:val="24"/>
        </w:rPr>
        <w:t xml:space="preserve">. </w:t>
      </w:r>
      <w:r>
        <w:rPr>
          <w:rFonts w:hint="eastAsia"/>
          <w:b/>
          <w:bCs/>
          <w:sz w:val="24"/>
          <w:szCs w:val="24"/>
        </w:rPr>
        <w:t>双选择</w:t>
      </w:r>
      <w:r>
        <w:rPr>
          <w:rFonts w:hint="eastAsia"/>
          <w:b/>
          <w:bCs/>
          <w:sz w:val="24"/>
          <w:szCs w:val="24"/>
        </w:rPr>
        <w:t>oddball</w:t>
      </w:r>
      <w:r>
        <w:rPr>
          <w:rFonts w:hint="eastAsia"/>
          <w:b/>
          <w:bCs/>
          <w:sz w:val="24"/>
          <w:szCs w:val="24"/>
        </w:rPr>
        <w:t>范式对行为抑制功能的测量优势</w:t>
      </w:r>
      <w:r>
        <w:rPr>
          <w:rFonts w:hint="eastAsia"/>
          <w:b/>
          <w:bCs/>
          <w:sz w:val="24"/>
          <w:szCs w:val="24"/>
        </w:rPr>
        <w:t>:</w:t>
      </w:r>
      <w:r>
        <w:rPr>
          <w:rFonts w:hint="eastAsia"/>
          <w:b/>
          <w:bCs/>
          <w:sz w:val="24"/>
          <w:szCs w:val="24"/>
        </w:rPr>
        <w:t>系列行为与脑电研究证据</w:t>
      </w:r>
      <w:r>
        <w:rPr>
          <w:rFonts w:hint="eastAsia"/>
          <w:b/>
          <w:bCs/>
          <w:sz w:val="24"/>
          <w:szCs w:val="24"/>
        </w:rPr>
        <w:t xml:space="preserve">[A]. </w:t>
      </w:r>
      <w:r>
        <w:rPr>
          <w:rFonts w:hint="eastAsia"/>
          <w:b/>
          <w:bCs/>
          <w:sz w:val="24"/>
          <w:szCs w:val="24"/>
        </w:rPr>
        <w:t>中国心理学会</w:t>
      </w:r>
      <w:r>
        <w:rPr>
          <w:rFonts w:hint="eastAsia"/>
          <w:b/>
          <w:bCs/>
          <w:sz w:val="24"/>
          <w:szCs w:val="24"/>
        </w:rPr>
        <w:t>.</w:t>
      </w:r>
      <w:r>
        <w:rPr>
          <w:rFonts w:hint="eastAsia"/>
          <w:b/>
          <w:bCs/>
          <w:sz w:val="24"/>
          <w:szCs w:val="24"/>
        </w:rPr>
        <w:t>第二十一届全国心理学学术会议摘要集</w:t>
      </w:r>
      <w:r>
        <w:rPr>
          <w:rFonts w:hint="eastAsia"/>
          <w:b/>
          <w:bCs/>
          <w:sz w:val="24"/>
          <w:szCs w:val="24"/>
        </w:rPr>
        <w:t>[C].</w:t>
      </w:r>
      <w:r>
        <w:rPr>
          <w:rFonts w:hint="eastAsia"/>
          <w:b/>
          <w:bCs/>
          <w:sz w:val="24"/>
          <w:szCs w:val="24"/>
        </w:rPr>
        <w:t>中国心理学会</w:t>
      </w:r>
      <w:r>
        <w:rPr>
          <w:rFonts w:hint="eastAsia"/>
          <w:b/>
          <w:bCs/>
          <w:sz w:val="24"/>
          <w:szCs w:val="24"/>
        </w:rPr>
        <w:t>:</w:t>
      </w:r>
      <w:r>
        <w:rPr>
          <w:rFonts w:hint="eastAsia"/>
          <w:b/>
          <w:bCs/>
          <w:sz w:val="24"/>
          <w:szCs w:val="24"/>
        </w:rPr>
        <w:t>中国心理学会</w:t>
      </w:r>
      <w:r>
        <w:rPr>
          <w:rFonts w:hint="eastAsia"/>
          <w:b/>
          <w:bCs/>
          <w:sz w:val="24"/>
          <w:szCs w:val="24"/>
        </w:rPr>
        <w:t>,2018:2.</w:t>
      </w:r>
    </w:p>
    <w:p w14:paraId="62CF986E" w14:textId="77777777" w:rsidR="009641D3" w:rsidRDefault="006F6077">
      <w:pPr>
        <w:ind w:firstLine="420"/>
        <w:rPr>
          <w:sz w:val="24"/>
          <w:szCs w:val="24"/>
        </w:rPr>
      </w:pPr>
      <w:r>
        <w:rPr>
          <w:rFonts w:hint="eastAsia"/>
          <w:sz w:val="24"/>
          <w:szCs w:val="24"/>
        </w:rPr>
        <w:t>摘要：行为抑制是个体对自身不恰当的、冲动的行为模式的抑制控制</w:t>
      </w:r>
      <w:r>
        <w:rPr>
          <w:rFonts w:hint="eastAsia"/>
          <w:sz w:val="24"/>
          <w:szCs w:val="24"/>
        </w:rPr>
        <w:t>.</w:t>
      </w:r>
      <w:r>
        <w:rPr>
          <w:rFonts w:hint="eastAsia"/>
          <w:sz w:val="24"/>
          <w:szCs w:val="24"/>
        </w:rPr>
        <w:t>这一功能对于人类的生存适应具有重要意义</w:t>
      </w:r>
      <w:r>
        <w:rPr>
          <w:rFonts w:hint="eastAsia"/>
          <w:sz w:val="24"/>
          <w:szCs w:val="24"/>
        </w:rPr>
        <w:t>. Go/Nogo</w:t>
      </w:r>
      <w:r>
        <w:rPr>
          <w:rFonts w:hint="eastAsia"/>
          <w:sz w:val="24"/>
          <w:szCs w:val="24"/>
        </w:rPr>
        <w:t>范式和</w:t>
      </w:r>
      <w:r>
        <w:rPr>
          <w:rFonts w:hint="eastAsia"/>
          <w:sz w:val="24"/>
          <w:szCs w:val="24"/>
        </w:rPr>
        <w:t>Stop Signal</w:t>
      </w:r>
      <w:r>
        <w:rPr>
          <w:rFonts w:hint="eastAsia"/>
          <w:sz w:val="24"/>
          <w:szCs w:val="24"/>
        </w:rPr>
        <w:t>范式（停止信号范式）是研究行为抑制及其认知神经基础的经典实验范式</w:t>
      </w:r>
      <w:r>
        <w:rPr>
          <w:rFonts w:hint="eastAsia"/>
          <w:sz w:val="24"/>
          <w:szCs w:val="24"/>
        </w:rPr>
        <w:t>.</w:t>
      </w:r>
      <w:r>
        <w:rPr>
          <w:rFonts w:hint="eastAsia"/>
          <w:sz w:val="24"/>
          <w:szCs w:val="24"/>
        </w:rPr>
        <w:t>在</w:t>
      </w:r>
      <w:r>
        <w:rPr>
          <w:rFonts w:hint="eastAsia"/>
          <w:sz w:val="24"/>
          <w:szCs w:val="24"/>
        </w:rPr>
        <w:t>Go/Nogo</w:t>
      </w:r>
      <w:r>
        <w:rPr>
          <w:rFonts w:hint="eastAsia"/>
          <w:sz w:val="24"/>
          <w:szCs w:val="24"/>
        </w:rPr>
        <w:t>范式中</w:t>
      </w:r>
      <w:r>
        <w:rPr>
          <w:rFonts w:hint="eastAsia"/>
          <w:sz w:val="24"/>
          <w:szCs w:val="24"/>
        </w:rPr>
        <w:t>,</w:t>
      </w:r>
      <w:r>
        <w:rPr>
          <w:rFonts w:hint="eastAsia"/>
          <w:sz w:val="24"/>
          <w:szCs w:val="24"/>
        </w:rPr>
        <w:lastRenderedPageBreak/>
        <w:t>被试仅对</w:t>
      </w:r>
      <w:r>
        <w:rPr>
          <w:rFonts w:hint="eastAsia"/>
          <w:sz w:val="24"/>
          <w:szCs w:val="24"/>
        </w:rPr>
        <w:t>Go</w:t>
      </w:r>
      <w:r>
        <w:rPr>
          <w:rFonts w:hint="eastAsia"/>
          <w:sz w:val="24"/>
          <w:szCs w:val="24"/>
        </w:rPr>
        <w:t>刺激做按键反应而对</w:t>
      </w:r>
      <w:r>
        <w:rPr>
          <w:rFonts w:hint="eastAsia"/>
          <w:sz w:val="24"/>
          <w:szCs w:val="24"/>
        </w:rPr>
        <w:t>Nogo</w:t>
      </w:r>
      <w:r>
        <w:rPr>
          <w:rFonts w:hint="eastAsia"/>
          <w:sz w:val="24"/>
          <w:szCs w:val="24"/>
        </w:rPr>
        <w:t>刺激不做反应</w:t>
      </w:r>
      <w:r>
        <w:rPr>
          <w:rFonts w:hint="eastAsia"/>
          <w:sz w:val="24"/>
          <w:szCs w:val="24"/>
        </w:rPr>
        <w:t>.</w:t>
      </w:r>
      <w:r>
        <w:rPr>
          <w:rFonts w:hint="eastAsia"/>
          <w:sz w:val="24"/>
          <w:szCs w:val="24"/>
        </w:rPr>
        <w:t>因此</w:t>
      </w:r>
      <w:r>
        <w:rPr>
          <w:rFonts w:hint="eastAsia"/>
          <w:sz w:val="24"/>
          <w:szCs w:val="24"/>
        </w:rPr>
        <w:t>,</w:t>
      </w:r>
      <w:r>
        <w:rPr>
          <w:rFonts w:hint="eastAsia"/>
          <w:sz w:val="24"/>
          <w:szCs w:val="24"/>
        </w:rPr>
        <w:t>该范式反映个体行为抑制控制功能的行为学指标过于依赖正确率</w:t>
      </w:r>
      <w:r>
        <w:rPr>
          <w:rFonts w:hint="eastAsia"/>
          <w:sz w:val="24"/>
          <w:szCs w:val="24"/>
        </w:rPr>
        <w:t>,</w:t>
      </w:r>
      <w:r>
        <w:rPr>
          <w:rFonts w:hint="eastAsia"/>
          <w:sz w:val="24"/>
          <w:szCs w:val="24"/>
        </w:rPr>
        <w:t>并且在提取抑制相关神经活动指标时难以排除运动相关因素的干扰</w:t>
      </w:r>
      <w:r>
        <w:rPr>
          <w:rFonts w:hint="eastAsia"/>
          <w:sz w:val="24"/>
          <w:szCs w:val="24"/>
        </w:rPr>
        <w:t>.</w:t>
      </w:r>
      <w:r>
        <w:rPr>
          <w:rFonts w:hint="eastAsia"/>
          <w:sz w:val="24"/>
          <w:szCs w:val="24"/>
        </w:rPr>
        <w:t>另一方面</w:t>
      </w:r>
      <w:r>
        <w:rPr>
          <w:rFonts w:hint="eastAsia"/>
          <w:sz w:val="24"/>
          <w:szCs w:val="24"/>
        </w:rPr>
        <w:t>,</w:t>
      </w:r>
      <w:r>
        <w:rPr>
          <w:rFonts w:hint="eastAsia"/>
          <w:sz w:val="24"/>
          <w:szCs w:val="24"/>
        </w:rPr>
        <w:t>停止信号范式要求通过梯度变化停止信号间隔</w:t>
      </w:r>
      <w:r>
        <w:rPr>
          <w:rFonts w:hint="eastAsia"/>
          <w:sz w:val="24"/>
          <w:szCs w:val="24"/>
        </w:rPr>
        <w:t>,</w:t>
      </w:r>
      <w:r>
        <w:rPr>
          <w:rFonts w:hint="eastAsia"/>
          <w:sz w:val="24"/>
          <w:szCs w:val="24"/>
        </w:rPr>
        <w:t>以保证被试在大约</w:t>
      </w:r>
      <w:r>
        <w:rPr>
          <w:rFonts w:hint="eastAsia"/>
          <w:sz w:val="24"/>
          <w:szCs w:val="24"/>
        </w:rPr>
        <w:t>50%</w:t>
      </w:r>
      <w:r>
        <w:rPr>
          <w:rFonts w:hint="eastAsia"/>
          <w:sz w:val="24"/>
          <w:szCs w:val="24"/>
        </w:rPr>
        <w:t>试次成功停止而另外</w:t>
      </w:r>
      <w:r>
        <w:rPr>
          <w:rFonts w:hint="eastAsia"/>
          <w:sz w:val="24"/>
          <w:szCs w:val="24"/>
        </w:rPr>
        <w:t>50%</w:t>
      </w:r>
      <w:r>
        <w:rPr>
          <w:rFonts w:hint="eastAsia"/>
          <w:sz w:val="24"/>
          <w:szCs w:val="24"/>
        </w:rPr>
        <w:t>试次停止失败</w:t>
      </w:r>
      <w:r>
        <w:rPr>
          <w:rFonts w:hint="eastAsia"/>
          <w:sz w:val="24"/>
          <w:szCs w:val="24"/>
        </w:rPr>
        <w:t>,</w:t>
      </w:r>
      <w:r>
        <w:rPr>
          <w:rFonts w:hint="eastAsia"/>
          <w:sz w:val="24"/>
          <w:szCs w:val="24"/>
        </w:rPr>
        <w:t>从而计算出反映行为抑制控制功能的停止信号反应时间</w:t>
      </w:r>
      <w:r>
        <w:rPr>
          <w:rFonts w:hint="eastAsia"/>
          <w:sz w:val="24"/>
          <w:szCs w:val="24"/>
        </w:rPr>
        <w:t>.</w:t>
      </w:r>
      <w:r>
        <w:rPr>
          <w:rFonts w:hint="eastAsia"/>
          <w:sz w:val="24"/>
          <w:szCs w:val="24"/>
        </w:rPr>
        <w:t>因此该范式损失了准确率指标</w:t>
      </w:r>
      <w:r>
        <w:rPr>
          <w:rFonts w:hint="eastAsia"/>
          <w:sz w:val="24"/>
          <w:szCs w:val="24"/>
        </w:rPr>
        <w:t>,</w:t>
      </w:r>
      <w:r>
        <w:rPr>
          <w:rFonts w:hint="eastAsia"/>
          <w:sz w:val="24"/>
          <w:szCs w:val="24"/>
        </w:rPr>
        <w:t>并且难以克服</w:t>
      </w:r>
      <w:r>
        <w:rPr>
          <w:rFonts w:hint="eastAsia"/>
          <w:sz w:val="24"/>
          <w:szCs w:val="24"/>
        </w:rPr>
        <w:t>Go</w:t>
      </w:r>
      <w:r>
        <w:rPr>
          <w:rFonts w:hint="eastAsia"/>
          <w:sz w:val="24"/>
          <w:szCs w:val="24"/>
        </w:rPr>
        <w:t>反应所诱发的神经活动对停止信号所诱发神经激活的污染</w:t>
      </w:r>
      <w:r>
        <w:rPr>
          <w:rFonts w:hint="eastAsia"/>
          <w:sz w:val="24"/>
          <w:szCs w:val="24"/>
        </w:rPr>
        <w:t>.</w:t>
      </w:r>
      <w:r>
        <w:rPr>
          <w:rFonts w:hint="eastAsia"/>
          <w:sz w:val="24"/>
          <w:szCs w:val="24"/>
        </w:rPr>
        <w:t>鉴于此</w:t>
      </w:r>
      <w:r>
        <w:rPr>
          <w:rFonts w:hint="eastAsia"/>
          <w:sz w:val="24"/>
          <w:szCs w:val="24"/>
        </w:rPr>
        <w:t>,</w:t>
      </w:r>
      <w:r>
        <w:rPr>
          <w:rFonts w:hint="eastAsia"/>
          <w:sz w:val="24"/>
          <w:szCs w:val="24"/>
        </w:rPr>
        <w:t>本研究组引入了双选择</w:t>
      </w:r>
      <w:r>
        <w:rPr>
          <w:rFonts w:hint="eastAsia"/>
          <w:sz w:val="24"/>
          <w:szCs w:val="24"/>
        </w:rPr>
        <w:t>Oddball</w:t>
      </w:r>
      <w:r>
        <w:rPr>
          <w:rFonts w:hint="eastAsia"/>
          <w:sz w:val="24"/>
          <w:szCs w:val="24"/>
        </w:rPr>
        <w:t>范式以期有效控制上述干扰因素</w:t>
      </w:r>
      <w:r>
        <w:rPr>
          <w:rFonts w:hint="eastAsia"/>
          <w:sz w:val="24"/>
          <w:szCs w:val="24"/>
        </w:rPr>
        <w:t>,</w:t>
      </w:r>
      <w:r>
        <w:rPr>
          <w:rFonts w:hint="eastAsia"/>
          <w:sz w:val="24"/>
          <w:szCs w:val="24"/>
        </w:rPr>
        <w:t>从而获得可灵敏反映行为抑制控制功能的综合性行为指标和神经生理指标</w:t>
      </w:r>
      <w:r>
        <w:rPr>
          <w:rFonts w:hint="eastAsia"/>
          <w:sz w:val="24"/>
          <w:szCs w:val="24"/>
        </w:rPr>
        <w:t>.</w:t>
      </w:r>
      <w:r>
        <w:rPr>
          <w:rFonts w:hint="eastAsia"/>
          <w:sz w:val="24"/>
          <w:szCs w:val="24"/>
        </w:rPr>
        <w:t>以反应时代价与准确率代价为主要行为学指标</w:t>
      </w:r>
      <w:r>
        <w:rPr>
          <w:rFonts w:hint="eastAsia"/>
          <w:sz w:val="24"/>
          <w:szCs w:val="24"/>
        </w:rPr>
        <w:t>,</w:t>
      </w:r>
      <w:r>
        <w:rPr>
          <w:rFonts w:hint="eastAsia"/>
          <w:sz w:val="24"/>
          <w:szCs w:val="24"/>
        </w:rPr>
        <w:t>双选择</w:t>
      </w:r>
      <w:r>
        <w:rPr>
          <w:rFonts w:hint="eastAsia"/>
          <w:sz w:val="24"/>
          <w:szCs w:val="24"/>
        </w:rPr>
        <w:t>Oddball</w:t>
      </w:r>
      <w:r>
        <w:rPr>
          <w:rFonts w:hint="eastAsia"/>
          <w:sz w:val="24"/>
          <w:szCs w:val="24"/>
        </w:rPr>
        <w:t>范式已被证实可以用于</w:t>
      </w:r>
      <w:r>
        <w:rPr>
          <w:rFonts w:hint="eastAsia"/>
          <w:sz w:val="24"/>
          <w:szCs w:val="24"/>
        </w:rPr>
        <w:t>3</w:t>
      </w:r>
      <w:r>
        <w:rPr>
          <w:rFonts w:hint="eastAsia"/>
          <w:sz w:val="24"/>
          <w:szCs w:val="24"/>
        </w:rPr>
        <w:t>个方面的研究</w:t>
      </w:r>
      <w:r>
        <w:rPr>
          <w:rFonts w:hint="eastAsia"/>
          <w:sz w:val="24"/>
          <w:szCs w:val="24"/>
        </w:rPr>
        <w:t>:</w:t>
      </w:r>
      <w:r>
        <w:rPr>
          <w:rFonts w:hint="eastAsia"/>
          <w:sz w:val="24"/>
          <w:szCs w:val="24"/>
        </w:rPr>
        <w:t>（ⅰ）可以用于行为抑制控制功能的个体差异研究（以性别差异为例）</w:t>
      </w:r>
      <w:r>
        <w:rPr>
          <w:rFonts w:hint="eastAsia"/>
          <w:sz w:val="24"/>
          <w:szCs w:val="24"/>
        </w:rPr>
        <w:t>;</w:t>
      </w:r>
      <w:r>
        <w:rPr>
          <w:rFonts w:hint="eastAsia"/>
          <w:sz w:val="24"/>
          <w:szCs w:val="24"/>
        </w:rPr>
        <w:t>（ⅱ）可以用于研究个体内行为抑制控制的影响因素（以情绪及其强度为例）</w:t>
      </w:r>
      <w:r>
        <w:rPr>
          <w:rFonts w:hint="eastAsia"/>
          <w:sz w:val="24"/>
          <w:szCs w:val="24"/>
        </w:rPr>
        <w:t>;</w:t>
      </w:r>
      <w:r>
        <w:rPr>
          <w:rFonts w:hint="eastAsia"/>
          <w:sz w:val="24"/>
          <w:szCs w:val="24"/>
        </w:rPr>
        <w:t>（ⅲ）可以用于物质成瘾的相关研究（如尼古丁或冰毒成瘾）</w:t>
      </w:r>
      <w:r>
        <w:rPr>
          <w:rFonts w:hint="eastAsia"/>
          <w:sz w:val="24"/>
          <w:szCs w:val="24"/>
        </w:rPr>
        <w:t>.</w:t>
      </w:r>
      <w:r>
        <w:rPr>
          <w:rFonts w:hint="eastAsia"/>
          <w:sz w:val="24"/>
          <w:szCs w:val="24"/>
        </w:rPr>
        <w:t>这提示双选择</w:t>
      </w:r>
      <w:r>
        <w:rPr>
          <w:rFonts w:hint="eastAsia"/>
          <w:sz w:val="24"/>
          <w:szCs w:val="24"/>
        </w:rPr>
        <w:t>Oddball</w:t>
      </w:r>
      <w:r>
        <w:rPr>
          <w:rFonts w:hint="eastAsia"/>
          <w:sz w:val="24"/>
          <w:szCs w:val="24"/>
        </w:rPr>
        <w:t>范式可以广泛应用于行为冲动性或冲动行为抑制功能的灵敏测量与干预评估研究中</w:t>
      </w:r>
      <w:r>
        <w:rPr>
          <w:rFonts w:hint="eastAsia"/>
          <w:sz w:val="24"/>
          <w:szCs w:val="24"/>
        </w:rPr>
        <w:t>.</w:t>
      </w:r>
    </w:p>
    <w:p w14:paraId="5117A793" w14:textId="77777777" w:rsidR="009641D3" w:rsidRDefault="006F6077">
      <w:pPr>
        <w:rPr>
          <w:sz w:val="24"/>
          <w:szCs w:val="24"/>
        </w:rPr>
      </w:pPr>
      <w:r>
        <w:rPr>
          <w:rFonts w:hint="eastAsia"/>
          <w:b/>
          <w:bCs/>
          <w:sz w:val="24"/>
          <w:szCs w:val="24"/>
        </w:rPr>
        <w:t>[</w:t>
      </w:r>
      <w:r>
        <w:rPr>
          <w:b/>
          <w:bCs/>
          <w:sz w:val="24"/>
          <w:szCs w:val="24"/>
        </w:rPr>
        <w:t>3</w:t>
      </w:r>
      <w:r>
        <w:rPr>
          <w:rFonts w:hint="eastAsia"/>
          <w:b/>
          <w:bCs/>
          <w:sz w:val="24"/>
          <w:szCs w:val="24"/>
        </w:rPr>
        <w:t xml:space="preserve">] </w:t>
      </w:r>
      <w:r>
        <w:rPr>
          <w:rFonts w:hint="eastAsia"/>
          <w:b/>
          <w:bCs/>
          <w:sz w:val="24"/>
          <w:szCs w:val="24"/>
        </w:rPr>
        <w:t>刘晓婷</w:t>
      </w:r>
      <w:r>
        <w:rPr>
          <w:rFonts w:hint="eastAsia"/>
          <w:b/>
          <w:bCs/>
          <w:sz w:val="24"/>
          <w:szCs w:val="24"/>
        </w:rPr>
        <w:t xml:space="preserve">. </w:t>
      </w:r>
      <w:r>
        <w:rPr>
          <w:rFonts w:hint="eastAsia"/>
          <w:b/>
          <w:bCs/>
          <w:sz w:val="24"/>
          <w:szCs w:val="24"/>
        </w:rPr>
        <w:t>男性吸烟者对香烟相关线索的反应抑制</w:t>
      </w:r>
      <w:r>
        <w:rPr>
          <w:rFonts w:hint="eastAsia"/>
          <w:b/>
          <w:bCs/>
          <w:sz w:val="24"/>
          <w:szCs w:val="24"/>
        </w:rPr>
        <w:t>[D].</w:t>
      </w:r>
      <w:r>
        <w:rPr>
          <w:rFonts w:hint="eastAsia"/>
          <w:b/>
          <w:bCs/>
          <w:sz w:val="24"/>
          <w:szCs w:val="24"/>
        </w:rPr>
        <w:t>西北师范大学</w:t>
      </w:r>
      <w:r>
        <w:rPr>
          <w:rFonts w:hint="eastAsia"/>
          <w:b/>
          <w:bCs/>
          <w:sz w:val="24"/>
          <w:szCs w:val="24"/>
        </w:rPr>
        <w:t>,2016.</w:t>
      </w:r>
      <w:r>
        <w:rPr>
          <w:sz w:val="24"/>
          <w:szCs w:val="24"/>
        </w:rPr>
        <w:tab/>
      </w:r>
      <w:r>
        <w:rPr>
          <w:sz w:val="24"/>
          <w:szCs w:val="24"/>
        </w:rPr>
        <w:t>在</w:t>
      </w:r>
      <w:r>
        <w:rPr>
          <w:rFonts w:hint="eastAsia"/>
          <w:sz w:val="24"/>
          <w:szCs w:val="24"/>
        </w:rPr>
        <w:tab/>
      </w:r>
      <w:r>
        <w:rPr>
          <w:rFonts w:hint="eastAsia"/>
          <w:sz w:val="24"/>
          <w:szCs w:val="24"/>
        </w:rPr>
        <w:t>摘要：近年来</w:t>
      </w:r>
      <w:r>
        <w:rPr>
          <w:rFonts w:hint="eastAsia"/>
          <w:sz w:val="24"/>
          <w:szCs w:val="24"/>
        </w:rPr>
        <w:t>,</w:t>
      </w:r>
      <w:r>
        <w:rPr>
          <w:rFonts w:hint="eastAsia"/>
          <w:sz w:val="24"/>
          <w:szCs w:val="24"/>
        </w:rPr>
        <w:t>研究者采用</w:t>
      </w:r>
      <w:r>
        <w:rPr>
          <w:rFonts w:hint="eastAsia"/>
          <w:sz w:val="24"/>
          <w:szCs w:val="24"/>
        </w:rPr>
        <w:t>Go/No Go</w:t>
      </w:r>
      <w:r>
        <w:rPr>
          <w:rFonts w:hint="eastAsia"/>
          <w:sz w:val="24"/>
          <w:szCs w:val="24"/>
        </w:rPr>
        <w:t>任务和</w:t>
      </w:r>
      <w:r>
        <w:rPr>
          <w:rFonts w:hint="eastAsia"/>
          <w:sz w:val="24"/>
          <w:szCs w:val="24"/>
        </w:rPr>
        <w:t>Stop-Signal</w:t>
      </w:r>
      <w:r>
        <w:rPr>
          <w:rFonts w:hint="eastAsia"/>
          <w:sz w:val="24"/>
          <w:szCs w:val="24"/>
        </w:rPr>
        <w:t>任务发现</w:t>
      </w:r>
      <w:r>
        <w:rPr>
          <w:rFonts w:hint="eastAsia"/>
          <w:sz w:val="24"/>
          <w:szCs w:val="24"/>
        </w:rPr>
        <w:t>,</w:t>
      </w:r>
      <w:r>
        <w:rPr>
          <w:rFonts w:hint="eastAsia"/>
          <w:sz w:val="24"/>
          <w:szCs w:val="24"/>
        </w:rPr>
        <w:t>吸烟者对香烟相关线索的反应抑制能力受损。由于</w:t>
      </w:r>
      <w:r>
        <w:rPr>
          <w:rFonts w:hint="eastAsia"/>
          <w:sz w:val="24"/>
          <w:szCs w:val="24"/>
        </w:rPr>
        <w:t>Go/No Go</w:t>
      </w:r>
      <w:r>
        <w:rPr>
          <w:rFonts w:hint="eastAsia"/>
          <w:sz w:val="24"/>
          <w:szCs w:val="24"/>
        </w:rPr>
        <w:t>任务要求只对</w:t>
      </w:r>
      <w:r>
        <w:rPr>
          <w:rFonts w:hint="eastAsia"/>
          <w:sz w:val="24"/>
          <w:szCs w:val="24"/>
        </w:rPr>
        <w:t>Go</w:t>
      </w:r>
      <w:r>
        <w:rPr>
          <w:rFonts w:hint="eastAsia"/>
          <w:sz w:val="24"/>
          <w:szCs w:val="24"/>
        </w:rPr>
        <w:t>刺激反应</w:t>
      </w:r>
      <w:r>
        <w:rPr>
          <w:rFonts w:hint="eastAsia"/>
          <w:sz w:val="24"/>
          <w:szCs w:val="24"/>
        </w:rPr>
        <w:t>,</w:t>
      </w:r>
      <w:r>
        <w:rPr>
          <w:rFonts w:hint="eastAsia"/>
          <w:sz w:val="24"/>
          <w:szCs w:val="24"/>
        </w:rPr>
        <w:t>对</w:t>
      </w:r>
      <w:r>
        <w:rPr>
          <w:rFonts w:hint="eastAsia"/>
          <w:sz w:val="24"/>
          <w:szCs w:val="24"/>
        </w:rPr>
        <w:t>No Go</w:t>
      </w:r>
      <w:r>
        <w:rPr>
          <w:rFonts w:hint="eastAsia"/>
          <w:sz w:val="24"/>
          <w:szCs w:val="24"/>
        </w:rPr>
        <w:t>刺激并不反应</w:t>
      </w:r>
      <w:r>
        <w:rPr>
          <w:rFonts w:hint="eastAsia"/>
          <w:sz w:val="24"/>
          <w:szCs w:val="24"/>
        </w:rPr>
        <w:t>,</w:t>
      </w:r>
      <w:r>
        <w:rPr>
          <w:rFonts w:hint="eastAsia"/>
          <w:sz w:val="24"/>
          <w:szCs w:val="24"/>
        </w:rPr>
        <w:t>这样可能导致在该任务中观察到的反应抑制效应已被反应相关加工污染</w:t>
      </w:r>
      <w:r>
        <w:rPr>
          <w:rFonts w:hint="eastAsia"/>
          <w:sz w:val="24"/>
          <w:szCs w:val="24"/>
        </w:rPr>
        <w:t>;</w:t>
      </w:r>
      <w:r>
        <w:rPr>
          <w:rFonts w:hint="eastAsia"/>
          <w:sz w:val="24"/>
          <w:szCs w:val="24"/>
        </w:rPr>
        <w:t>而</w:t>
      </w:r>
      <w:r>
        <w:rPr>
          <w:rFonts w:hint="eastAsia"/>
          <w:sz w:val="24"/>
          <w:szCs w:val="24"/>
        </w:rPr>
        <w:t>Stop-Signal</w:t>
      </w:r>
      <w:r>
        <w:rPr>
          <w:rFonts w:hint="eastAsia"/>
          <w:sz w:val="24"/>
          <w:szCs w:val="24"/>
        </w:rPr>
        <w:t>任务中被试可能出现“故意等待”停止信号出现的行为</w:t>
      </w:r>
      <w:r>
        <w:rPr>
          <w:rFonts w:hint="eastAsia"/>
          <w:sz w:val="24"/>
          <w:szCs w:val="24"/>
        </w:rPr>
        <w:t>,</w:t>
      </w:r>
      <w:r>
        <w:rPr>
          <w:rFonts w:hint="eastAsia"/>
          <w:sz w:val="24"/>
          <w:szCs w:val="24"/>
        </w:rPr>
        <w:t>导致对</w:t>
      </w:r>
      <w:r>
        <w:rPr>
          <w:rFonts w:hint="eastAsia"/>
          <w:sz w:val="24"/>
          <w:szCs w:val="24"/>
        </w:rPr>
        <w:t>Go</w:t>
      </w:r>
      <w:r>
        <w:rPr>
          <w:rFonts w:hint="eastAsia"/>
          <w:sz w:val="24"/>
          <w:szCs w:val="24"/>
        </w:rPr>
        <w:t>刺激的反应时测量出现偏差。但是</w:t>
      </w:r>
      <w:r>
        <w:rPr>
          <w:rFonts w:hint="eastAsia"/>
          <w:sz w:val="24"/>
          <w:szCs w:val="24"/>
        </w:rPr>
        <w:t>,</w:t>
      </w:r>
      <w:r>
        <w:rPr>
          <w:rFonts w:hint="eastAsia"/>
          <w:sz w:val="24"/>
          <w:szCs w:val="24"/>
        </w:rPr>
        <w:t>双选择</w:t>
      </w:r>
      <w:r>
        <w:rPr>
          <w:rFonts w:hint="eastAsia"/>
          <w:sz w:val="24"/>
          <w:szCs w:val="24"/>
        </w:rPr>
        <w:t>oddball</w:t>
      </w:r>
      <w:r>
        <w:rPr>
          <w:rFonts w:hint="eastAsia"/>
          <w:sz w:val="24"/>
          <w:szCs w:val="24"/>
        </w:rPr>
        <w:t>范式可以克服以上这些弱点。因此</w:t>
      </w:r>
      <w:r>
        <w:rPr>
          <w:rFonts w:hint="eastAsia"/>
          <w:sz w:val="24"/>
          <w:szCs w:val="24"/>
        </w:rPr>
        <w:t>,</w:t>
      </w:r>
      <w:r>
        <w:rPr>
          <w:rFonts w:hint="eastAsia"/>
          <w:sz w:val="24"/>
          <w:szCs w:val="24"/>
        </w:rPr>
        <w:t>本研究采用双选择</w:t>
      </w:r>
      <w:r>
        <w:rPr>
          <w:rFonts w:hint="eastAsia"/>
          <w:sz w:val="24"/>
          <w:szCs w:val="24"/>
        </w:rPr>
        <w:t>oddball</w:t>
      </w:r>
      <w:r>
        <w:rPr>
          <w:rFonts w:hint="eastAsia"/>
          <w:sz w:val="24"/>
          <w:szCs w:val="24"/>
        </w:rPr>
        <w:t>实验范式</w:t>
      </w:r>
      <w:r>
        <w:rPr>
          <w:rFonts w:hint="eastAsia"/>
          <w:sz w:val="24"/>
          <w:szCs w:val="24"/>
        </w:rPr>
        <w:t>,</w:t>
      </w:r>
      <w:r>
        <w:rPr>
          <w:rFonts w:hint="eastAsia"/>
          <w:sz w:val="24"/>
          <w:szCs w:val="24"/>
        </w:rPr>
        <w:t>并结合事件相关电位技术</w:t>
      </w:r>
      <w:r>
        <w:rPr>
          <w:rFonts w:hint="eastAsia"/>
          <w:sz w:val="24"/>
          <w:szCs w:val="24"/>
        </w:rPr>
        <w:t>,</w:t>
      </w:r>
      <w:r>
        <w:rPr>
          <w:rFonts w:hint="eastAsia"/>
          <w:sz w:val="24"/>
          <w:szCs w:val="24"/>
        </w:rPr>
        <w:t>选择香烟相关图片和香烟无关图片作为实验材料</w:t>
      </w:r>
      <w:r>
        <w:rPr>
          <w:rFonts w:hint="eastAsia"/>
          <w:sz w:val="24"/>
          <w:szCs w:val="24"/>
        </w:rPr>
        <w:t>,</w:t>
      </w:r>
      <w:r>
        <w:rPr>
          <w:rFonts w:hint="eastAsia"/>
          <w:sz w:val="24"/>
          <w:szCs w:val="24"/>
        </w:rPr>
        <w:t>探讨男性吸烟者对香烟相关线索的反应抑制能力。研究一选择</w:t>
      </w:r>
      <w:r>
        <w:rPr>
          <w:rFonts w:hint="eastAsia"/>
          <w:sz w:val="24"/>
          <w:szCs w:val="24"/>
        </w:rPr>
        <w:t>61</w:t>
      </w:r>
      <w:r>
        <w:rPr>
          <w:rFonts w:hint="eastAsia"/>
          <w:sz w:val="24"/>
          <w:szCs w:val="24"/>
        </w:rPr>
        <w:t>名男性在校大学生作为被试</w:t>
      </w:r>
      <w:r>
        <w:rPr>
          <w:rFonts w:hint="eastAsia"/>
          <w:sz w:val="24"/>
          <w:szCs w:val="24"/>
        </w:rPr>
        <w:t>,</w:t>
      </w:r>
      <w:r>
        <w:rPr>
          <w:rFonts w:hint="eastAsia"/>
          <w:sz w:val="24"/>
          <w:szCs w:val="24"/>
        </w:rPr>
        <w:t>采用双选择</w:t>
      </w:r>
      <w:r>
        <w:rPr>
          <w:rFonts w:hint="eastAsia"/>
          <w:sz w:val="24"/>
          <w:szCs w:val="24"/>
        </w:rPr>
        <w:t>oddball</w:t>
      </w:r>
      <w:r>
        <w:rPr>
          <w:rFonts w:hint="eastAsia"/>
          <w:sz w:val="24"/>
          <w:szCs w:val="24"/>
        </w:rPr>
        <w:t>范式从行为层面上考察香烟相关线索对吸烟者反应抑制能力的影响。研究结果发现</w:t>
      </w:r>
      <w:r>
        <w:rPr>
          <w:rFonts w:hint="eastAsia"/>
          <w:sz w:val="24"/>
          <w:szCs w:val="24"/>
        </w:rPr>
        <w:t>,</w:t>
      </w:r>
      <w:r>
        <w:rPr>
          <w:rFonts w:hint="eastAsia"/>
          <w:sz w:val="24"/>
          <w:szCs w:val="24"/>
        </w:rPr>
        <w:t>两组被试在偏差刺激上的反应正确率显著小于标准刺激上的反应正确率</w:t>
      </w:r>
      <w:r>
        <w:rPr>
          <w:rFonts w:hint="eastAsia"/>
          <w:sz w:val="24"/>
          <w:szCs w:val="24"/>
        </w:rPr>
        <w:t>;</w:t>
      </w:r>
      <w:r>
        <w:rPr>
          <w:rFonts w:hint="eastAsia"/>
          <w:sz w:val="24"/>
          <w:szCs w:val="24"/>
        </w:rPr>
        <w:t>在偏差刺激上的反应时显著慢于在标准刺激上的反应时。在偏差刺激反应时上</w:t>
      </w:r>
      <w:r>
        <w:rPr>
          <w:rFonts w:hint="eastAsia"/>
          <w:sz w:val="24"/>
          <w:szCs w:val="24"/>
        </w:rPr>
        <w:t>,</w:t>
      </w:r>
      <w:r>
        <w:rPr>
          <w:rFonts w:hint="eastAsia"/>
          <w:sz w:val="24"/>
          <w:szCs w:val="24"/>
        </w:rPr>
        <w:t>吸烟被试显著慢于正常被试</w:t>
      </w:r>
      <w:r>
        <w:rPr>
          <w:rFonts w:hint="eastAsia"/>
          <w:sz w:val="24"/>
          <w:szCs w:val="24"/>
        </w:rPr>
        <w:t>,</w:t>
      </w:r>
      <w:r>
        <w:rPr>
          <w:rFonts w:hint="eastAsia"/>
          <w:sz w:val="24"/>
          <w:szCs w:val="24"/>
        </w:rPr>
        <w:t>在标准刺激反应时上两者之间不存在显著性差异。这一研究结果表明</w:t>
      </w:r>
      <w:r>
        <w:rPr>
          <w:rFonts w:hint="eastAsia"/>
          <w:sz w:val="24"/>
          <w:szCs w:val="24"/>
        </w:rPr>
        <w:t>,</w:t>
      </w:r>
      <w:r>
        <w:rPr>
          <w:rFonts w:hint="eastAsia"/>
          <w:sz w:val="24"/>
          <w:szCs w:val="24"/>
        </w:rPr>
        <w:t>与不吸烟者相比</w:t>
      </w:r>
      <w:r>
        <w:rPr>
          <w:rFonts w:hint="eastAsia"/>
          <w:sz w:val="24"/>
          <w:szCs w:val="24"/>
        </w:rPr>
        <w:t>,</w:t>
      </w:r>
      <w:r>
        <w:rPr>
          <w:rFonts w:hint="eastAsia"/>
          <w:sz w:val="24"/>
          <w:szCs w:val="24"/>
        </w:rPr>
        <w:t>男性吸烟者对香烟相关线索的反应抑制能力更差。具体表现为</w:t>
      </w:r>
      <w:r>
        <w:rPr>
          <w:rFonts w:hint="eastAsia"/>
          <w:sz w:val="24"/>
          <w:szCs w:val="24"/>
        </w:rPr>
        <w:t>,</w:t>
      </w:r>
      <w:r>
        <w:rPr>
          <w:rFonts w:hint="eastAsia"/>
          <w:sz w:val="24"/>
          <w:szCs w:val="24"/>
        </w:rPr>
        <w:t>男性吸烟者在香烟相关线索上表现出偏差刺激反应延迟效应的增强。研究二在研究一的基础上</w:t>
      </w:r>
      <w:r>
        <w:rPr>
          <w:rFonts w:hint="eastAsia"/>
          <w:sz w:val="24"/>
          <w:szCs w:val="24"/>
        </w:rPr>
        <w:t>,</w:t>
      </w:r>
      <w:r>
        <w:rPr>
          <w:rFonts w:hint="eastAsia"/>
          <w:sz w:val="24"/>
          <w:szCs w:val="24"/>
        </w:rPr>
        <w:t>我们采用高时间分辨率的事件相关电位技术（</w:t>
      </w:r>
      <w:r>
        <w:rPr>
          <w:rFonts w:hint="eastAsia"/>
          <w:sz w:val="24"/>
          <w:szCs w:val="24"/>
        </w:rPr>
        <w:t>event-related brain potentials,ERPs</w:t>
      </w:r>
      <w:r>
        <w:rPr>
          <w:rFonts w:hint="eastAsia"/>
          <w:sz w:val="24"/>
          <w:szCs w:val="24"/>
        </w:rPr>
        <w:t>）</w:t>
      </w:r>
      <w:r>
        <w:rPr>
          <w:rFonts w:hint="eastAsia"/>
          <w:sz w:val="24"/>
          <w:szCs w:val="24"/>
        </w:rPr>
        <w:t>,</w:t>
      </w:r>
      <w:r>
        <w:rPr>
          <w:rFonts w:hint="eastAsia"/>
          <w:sz w:val="24"/>
          <w:szCs w:val="24"/>
        </w:rPr>
        <w:t>选择</w:t>
      </w:r>
      <w:r>
        <w:rPr>
          <w:rFonts w:hint="eastAsia"/>
          <w:sz w:val="24"/>
          <w:szCs w:val="24"/>
        </w:rPr>
        <w:t>40</w:t>
      </w:r>
      <w:r>
        <w:rPr>
          <w:rFonts w:hint="eastAsia"/>
          <w:sz w:val="24"/>
          <w:szCs w:val="24"/>
        </w:rPr>
        <w:t>名男性在校大学生作为被试</w:t>
      </w:r>
      <w:r>
        <w:rPr>
          <w:rFonts w:hint="eastAsia"/>
          <w:sz w:val="24"/>
          <w:szCs w:val="24"/>
        </w:rPr>
        <w:t>,</w:t>
      </w:r>
      <w:r>
        <w:rPr>
          <w:rFonts w:hint="eastAsia"/>
          <w:sz w:val="24"/>
          <w:szCs w:val="24"/>
        </w:rPr>
        <w:t>选用双选择</w:t>
      </w:r>
      <w:r>
        <w:rPr>
          <w:rFonts w:hint="eastAsia"/>
          <w:sz w:val="24"/>
          <w:szCs w:val="24"/>
        </w:rPr>
        <w:t>oddball</w:t>
      </w:r>
      <w:r>
        <w:rPr>
          <w:rFonts w:hint="eastAsia"/>
          <w:sz w:val="24"/>
          <w:szCs w:val="24"/>
        </w:rPr>
        <w:t>范式系统考察香烟相关线索对男性吸烟者反应抑制能力的影响及其时间特征。研究二中的行为结果与研究一中的结果一致</w:t>
      </w:r>
      <w:r>
        <w:rPr>
          <w:rFonts w:hint="eastAsia"/>
          <w:sz w:val="24"/>
          <w:szCs w:val="24"/>
        </w:rPr>
        <w:t>,</w:t>
      </w:r>
      <w:r>
        <w:rPr>
          <w:rFonts w:hint="eastAsia"/>
          <w:sz w:val="24"/>
          <w:szCs w:val="24"/>
        </w:rPr>
        <w:t>吸烟被试在香烟相关图片上的反应时显著慢于不吸烟者</w:t>
      </w:r>
      <w:r>
        <w:rPr>
          <w:rFonts w:hint="eastAsia"/>
          <w:sz w:val="24"/>
          <w:szCs w:val="24"/>
        </w:rPr>
        <w:t>,</w:t>
      </w:r>
      <w:r>
        <w:rPr>
          <w:rFonts w:hint="eastAsia"/>
          <w:sz w:val="24"/>
          <w:szCs w:val="24"/>
        </w:rPr>
        <w:t>两者在香烟无关图片上无显著差异</w:t>
      </w:r>
      <w:r>
        <w:rPr>
          <w:rFonts w:hint="eastAsia"/>
          <w:sz w:val="24"/>
          <w:szCs w:val="24"/>
        </w:rPr>
        <w:t>,ERPs</w:t>
      </w:r>
      <w:r>
        <w:rPr>
          <w:rFonts w:hint="eastAsia"/>
          <w:sz w:val="24"/>
          <w:szCs w:val="24"/>
        </w:rPr>
        <w:t>结果显示</w:t>
      </w:r>
      <w:r>
        <w:rPr>
          <w:rFonts w:hint="eastAsia"/>
          <w:sz w:val="24"/>
          <w:szCs w:val="24"/>
        </w:rPr>
        <w:t>,</w:t>
      </w:r>
      <w:r>
        <w:rPr>
          <w:rFonts w:hint="eastAsia"/>
          <w:sz w:val="24"/>
          <w:szCs w:val="24"/>
        </w:rPr>
        <w:t>被试类别与刺激类型的交互作用显著</w:t>
      </w:r>
      <w:r>
        <w:rPr>
          <w:rFonts w:hint="eastAsia"/>
          <w:sz w:val="24"/>
          <w:szCs w:val="24"/>
        </w:rPr>
        <w:t>,</w:t>
      </w:r>
      <w:r>
        <w:rPr>
          <w:rFonts w:hint="eastAsia"/>
          <w:sz w:val="24"/>
          <w:szCs w:val="24"/>
        </w:rPr>
        <w:t>吸烟组被试的</w:t>
      </w:r>
      <w:r>
        <w:rPr>
          <w:rFonts w:hint="eastAsia"/>
          <w:sz w:val="24"/>
          <w:szCs w:val="24"/>
        </w:rPr>
        <w:t>N2</w:t>
      </w:r>
      <w:r>
        <w:rPr>
          <w:rFonts w:hint="eastAsia"/>
          <w:sz w:val="24"/>
          <w:szCs w:val="24"/>
        </w:rPr>
        <w:t>和</w:t>
      </w:r>
      <w:r>
        <w:rPr>
          <w:rFonts w:hint="eastAsia"/>
          <w:sz w:val="24"/>
          <w:szCs w:val="24"/>
        </w:rPr>
        <w:t>P3</w:t>
      </w:r>
      <w:r>
        <w:rPr>
          <w:rFonts w:hint="eastAsia"/>
          <w:sz w:val="24"/>
          <w:szCs w:val="24"/>
        </w:rPr>
        <w:t>平均波幅均显著小于正常被试。在偏差刺激与标准刺激的差异波上</w:t>
      </w:r>
      <w:r>
        <w:rPr>
          <w:rFonts w:hint="eastAsia"/>
          <w:sz w:val="24"/>
          <w:szCs w:val="24"/>
        </w:rPr>
        <w:t>,</w:t>
      </w:r>
      <w:r>
        <w:rPr>
          <w:rFonts w:hint="eastAsia"/>
          <w:sz w:val="24"/>
          <w:szCs w:val="24"/>
        </w:rPr>
        <w:t>吸烟被试的差异波小于正常被试。本研究发现</w:t>
      </w:r>
      <w:r>
        <w:rPr>
          <w:rFonts w:hint="eastAsia"/>
          <w:sz w:val="24"/>
          <w:szCs w:val="24"/>
        </w:rPr>
        <w:t>,</w:t>
      </w:r>
      <w:r>
        <w:rPr>
          <w:rFonts w:hint="eastAsia"/>
          <w:sz w:val="24"/>
          <w:szCs w:val="24"/>
        </w:rPr>
        <w:t>香烟相关线索对吸烟者的反应抑制能力存在影响</w:t>
      </w:r>
      <w:r>
        <w:rPr>
          <w:rFonts w:hint="eastAsia"/>
          <w:sz w:val="24"/>
          <w:szCs w:val="24"/>
        </w:rPr>
        <w:t>,</w:t>
      </w:r>
      <w:r>
        <w:rPr>
          <w:rFonts w:hint="eastAsia"/>
          <w:sz w:val="24"/>
          <w:szCs w:val="24"/>
        </w:rPr>
        <w:t>且与不吸烟者相比</w:t>
      </w:r>
      <w:r>
        <w:rPr>
          <w:rFonts w:hint="eastAsia"/>
          <w:sz w:val="24"/>
          <w:szCs w:val="24"/>
        </w:rPr>
        <w:t>,</w:t>
      </w:r>
      <w:r>
        <w:rPr>
          <w:rFonts w:hint="eastAsia"/>
          <w:sz w:val="24"/>
          <w:szCs w:val="24"/>
        </w:rPr>
        <w:t>香烟相关线索对吸烟者的高级认知活动</w:t>
      </w:r>
      <w:r>
        <w:rPr>
          <w:rFonts w:hint="eastAsia"/>
          <w:sz w:val="24"/>
          <w:szCs w:val="24"/>
        </w:rPr>
        <w:t>,</w:t>
      </w:r>
      <w:r>
        <w:rPr>
          <w:rFonts w:hint="eastAsia"/>
          <w:sz w:val="24"/>
          <w:szCs w:val="24"/>
        </w:rPr>
        <w:t>如反应抑制加工过程具有显著不同的影响。</w:t>
      </w:r>
    </w:p>
    <w:p w14:paraId="138496A9" w14:textId="77777777" w:rsidR="009641D3" w:rsidRDefault="006F6077">
      <w:pPr>
        <w:rPr>
          <w:b/>
          <w:bCs/>
          <w:sz w:val="24"/>
          <w:szCs w:val="24"/>
        </w:rPr>
      </w:pPr>
      <w:r>
        <w:rPr>
          <w:rFonts w:hint="eastAsia"/>
          <w:b/>
          <w:bCs/>
          <w:sz w:val="24"/>
          <w:szCs w:val="24"/>
        </w:rPr>
        <w:t>[</w:t>
      </w:r>
      <w:r>
        <w:rPr>
          <w:b/>
          <w:bCs/>
          <w:sz w:val="24"/>
          <w:szCs w:val="24"/>
        </w:rPr>
        <w:t>4</w:t>
      </w:r>
      <w:r>
        <w:rPr>
          <w:rFonts w:hint="eastAsia"/>
          <w:b/>
          <w:bCs/>
          <w:sz w:val="24"/>
          <w:szCs w:val="24"/>
        </w:rPr>
        <w:t xml:space="preserve">] </w:t>
      </w:r>
      <w:r>
        <w:rPr>
          <w:rFonts w:hint="eastAsia"/>
          <w:b/>
          <w:bCs/>
          <w:sz w:val="24"/>
          <w:szCs w:val="24"/>
        </w:rPr>
        <w:t>韩雪</w:t>
      </w:r>
      <w:r>
        <w:rPr>
          <w:rFonts w:hint="eastAsia"/>
          <w:b/>
          <w:bCs/>
          <w:sz w:val="24"/>
          <w:szCs w:val="24"/>
        </w:rPr>
        <w:t>,</w:t>
      </w:r>
      <w:r>
        <w:rPr>
          <w:rFonts w:hint="eastAsia"/>
          <w:b/>
          <w:bCs/>
          <w:sz w:val="24"/>
          <w:szCs w:val="24"/>
        </w:rPr>
        <w:t>谭立文</w:t>
      </w:r>
      <w:r>
        <w:rPr>
          <w:rFonts w:hint="eastAsia"/>
          <w:b/>
          <w:bCs/>
          <w:sz w:val="24"/>
          <w:szCs w:val="24"/>
        </w:rPr>
        <w:t>,</w:t>
      </w:r>
      <w:r>
        <w:rPr>
          <w:rFonts w:hint="eastAsia"/>
          <w:b/>
          <w:bCs/>
          <w:sz w:val="24"/>
          <w:szCs w:val="24"/>
        </w:rPr>
        <w:t>李凌江</w:t>
      </w:r>
      <w:r>
        <w:rPr>
          <w:rFonts w:hint="eastAsia"/>
          <w:b/>
          <w:bCs/>
          <w:sz w:val="24"/>
          <w:szCs w:val="24"/>
        </w:rPr>
        <w:t>,</w:t>
      </w:r>
      <w:r>
        <w:rPr>
          <w:rFonts w:hint="eastAsia"/>
          <w:b/>
          <w:bCs/>
          <w:sz w:val="24"/>
          <w:szCs w:val="24"/>
        </w:rPr>
        <w:t>王利锋</w:t>
      </w:r>
      <w:r>
        <w:rPr>
          <w:rFonts w:hint="eastAsia"/>
          <w:b/>
          <w:bCs/>
          <w:sz w:val="24"/>
          <w:szCs w:val="24"/>
        </w:rPr>
        <w:t>,</w:t>
      </w:r>
      <w:r>
        <w:rPr>
          <w:rFonts w:hint="eastAsia"/>
          <w:b/>
          <w:bCs/>
          <w:sz w:val="24"/>
          <w:szCs w:val="24"/>
        </w:rPr>
        <w:t>刘卫青</w:t>
      </w:r>
      <w:r>
        <w:rPr>
          <w:rFonts w:hint="eastAsia"/>
          <w:b/>
          <w:bCs/>
          <w:sz w:val="24"/>
          <w:szCs w:val="24"/>
        </w:rPr>
        <w:t>,</w:t>
      </w:r>
      <w:r>
        <w:rPr>
          <w:rFonts w:hint="eastAsia"/>
          <w:b/>
          <w:bCs/>
          <w:sz w:val="24"/>
          <w:szCs w:val="24"/>
        </w:rPr>
        <w:t>陈金虹</w:t>
      </w:r>
      <w:r>
        <w:rPr>
          <w:rFonts w:hint="eastAsia"/>
          <w:b/>
          <w:bCs/>
          <w:sz w:val="24"/>
          <w:szCs w:val="24"/>
        </w:rPr>
        <w:t>,</w:t>
      </w:r>
      <w:r>
        <w:rPr>
          <w:rFonts w:hint="eastAsia"/>
          <w:b/>
          <w:bCs/>
          <w:sz w:val="24"/>
          <w:szCs w:val="24"/>
        </w:rPr>
        <w:t>彭雪梅</w:t>
      </w:r>
      <w:r>
        <w:rPr>
          <w:rFonts w:hint="eastAsia"/>
          <w:b/>
          <w:bCs/>
          <w:sz w:val="24"/>
          <w:szCs w:val="24"/>
        </w:rPr>
        <w:t xml:space="preserve">. </w:t>
      </w:r>
      <w:r>
        <w:rPr>
          <w:rFonts w:hint="eastAsia"/>
          <w:b/>
          <w:bCs/>
          <w:sz w:val="24"/>
          <w:szCs w:val="24"/>
        </w:rPr>
        <w:t>精神分裂症患者</w:t>
      </w:r>
      <w:r>
        <w:rPr>
          <w:rFonts w:hint="eastAsia"/>
          <w:b/>
          <w:bCs/>
          <w:sz w:val="24"/>
          <w:szCs w:val="24"/>
        </w:rPr>
        <w:t>Stroop</w:t>
      </w:r>
      <w:r>
        <w:rPr>
          <w:rFonts w:hint="eastAsia"/>
          <w:b/>
          <w:bCs/>
          <w:sz w:val="24"/>
          <w:szCs w:val="24"/>
        </w:rPr>
        <w:t>干扰效应与视觉</w:t>
      </w:r>
      <w:r>
        <w:rPr>
          <w:rFonts w:hint="eastAsia"/>
          <w:b/>
          <w:bCs/>
          <w:sz w:val="24"/>
          <w:szCs w:val="24"/>
        </w:rPr>
        <w:t>Oddball</w:t>
      </w:r>
      <w:r>
        <w:rPr>
          <w:rFonts w:hint="eastAsia"/>
          <w:b/>
          <w:bCs/>
          <w:sz w:val="24"/>
          <w:szCs w:val="24"/>
        </w:rPr>
        <w:t>的事件相关电位研究</w:t>
      </w:r>
      <w:r>
        <w:rPr>
          <w:rFonts w:hint="eastAsia"/>
          <w:b/>
          <w:bCs/>
          <w:sz w:val="24"/>
          <w:szCs w:val="24"/>
        </w:rPr>
        <w:t xml:space="preserve">[A]. </w:t>
      </w:r>
      <w:r>
        <w:rPr>
          <w:rFonts w:hint="eastAsia"/>
          <w:b/>
          <w:bCs/>
          <w:sz w:val="24"/>
          <w:szCs w:val="24"/>
        </w:rPr>
        <w:t>中华医学会</w:t>
      </w:r>
      <w:r>
        <w:rPr>
          <w:rFonts w:hint="eastAsia"/>
          <w:b/>
          <w:bCs/>
          <w:sz w:val="24"/>
          <w:szCs w:val="24"/>
        </w:rPr>
        <w:t>(Chinese Medical Association)</w:t>
      </w:r>
      <w:r>
        <w:rPr>
          <w:rFonts w:hint="eastAsia"/>
          <w:b/>
          <w:bCs/>
          <w:sz w:val="24"/>
          <w:szCs w:val="24"/>
        </w:rPr>
        <w:t>、中华医学会精神病学分会</w:t>
      </w:r>
      <w:r>
        <w:rPr>
          <w:rFonts w:hint="eastAsia"/>
          <w:b/>
          <w:bCs/>
          <w:sz w:val="24"/>
          <w:szCs w:val="24"/>
        </w:rPr>
        <w:t>(Chinese Society of Psychiatry).</w:t>
      </w:r>
      <w:r>
        <w:rPr>
          <w:rFonts w:hint="eastAsia"/>
          <w:b/>
          <w:bCs/>
          <w:sz w:val="24"/>
          <w:szCs w:val="24"/>
        </w:rPr>
        <w:t>中华医学会第十一次全国精神医学学术会议、第三届亚洲神经精神药理学术会议论文汇编</w:t>
      </w:r>
      <w:r>
        <w:rPr>
          <w:rFonts w:hint="eastAsia"/>
          <w:b/>
          <w:bCs/>
          <w:sz w:val="24"/>
          <w:szCs w:val="24"/>
        </w:rPr>
        <w:t>[C].</w:t>
      </w:r>
      <w:r>
        <w:rPr>
          <w:rFonts w:hint="eastAsia"/>
          <w:b/>
          <w:bCs/>
          <w:sz w:val="24"/>
          <w:szCs w:val="24"/>
        </w:rPr>
        <w:t>中华医学会</w:t>
      </w:r>
      <w:r>
        <w:rPr>
          <w:rFonts w:hint="eastAsia"/>
          <w:b/>
          <w:bCs/>
          <w:sz w:val="24"/>
          <w:szCs w:val="24"/>
        </w:rPr>
        <w:t>(Chinese Medical Association)</w:t>
      </w:r>
      <w:r>
        <w:rPr>
          <w:rFonts w:hint="eastAsia"/>
          <w:b/>
          <w:bCs/>
          <w:sz w:val="24"/>
          <w:szCs w:val="24"/>
        </w:rPr>
        <w:t>、中华医学会精神病学分会</w:t>
      </w:r>
      <w:r>
        <w:rPr>
          <w:rFonts w:hint="eastAsia"/>
          <w:b/>
          <w:bCs/>
          <w:sz w:val="24"/>
          <w:szCs w:val="24"/>
        </w:rPr>
        <w:lastRenderedPageBreak/>
        <w:t>(Chinese Society of Psychiatry):</w:t>
      </w:r>
      <w:r>
        <w:rPr>
          <w:rFonts w:hint="eastAsia"/>
          <w:b/>
          <w:bCs/>
          <w:sz w:val="24"/>
          <w:szCs w:val="24"/>
        </w:rPr>
        <w:t>中华医学会</w:t>
      </w:r>
      <w:r>
        <w:rPr>
          <w:rFonts w:hint="eastAsia"/>
          <w:b/>
          <w:bCs/>
          <w:sz w:val="24"/>
          <w:szCs w:val="24"/>
        </w:rPr>
        <w:t>,2013:1.</w:t>
      </w:r>
    </w:p>
    <w:p w14:paraId="60948638" w14:textId="77777777" w:rsidR="009641D3" w:rsidRDefault="006F6077">
      <w:pPr>
        <w:ind w:firstLine="420"/>
        <w:rPr>
          <w:sz w:val="24"/>
          <w:szCs w:val="24"/>
        </w:rPr>
      </w:pPr>
      <w:r>
        <w:rPr>
          <w:rFonts w:hint="eastAsia"/>
          <w:sz w:val="24"/>
          <w:szCs w:val="24"/>
        </w:rPr>
        <w:t>摘要：</w:t>
      </w:r>
      <w:r>
        <w:rPr>
          <w:rFonts w:hint="eastAsia"/>
          <w:sz w:val="24"/>
          <w:szCs w:val="24"/>
        </w:rPr>
        <w:t>&lt;</w:t>
      </w:r>
      <w:r>
        <w:rPr>
          <w:rFonts w:hint="eastAsia"/>
          <w:sz w:val="24"/>
          <w:szCs w:val="24"/>
        </w:rPr>
        <w:t>正</w:t>
      </w:r>
      <w:r>
        <w:rPr>
          <w:rFonts w:hint="eastAsia"/>
          <w:sz w:val="24"/>
          <w:szCs w:val="24"/>
        </w:rPr>
        <w:t>&gt;</w:t>
      </w:r>
      <w:r>
        <w:rPr>
          <w:rFonts w:hint="eastAsia"/>
          <w:sz w:val="24"/>
          <w:szCs w:val="24"/>
        </w:rPr>
        <w:t>目的</w:t>
      </w:r>
      <w:r>
        <w:rPr>
          <w:rFonts w:hint="eastAsia"/>
          <w:sz w:val="24"/>
          <w:szCs w:val="24"/>
        </w:rPr>
        <w:t>1.</w:t>
      </w:r>
      <w:r>
        <w:rPr>
          <w:rFonts w:hint="eastAsia"/>
          <w:sz w:val="24"/>
          <w:szCs w:val="24"/>
        </w:rPr>
        <w:t>探讨精神分裂症患者在不同难易程度的认知任务中行为学与脑电结果的特异性改变</w:t>
      </w:r>
      <w:r>
        <w:rPr>
          <w:rFonts w:hint="eastAsia"/>
          <w:sz w:val="24"/>
          <w:szCs w:val="24"/>
        </w:rPr>
        <w:t>;2.</w:t>
      </w:r>
      <w:r>
        <w:rPr>
          <w:rFonts w:hint="eastAsia"/>
          <w:sz w:val="24"/>
          <w:szCs w:val="24"/>
        </w:rPr>
        <w:t>结合行为学结果中的反应时与正确率</w:t>
      </w:r>
      <w:r>
        <w:rPr>
          <w:rFonts w:hint="eastAsia"/>
          <w:sz w:val="24"/>
          <w:szCs w:val="24"/>
        </w:rPr>
        <w:t>,</w:t>
      </w:r>
      <w:r>
        <w:rPr>
          <w:rFonts w:hint="eastAsia"/>
          <w:sz w:val="24"/>
          <w:szCs w:val="24"/>
        </w:rPr>
        <w:t>脑电结果中特定时间段内的平均波幅与波形趋势</w:t>
      </w:r>
      <w:r>
        <w:rPr>
          <w:rFonts w:hint="eastAsia"/>
          <w:sz w:val="24"/>
          <w:szCs w:val="24"/>
        </w:rPr>
        <w:t>,</w:t>
      </w:r>
      <w:r>
        <w:rPr>
          <w:rFonts w:hint="eastAsia"/>
          <w:sz w:val="24"/>
          <w:szCs w:val="24"/>
        </w:rPr>
        <w:t>分别探讨两种任务中精神分裂症患者认知异常可能的发生阶段</w:t>
      </w:r>
      <w:r>
        <w:rPr>
          <w:rFonts w:hint="eastAsia"/>
          <w:sz w:val="24"/>
          <w:szCs w:val="24"/>
        </w:rPr>
        <w:t>;3.</w:t>
      </w:r>
      <w:r>
        <w:rPr>
          <w:rFonts w:hint="eastAsia"/>
          <w:sz w:val="24"/>
          <w:szCs w:val="24"/>
        </w:rPr>
        <w:t>同时考虑任务涉及的认知类型与患者认知异常发生的时程</w:t>
      </w:r>
      <w:r>
        <w:rPr>
          <w:rFonts w:hint="eastAsia"/>
          <w:sz w:val="24"/>
          <w:szCs w:val="24"/>
        </w:rPr>
        <w:t>,</w:t>
      </w:r>
      <w:r>
        <w:rPr>
          <w:rFonts w:hint="eastAsia"/>
          <w:sz w:val="24"/>
          <w:szCs w:val="24"/>
        </w:rPr>
        <w:t>推测精神分裂症所致认知异常的相关大脑区域。方法</w:t>
      </w:r>
      <w:r>
        <w:rPr>
          <w:rFonts w:hint="eastAsia"/>
          <w:sz w:val="24"/>
          <w:szCs w:val="24"/>
        </w:rPr>
        <w:t>18</w:t>
      </w:r>
      <w:r>
        <w:rPr>
          <w:rFonts w:hint="eastAsia"/>
          <w:sz w:val="24"/>
          <w:szCs w:val="24"/>
        </w:rPr>
        <w:t>例精神分裂症患者与</w:t>
      </w:r>
      <w:r>
        <w:rPr>
          <w:rFonts w:hint="eastAsia"/>
          <w:sz w:val="24"/>
          <w:szCs w:val="24"/>
        </w:rPr>
        <w:t>16</w:t>
      </w:r>
      <w:r>
        <w:rPr>
          <w:rFonts w:hint="eastAsia"/>
          <w:sz w:val="24"/>
          <w:szCs w:val="24"/>
        </w:rPr>
        <w:t>例正常对照参与实验</w:t>
      </w:r>
      <w:r>
        <w:rPr>
          <w:rFonts w:hint="eastAsia"/>
          <w:sz w:val="24"/>
          <w:szCs w:val="24"/>
        </w:rPr>
        <w:t>,</w:t>
      </w:r>
      <w:r>
        <w:rPr>
          <w:rFonts w:hint="eastAsia"/>
          <w:sz w:val="24"/>
          <w:szCs w:val="24"/>
        </w:rPr>
        <w:t>使用</w:t>
      </w:r>
      <w:r>
        <w:rPr>
          <w:rFonts w:hint="eastAsia"/>
          <w:sz w:val="24"/>
          <w:szCs w:val="24"/>
        </w:rPr>
        <w:t>Stroop</w:t>
      </w:r>
      <w:r>
        <w:rPr>
          <w:rFonts w:hint="eastAsia"/>
          <w:sz w:val="24"/>
          <w:szCs w:val="24"/>
        </w:rPr>
        <w:t>和视觉</w:t>
      </w:r>
      <w:r>
        <w:rPr>
          <w:rFonts w:hint="eastAsia"/>
          <w:sz w:val="24"/>
          <w:szCs w:val="24"/>
        </w:rPr>
        <w:t>oddball</w:t>
      </w:r>
      <w:r>
        <w:rPr>
          <w:rFonts w:hint="eastAsia"/>
          <w:sz w:val="24"/>
          <w:szCs w:val="24"/>
        </w:rPr>
        <w:t>两种共同涉及执行功能的刺激范式进行脑事件相关电位研究</w:t>
      </w:r>
      <w:r>
        <w:rPr>
          <w:rFonts w:hint="eastAsia"/>
          <w:sz w:val="24"/>
          <w:szCs w:val="24"/>
        </w:rPr>
        <w:t>,</w:t>
      </w:r>
      <w:r>
        <w:rPr>
          <w:rFonts w:hint="eastAsia"/>
          <w:sz w:val="24"/>
          <w:szCs w:val="24"/>
        </w:rPr>
        <w:t>比较两组被试在不同刺激范式下行为学和脑电结果的差异</w:t>
      </w:r>
      <w:r>
        <w:rPr>
          <w:rFonts w:hint="eastAsia"/>
          <w:sz w:val="24"/>
          <w:szCs w:val="24"/>
        </w:rPr>
        <w:t>,</w:t>
      </w:r>
      <w:r>
        <w:rPr>
          <w:rFonts w:hint="eastAsia"/>
          <w:sz w:val="24"/>
          <w:szCs w:val="24"/>
        </w:rPr>
        <w:t>以及患者不同范式下的脑电改变特点。结果</w:t>
      </w:r>
      <w:r>
        <w:rPr>
          <w:rFonts w:hint="eastAsia"/>
          <w:sz w:val="24"/>
          <w:szCs w:val="24"/>
        </w:rPr>
        <w:t>1.</w:t>
      </w:r>
      <w:r>
        <w:rPr>
          <w:rFonts w:hint="eastAsia"/>
          <w:sz w:val="24"/>
          <w:szCs w:val="24"/>
        </w:rPr>
        <w:t>行为学结果</w:t>
      </w:r>
      <w:r>
        <w:rPr>
          <w:rFonts w:hint="eastAsia"/>
          <w:sz w:val="24"/>
          <w:szCs w:val="24"/>
        </w:rPr>
        <w:t>Stroop</w:t>
      </w:r>
      <w:r>
        <w:rPr>
          <w:rFonts w:hint="eastAsia"/>
          <w:sz w:val="24"/>
          <w:szCs w:val="24"/>
        </w:rPr>
        <w:t>范式下</w:t>
      </w:r>
      <w:r>
        <w:rPr>
          <w:rFonts w:hint="eastAsia"/>
          <w:sz w:val="24"/>
          <w:szCs w:val="24"/>
        </w:rPr>
        <w:t>,</w:t>
      </w:r>
      <w:r>
        <w:rPr>
          <w:rFonts w:hint="eastAsia"/>
          <w:sz w:val="24"/>
          <w:szCs w:val="24"/>
        </w:rPr>
        <w:t>两组被试均表现出颜色干扰效应</w:t>
      </w:r>
      <w:r>
        <w:rPr>
          <w:rFonts w:hint="eastAsia"/>
          <w:sz w:val="24"/>
          <w:szCs w:val="24"/>
        </w:rPr>
        <w:t>;</w:t>
      </w:r>
      <w:r>
        <w:rPr>
          <w:rFonts w:hint="eastAsia"/>
          <w:sz w:val="24"/>
          <w:szCs w:val="24"/>
        </w:rPr>
        <w:t>患者组的反应时</w:t>
      </w:r>
      <w:r>
        <w:rPr>
          <w:rFonts w:hint="eastAsia"/>
          <w:sz w:val="24"/>
          <w:szCs w:val="24"/>
        </w:rPr>
        <w:t> </w:t>
      </w:r>
    </w:p>
    <w:p w14:paraId="3CEDEE5B" w14:textId="77777777" w:rsidR="009641D3" w:rsidRDefault="006F6077">
      <w:pPr>
        <w:rPr>
          <w:b/>
          <w:bCs/>
          <w:sz w:val="24"/>
          <w:szCs w:val="24"/>
        </w:rPr>
      </w:pPr>
      <w:r>
        <w:rPr>
          <w:rFonts w:hint="eastAsia"/>
          <w:b/>
          <w:bCs/>
          <w:sz w:val="24"/>
          <w:szCs w:val="24"/>
        </w:rPr>
        <w:t>[</w:t>
      </w:r>
      <w:r>
        <w:rPr>
          <w:b/>
          <w:bCs/>
          <w:sz w:val="24"/>
          <w:szCs w:val="24"/>
        </w:rPr>
        <w:t>5</w:t>
      </w:r>
      <w:r>
        <w:rPr>
          <w:rFonts w:hint="eastAsia"/>
          <w:b/>
          <w:bCs/>
          <w:sz w:val="24"/>
          <w:szCs w:val="24"/>
        </w:rPr>
        <w:t xml:space="preserve">] </w:t>
      </w:r>
      <w:r>
        <w:rPr>
          <w:rFonts w:hint="eastAsia"/>
          <w:b/>
          <w:bCs/>
          <w:sz w:val="24"/>
          <w:szCs w:val="24"/>
        </w:rPr>
        <w:t>李岳峙</w:t>
      </w:r>
      <w:r>
        <w:rPr>
          <w:rFonts w:hint="eastAsia"/>
          <w:b/>
          <w:bCs/>
          <w:sz w:val="24"/>
          <w:szCs w:val="24"/>
        </w:rPr>
        <w:t>,</w:t>
      </w:r>
      <w:r>
        <w:rPr>
          <w:rFonts w:hint="eastAsia"/>
          <w:b/>
          <w:bCs/>
          <w:sz w:val="24"/>
          <w:szCs w:val="24"/>
        </w:rPr>
        <w:t>胡勇</w:t>
      </w:r>
      <w:r>
        <w:rPr>
          <w:rFonts w:hint="eastAsia"/>
          <w:b/>
          <w:bCs/>
          <w:sz w:val="24"/>
          <w:szCs w:val="24"/>
        </w:rPr>
        <w:t>,</w:t>
      </w:r>
      <w:r>
        <w:rPr>
          <w:rFonts w:hint="eastAsia"/>
          <w:b/>
          <w:bCs/>
          <w:sz w:val="24"/>
          <w:szCs w:val="24"/>
        </w:rPr>
        <w:t>任力杰</w:t>
      </w:r>
      <w:r>
        <w:rPr>
          <w:rFonts w:hint="eastAsia"/>
          <w:b/>
          <w:bCs/>
          <w:sz w:val="24"/>
          <w:szCs w:val="24"/>
        </w:rPr>
        <w:t>,</w:t>
      </w:r>
      <w:r>
        <w:rPr>
          <w:rFonts w:hint="eastAsia"/>
          <w:b/>
          <w:bCs/>
          <w:sz w:val="24"/>
          <w:szCs w:val="24"/>
        </w:rPr>
        <w:t>王悟夷</w:t>
      </w:r>
      <w:r>
        <w:rPr>
          <w:rFonts w:hint="eastAsia"/>
          <w:b/>
          <w:bCs/>
          <w:sz w:val="24"/>
          <w:szCs w:val="24"/>
        </w:rPr>
        <w:t>.</w:t>
      </w:r>
      <w:r>
        <w:rPr>
          <w:rFonts w:hint="eastAsia"/>
          <w:b/>
          <w:bCs/>
          <w:sz w:val="24"/>
          <w:szCs w:val="24"/>
        </w:rPr>
        <w:t>音调与语音</w:t>
      </w:r>
      <w:r>
        <w:rPr>
          <w:rFonts w:hint="eastAsia"/>
          <w:b/>
          <w:bCs/>
          <w:sz w:val="24"/>
          <w:szCs w:val="24"/>
        </w:rPr>
        <w:t>Oddball</w:t>
      </w:r>
      <w:r>
        <w:rPr>
          <w:rFonts w:hint="eastAsia"/>
          <w:b/>
          <w:bCs/>
          <w:sz w:val="24"/>
          <w:szCs w:val="24"/>
        </w:rPr>
        <w:t>实验的脑电流源模型分析</w:t>
      </w:r>
      <w:r>
        <w:rPr>
          <w:rFonts w:hint="eastAsia"/>
          <w:b/>
          <w:bCs/>
          <w:sz w:val="24"/>
          <w:szCs w:val="24"/>
        </w:rPr>
        <w:t>[J].</w:t>
      </w:r>
      <w:r>
        <w:rPr>
          <w:rFonts w:hint="eastAsia"/>
          <w:b/>
          <w:bCs/>
          <w:sz w:val="24"/>
          <w:szCs w:val="24"/>
        </w:rPr>
        <w:t>中国生物医学工程学报</w:t>
      </w:r>
      <w:r>
        <w:rPr>
          <w:rFonts w:hint="eastAsia"/>
          <w:b/>
          <w:bCs/>
          <w:sz w:val="24"/>
          <w:szCs w:val="24"/>
        </w:rPr>
        <w:t>,2012,31(02):254-261.</w:t>
      </w:r>
    </w:p>
    <w:p w14:paraId="0EDDF500" w14:textId="77777777" w:rsidR="009641D3" w:rsidRDefault="006F6077">
      <w:pPr>
        <w:ind w:firstLine="420"/>
        <w:rPr>
          <w:sz w:val="24"/>
          <w:szCs w:val="24"/>
        </w:rPr>
      </w:pPr>
      <w:r>
        <w:rPr>
          <w:rFonts w:hint="eastAsia"/>
          <w:sz w:val="24"/>
          <w:szCs w:val="24"/>
        </w:rPr>
        <w:t>摘要：采用语音和音调</w:t>
      </w:r>
      <w:r>
        <w:rPr>
          <w:rFonts w:hint="eastAsia"/>
          <w:sz w:val="24"/>
          <w:szCs w:val="24"/>
        </w:rPr>
        <w:t>Oddball</w:t>
      </w:r>
      <w:r>
        <w:rPr>
          <w:rFonts w:hint="eastAsia"/>
          <w:sz w:val="24"/>
          <w:szCs w:val="24"/>
        </w:rPr>
        <w:t>实验范式</w:t>
      </w:r>
      <w:r>
        <w:rPr>
          <w:rFonts w:hint="eastAsia"/>
          <w:sz w:val="24"/>
          <w:szCs w:val="24"/>
        </w:rPr>
        <w:t>,</w:t>
      </w:r>
      <w:r>
        <w:rPr>
          <w:rFonts w:hint="eastAsia"/>
          <w:sz w:val="24"/>
          <w:szCs w:val="24"/>
        </w:rPr>
        <w:t>研究大脑离散电流源在靶刺激响应过程中的电流时间过程。采集了健康受试者的</w:t>
      </w:r>
      <w:r>
        <w:rPr>
          <w:rFonts w:hint="eastAsia"/>
          <w:sz w:val="24"/>
          <w:szCs w:val="24"/>
        </w:rPr>
        <w:t>64</w:t>
      </w:r>
      <w:r>
        <w:rPr>
          <w:rFonts w:hint="eastAsia"/>
          <w:sz w:val="24"/>
          <w:szCs w:val="24"/>
        </w:rPr>
        <w:t>导联脑电数据</w:t>
      </w:r>
      <w:r>
        <w:rPr>
          <w:rFonts w:hint="eastAsia"/>
          <w:sz w:val="24"/>
          <w:szCs w:val="24"/>
        </w:rPr>
        <w:t>,</w:t>
      </w:r>
      <w:r>
        <w:rPr>
          <w:rFonts w:hint="eastAsia"/>
          <w:sz w:val="24"/>
          <w:szCs w:val="24"/>
        </w:rPr>
        <w:t>建立并比较音调和语音靶刺激</w:t>
      </w:r>
      <w:r>
        <w:rPr>
          <w:rFonts w:hint="eastAsia"/>
          <w:sz w:val="24"/>
          <w:szCs w:val="24"/>
        </w:rPr>
        <w:t>ERPs</w:t>
      </w:r>
      <w:r>
        <w:rPr>
          <w:rFonts w:hint="eastAsia"/>
          <w:sz w:val="24"/>
          <w:szCs w:val="24"/>
        </w:rPr>
        <w:t>数据的区域源电流模型。结果显示</w:t>
      </w:r>
      <w:r>
        <w:rPr>
          <w:rFonts w:hint="eastAsia"/>
          <w:sz w:val="24"/>
          <w:szCs w:val="24"/>
        </w:rPr>
        <w:t>:</w:t>
      </w:r>
      <w:r>
        <w:rPr>
          <w:rFonts w:hint="eastAsia"/>
          <w:sz w:val="24"/>
          <w:szCs w:val="24"/>
        </w:rPr>
        <w:t>听觉靶刺激识别的主要神经源包括双侧颞上回和双侧脑岛。音调靶刺激识别引起右侧区域源的</w:t>
      </w:r>
      <w:r>
        <w:rPr>
          <w:rFonts w:hint="eastAsia"/>
          <w:sz w:val="24"/>
          <w:szCs w:val="24"/>
        </w:rPr>
        <w:t>N2/P3</w:t>
      </w:r>
      <w:r>
        <w:rPr>
          <w:rFonts w:hint="eastAsia"/>
          <w:sz w:val="24"/>
          <w:szCs w:val="24"/>
        </w:rPr>
        <w:t>幅度大于左侧</w:t>
      </w:r>
      <w:r>
        <w:rPr>
          <w:rFonts w:hint="eastAsia"/>
          <w:sz w:val="24"/>
          <w:szCs w:val="24"/>
        </w:rPr>
        <w:t>,</w:t>
      </w:r>
      <w:r>
        <w:rPr>
          <w:rFonts w:hint="eastAsia"/>
          <w:sz w:val="24"/>
          <w:szCs w:val="24"/>
        </w:rPr>
        <w:t>呈现右偏侧化</w:t>
      </w:r>
      <w:r>
        <w:rPr>
          <w:rFonts w:hint="eastAsia"/>
          <w:sz w:val="24"/>
          <w:szCs w:val="24"/>
        </w:rPr>
        <w:t>,</w:t>
      </w:r>
      <w:r>
        <w:rPr>
          <w:rFonts w:hint="eastAsia"/>
          <w:sz w:val="24"/>
          <w:szCs w:val="24"/>
        </w:rPr>
        <w:t>其中脑岛的右偏侧化较明显</w:t>
      </w:r>
      <w:r>
        <w:rPr>
          <w:rFonts w:hint="eastAsia"/>
          <w:sz w:val="24"/>
          <w:szCs w:val="24"/>
        </w:rPr>
        <w:t>,</w:t>
      </w:r>
      <w:r>
        <w:rPr>
          <w:rFonts w:hint="eastAsia"/>
          <w:sz w:val="24"/>
          <w:szCs w:val="24"/>
        </w:rPr>
        <w:t>而语音靶刺激识别引起左侧区域源</w:t>
      </w:r>
      <w:r>
        <w:rPr>
          <w:rFonts w:hint="eastAsia"/>
          <w:sz w:val="24"/>
          <w:szCs w:val="24"/>
        </w:rPr>
        <w:t>N2/P3</w:t>
      </w:r>
      <w:r>
        <w:rPr>
          <w:rFonts w:hint="eastAsia"/>
          <w:sz w:val="24"/>
          <w:szCs w:val="24"/>
        </w:rPr>
        <w:t>幅度大于右侧</w:t>
      </w:r>
      <w:r>
        <w:rPr>
          <w:rFonts w:hint="eastAsia"/>
          <w:sz w:val="24"/>
          <w:szCs w:val="24"/>
        </w:rPr>
        <w:t>,</w:t>
      </w:r>
      <w:r>
        <w:rPr>
          <w:rFonts w:hint="eastAsia"/>
          <w:sz w:val="24"/>
          <w:szCs w:val="24"/>
        </w:rPr>
        <w:t>呈现左偏侧化</w:t>
      </w:r>
      <w:r>
        <w:rPr>
          <w:rFonts w:hint="eastAsia"/>
          <w:sz w:val="24"/>
          <w:szCs w:val="24"/>
        </w:rPr>
        <w:t>,</w:t>
      </w:r>
      <w:r>
        <w:rPr>
          <w:rFonts w:hint="eastAsia"/>
          <w:sz w:val="24"/>
          <w:szCs w:val="24"/>
        </w:rPr>
        <w:t>双侧脑岛和双侧颞上回都出现明显的左偏侧化。研究表明</w:t>
      </w:r>
      <w:r>
        <w:rPr>
          <w:rFonts w:hint="eastAsia"/>
          <w:sz w:val="24"/>
          <w:szCs w:val="24"/>
        </w:rPr>
        <w:t>:</w:t>
      </w:r>
      <w:r>
        <w:rPr>
          <w:rFonts w:hint="eastAsia"/>
          <w:sz w:val="24"/>
          <w:szCs w:val="24"/>
        </w:rPr>
        <w:t>靶刺激识别这一脑处理过程随刺激模式的不同存在差异</w:t>
      </w:r>
      <w:r>
        <w:rPr>
          <w:rFonts w:hint="eastAsia"/>
          <w:sz w:val="24"/>
          <w:szCs w:val="24"/>
        </w:rPr>
        <w:t>,</w:t>
      </w:r>
      <w:r>
        <w:rPr>
          <w:rFonts w:hint="eastAsia"/>
          <w:sz w:val="24"/>
          <w:szCs w:val="24"/>
        </w:rPr>
        <w:t>音调靶刺激识别以右侧脑岛和右侧颞上回的激活更强</w:t>
      </w:r>
      <w:r>
        <w:rPr>
          <w:rFonts w:hint="eastAsia"/>
          <w:sz w:val="24"/>
          <w:szCs w:val="24"/>
        </w:rPr>
        <w:t>,</w:t>
      </w:r>
      <w:r>
        <w:rPr>
          <w:rFonts w:hint="eastAsia"/>
          <w:sz w:val="24"/>
          <w:szCs w:val="24"/>
        </w:rPr>
        <w:t>而语音靶刺激识别以左侧颞上回的激活更强。</w:t>
      </w:r>
    </w:p>
    <w:p w14:paraId="740CAF9A" w14:textId="77777777" w:rsidR="009641D3" w:rsidRDefault="006F6077">
      <w:pPr>
        <w:numPr>
          <w:ilvl w:val="0"/>
          <w:numId w:val="2"/>
        </w:numPr>
        <w:rPr>
          <w:b/>
          <w:bCs/>
          <w:sz w:val="28"/>
          <w:szCs w:val="28"/>
        </w:rPr>
      </w:pPr>
      <w:bookmarkStart w:id="0" w:name="OLE_LINK4"/>
      <w:r>
        <w:rPr>
          <w:rFonts w:hint="eastAsia"/>
          <w:b/>
          <w:bCs/>
          <w:sz w:val="28"/>
          <w:szCs w:val="28"/>
        </w:rPr>
        <w:t>脑功能分区认知</w:t>
      </w:r>
      <w:bookmarkEnd w:id="0"/>
      <w:r>
        <w:rPr>
          <w:rFonts w:hint="eastAsia"/>
          <w:b/>
          <w:bCs/>
          <w:sz w:val="28"/>
          <w:szCs w:val="28"/>
        </w:rPr>
        <w:t>实验</w:t>
      </w:r>
    </w:p>
    <w:p w14:paraId="25B9A666" w14:textId="77777777" w:rsidR="009641D3" w:rsidRDefault="006F6077">
      <w:pPr>
        <w:rPr>
          <w:b/>
          <w:bCs/>
          <w:sz w:val="28"/>
          <w:szCs w:val="28"/>
        </w:rPr>
      </w:pPr>
      <w:r>
        <w:rPr>
          <w:rFonts w:hint="eastAsia"/>
          <w:b/>
          <w:bCs/>
          <w:sz w:val="28"/>
          <w:szCs w:val="28"/>
        </w:rPr>
        <w:t>实验目的及意义：</w:t>
      </w:r>
    </w:p>
    <w:p w14:paraId="5E316FD8" w14:textId="77777777" w:rsidR="009641D3" w:rsidRDefault="006F6077">
      <w:pPr>
        <w:widowControl/>
        <w:spacing w:line="300" w:lineRule="auto"/>
        <w:ind w:firstLine="420"/>
        <w:jc w:val="left"/>
        <w:rPr>
          <w:rFonts w:ascii="宋体" w:hAnsi="宋体" w:cs="宋体"/>
          <w:kern w:val="0"/>
          <w:sz w:val="24"/>
          <w:szCs w:val="24"/>
        </w:rPr>
      </w:pPr>
      <w:r>
        <w:rPr>
          <w:rFonts w:ascii="宋体" w:hAnsi="宋体" w:cs="宋体" w:hint="eastAsia"/>
          <w:kern w:val="0"/>
          <w:sz w:val="24"/>
          <w:szCs w:val="24"/>
        </w:rPr>
        <w:t>人脑是人体中枢神经系统的主要器官。它的平均重量约为1.4公斤(约占其体重的2%)，但却控制着所有其他部分的行动，可见人脑的神奇。人脑与其他脊椎动物的大脑有许多相同的特性，包括基本划分为不同的区域。以下将介绍人脑的不同区域以及各个区域的功能作用。</w:t>
      </w:r>
    </w:p>
    <w:p w14:paraId="299C94AD" w14:textId="77777777" w:rsidR="009641D3" w:rsidRDefault="006F6077">
      <w:pPr>
        <w:widowControl/>
        <w:spacing w:line="300" w:lineRule="auto"/>
        <w:ind w:firstLine="420"/>
        <w:jc w:val="left"/>
        <w:rPr>
          <w:rFonts w:ascii="宋体" w:hAnsi="宋体" w:cs="宋体"/>
          <w:kern w:val="0"/>
          <w:sz w:val="24"/>
          <w:szCs w:val="24"/>
        </w:rPr>
      </w:pPr>
      <w:r>
        <w:rPr>
          <w:rFonts w:ascii="宋体" w:hAnsi="宋体" w:cs="宋体" w:hint="eastAsia"/>
          <w:kern w:val="0"/>
          <w:sz w:val="24"/>
          <w:szCs w:val="24"/>
        </w:rPr>
        <w:t>大脑或大脑皮层是人类大脑最前部和最大的部分。它通常与高级大脑功能有关，如意识思考和感觉处理。大脑由两个半球组成，它们通过组成胼胝体的大量神经细胞连接在一起。大脑皮层有高度卷曲的脑沟(沟)和脑回(脊)。如果你能把这些皱纹和脊线展开，你的大脑表面积将达到2500厘米——大约是一个50×50厘米的枕套的大小(Peters &amp; Jones, 1984)</w:t>
      </w:r>
    </w:p>
    <w:p w14:paraId="77007734" w14:textId="77777777" w:rsidR="009641D3" w:rsidRDefault="006F6077">
      <w:pPr>
        <w:spacing w:line="300" w:lineRule="auto"/>
        <w:ind w:firstLine="420"/>
        <w:rPr>
          <w:rFonts w:ascii="宋体" w:hAnsi="宋体" w:cs="宋体"/>
          <w:kern w:val="0"/>
          <w:sz w:val="24"/>
          <w:szCs w:val="24"/>
        </w:rPr>
      </w:pPr>
      <w:r>
        <w:rPr>
          <w:rFonts w:ascii="宋体" w:hAnsi="宋体" w:cs="宋体" w:hint="eastAsia"/>
          <w:kern w:val="0"/>
          <w:sz w:val="24"/>
          <w:szCs w:val="24"/>
        </w:rPr>
        <w:t>本实验主要帮助大家理解各脑区的功能，初步掌握脑认知研究的方法。</w:t>
      </w:r>
    </w:p>
    <w:p w14:paraId="67E9F53B" w14:textId="77777777" w:rsidR="009641D3" w:rsidRDefault="006F6077">
      <w:pPr>
        <w:rPr>
          <w:b/>
          <w:bCs/>
          <w:sz w:val="28"/>
          <w:szCs w:val="28"/>
        </w:rPr>
      </w:pPr>
      <w:r>
        <w:rPr>
          <w:rFonts w:hint="eastAsia"/>
          <w:b/>
          <w:bCs/>
          <w:sz w:val="28"/>
          <w:szCs w:val="28"/>
        </w:rPr>
        <w:t>实验流程：</w:t>
      </w:r>
    </w:p>
    <w:p w14:paraId="1571D5A4" w14:textId="77777777" w:rsidR="009641D3" w:rsidRDefault="006F6077">
      <w:pPr>
        <w:widowControl/>
        <w:spacing w:line="300" w:lineRule="auto"/>
        <w:ind w:firstLine="420"/>
        <w:jc w:val="left"/>
        <w:rPr>
          <w:rFonts w:ascii="宋体" w:hAnsi="宋体" w:cs="宋体"/>
          <w:kern w:val="0"/>
          <w:sz w:val="24"/>
          <w:szCs w:val="24"/>
        </w:rPr>
      </w:pPr>
      <w:bookmarkStart w:id="1" w:name="OLE_LINK15"/>
      <w:bookmarkStart w:id="2" w:name="OLE_LINK16"/>
      <w:r>
        <w:rPr>
          <w:rFonts w:ascii="宋体" w:hAnsi="宋体" w:cs="宋体" w:hint="eastAsia"/>
          <w:kern w:val="0"/>
          <w:sz w:val="24"/>
          <w:szCs w:val="24"/>
        </w:rPr>
        <w:t>实验分为大脑功能分区想象实验、音乐与语音认知实验、言语发音和想象实验。</w:t>
      </w:r>
    </w:p>
    <w:p w14:paraId="4B1DBC0F" w14:textId="77777777" w:rsidR="009641D3" w:rsidRDefault="006F6077">
      <w:pPr>
        <w:widowControl/>
        <w:spacing w:line="300" w:lineRule="auto"/>
        <w:ind w:firstLine="420"/>
        <w:jc w:val="left"/>
        <w:rPr>
          <w:rFonts w:ascii="宋体" w:hAnsi="宋体" w:cs="宋体"/>
          <w:kern w:val="0"/>
          <w:sz w:val="24"/>
          <w:szCs w:val="24"/>
        </w:rPr>
      </w:pPr>
      <w:r>
        <w:rPr>
          <w:rFonts w:ascii="宋体" w:hAnsi="宋体" w:cs="宋体" w:hint="eastAsia"/>
          <w:kern w:val="0"/>
          <w:sz w:val="24"/>
          <w:szCs w:val="24"/>
        </w:rPr>
        <w:t>大脑功能分区想象实验要求被试分别想象不同脑区（额叶、左右颞叶、左右顶叶、枕叶）在活动、在发力；</w:t>
      </w:r>
    </w:p>
    <w:p w14:paraId="4EC4703A" w14:textId="77777777" w:rsidR="009641D3" w:rsidRDefault="006F6077">
      <w:pPr>
        <w:widowControl/>
        <w:spacing w:line="300" w:lineRule="auto"/>
        <w:ind w:firstLine="420"/>
        <w:jc w:val="left"/>
        <w:rPr>
          <w:rFonts w:ascii="宋体" w:hAnsi="宋体" w:cs="宋体"/>
          <w:kern w:val="0"/>
          <w:sz w:val="24"/>
          <w:szCs w:val="24"/>
        </w:rPr>
      </w:pPr>
      <w:r>
        <w:rPr>
          <w:rFonts w:ascii="宋体" w:hAnsi="宋体" w:cs="宋体" w:hint="eastAsia"/>
          <w:kern w:val="0"/>
          <w:sz w:val="24"/>
          <w:szCs w:val="24"/>
        </w:rPr>
        <w:lastRenderedPageBreak/>
        <w:t>图像记忆实验要求观看不同的图像并回忆；</w:t>
      </w:r>
    </w:p>
    <w:p w14:paraId="611246AC" w14:textId="77777777" w:rsidR="009641D3" w:rsidRDefault="006F6077">
      <w:pPr>
        <w:widowControl/>
        <w:spacing w:line="300" w:lineRule="auto"/>
        <w:ind w:firstLine="420"/>
        <w:jc w:val="left"/>
        <w:rPr>
          <w:rFonts w:ascii="宋体" w:hAnsi="宋体" w:cs="宋体"/>
          <w:kern w:val="0"/>
          <w:sz w:val="24"/>
          <w:szCs w:val="24"/>
        </w:rPr>
      </w:pPr>
      <w:r>
        <w:rPr>
          <w:rFonts w:ascii="宋体" w:hAnsi="宋体" w:cs="宋体" w:hint="eastAsia"/>
          <w:kern w:val="0"/>
          <w:sz w:val="24"/>
          <w:szCs w:val="24"/>
        </w:rPr>
        <w:t>音乐与语言认知实验要求被试听音乐和语音；</w:t>
      </w:r>
    </w:p>
    <w:p w14:paraId="152E1A04" w14:textId="77777777" w:rsidR="009641D3" w:rsidRDefault="006F6077">
      <w:pPr>
        <w:widowControl/>
        <w:spacing w:line="300" w:lineRule="auto"/>
        <w:ind w:firstLine="420"/>
        <w:jc w:val="left"/>
        <w:rPr>
          <w:rFonts w:ascii="宋体" w:hAnsi="宋体" w:cs="宋体"/>
          <w:kern w:val="0"/>
          <w:sz w:val="24"/>
          <w:szCs w:val="24"/>
        </w:rPr>
      </w:pPr>
      <w:r>
        <w:rPr>
          <w:rFonts w:ascii="宋体" w:hAnsi="宋体" w:cs="宋体" w:hint="eastAsia"/>
          <w:kern w:val="0"/>
          <w:sz w:val="24"/>
          <w:szCs w:val="24"/>
        </w:rPr>
        <w:t>言语发音和想象实验要求被试根据提示词发音和想象发音</w:t>
      </w:r>
      <w:bookmarkEnd w:id="1"/>
      <w:bookmarkEnd w:id="2"/>
    </w:p>
    <w:p w14:paraId="24A8C3A7" w14:textId="77777777" w:rsidR="009641D3" w:rsidRDefault="006F6077">
      <w:pPr>
        <w:rPr>
          <w:b/>
          <w:bCs/>
          <w:sz w:val="28"/>
          <w:szCs w:val="28"/>
        </w:rPr>
      </w:pPr>
      <w:r>
        <w:rPr>
          <w:rFonts w:hint="eastAsia"/>
          <w:b/>
          <w:bCs/>
          <w:sz w:val="28"/>
          <w:szCs w:val="28"/>
        </w:rPr>
        <w:t>问题：</w:t>
      </w:r>
      <w:bookmarkStart w:id="3" w:name="OLE_LINK5"/>
      <w:bookmarkStart w:id="4" w:name="OLE_LINK10"/>
    </w:p>
    <w:bookmarkEnd w:id="3"/>
    <w:bookmarkEnd w:id="4"/>
    <w:p w14:paraId="3894A306" w14:textId="73268D48" w:rsidR="009641D3" w:rsidRPr="0011053D" w:rsidRDefault="006F6077" w:rsidP="0011053D">
      <w:pPr>
        <w:numPr>
          <w:ilvl w:val="0"/>
          <w:numId w:val="3"/>
        </w:numPr>
        <w:rPr>
          <w:sz w:val="24"/>
          <w:szCs w:val="24"/>
        </w:rPr>
      </w:pPr>
      <w:r>
        <w:rPr>
          <w:rFonts w:ascii="宋体" w:hAnsi="宋体" w:cs="宋体" w:hint="eastAsia"/>
          <w:kern w:val="0"/>
          <w:sz w:val="24"/>
          <w:szCs w:val="24"/>
        </w:rPr>
        <w:t>大脑功能分区想象实验中，在</w:t>
      </w:r>
      <w:r>
        <w:rPr>
          <w:rFonts w:hint="eastAsia"/>
          <w:sz w:val="24"/>
          <w:szCs w:val="24"/>
        </w:rPr>
        <w:t>想象不同脑区活动时，大脑间活动是否存在差异？请结合实验现象进行说明</w:t>
      </w:r>
    </w:p>
    <w:p w14:paraId="393EF153" w14:textId="0DF91854" w:rsidR="009641D3" w:rsidRDefault="0011053D" w:rsidP="0011053D">
      <w:pPr>
        <w:ind w:left="360"/>
        <w:jc w:val="center"/>
        <w:rPr>
          <w:sz w:val="24"/>
          <w:szCs w:val="24"/>
        </w:rPr>
      </w:pPr>
      <w:r>
        <w:rPr>
          <w:noProof/>
          <w:sz w:val="24"/>
          <w:szCs w:val="24"/>
        </w:rPr>
        <w:drawing>
          <wp:inline distT="0" distB="0" distL="0" distR="0" wp14:anchorId="31423B78" wp14:editId="0AAC4995">
            <wp:extent cx="3547640" cy="1864014"/>
            <wp:effectExtent l="0" t="0" r="0" b="3175"/>
            <wp:docPr id="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57717" cy="1869309"/>
                    </a:xfrm>
                    <a:prstGeom prst="rect">
                      <a:avLst/>
                    </a:prstGeom>
                    <a:noFill/>
                    <a:ln>
                      <a:noFill/>
                    </a:ln>
                  </pic:spPr>
                </pic:pic>
              </a:graphicData>
            </a:graphic>
          </wp:inline>
        </w:drawing>
      </w:r>
    </w:p>
    <w:p w14:paraId="3EBCD651" w14:textId="77777777" w:rsidR="009641D3" w:rsidRDefault="006F6077">
      <w:pPr>
        <w:ind w:left="360"/>
        <w:rPr>
          <w:rFonts w:ascii="黑体" w:eastAsia="黑体" w:hAnsi="黑体"/>
          <w:szCs w:val="21"/>
        </w:rPr>
      </w:pPr>
      <w:r>
        <w:rPr>
          <w:rFonts w:ascii="黑体" w:eastAsia="黑体" w:hAnsi="黑体" w:hint="eastAsia"/>
          <w:szCs w:val="21"/>
        </w:rPr>
        <w:t>在额叶F</w:t>
      </w:r>
      <w:r>
        <w:rPr>
          <w:rFonts w:ascii="黑体" w:eastAsia="黑体" w:hAnsi="黑体"/>
          <w:szCs w:val="21"/>
        </w:rPr>
        <w:t>2</w:t>
      </w:r>
      <w:r>
        <w:rPr>
          <w:rFonts w:ascii="黑体" w:eastAsia="黑体" w:hAnsi="黑体" w:hint="eastAsia"/>
          <w:szCs w:val="21"/>
        </w:rPr>
        <w:t>图中可以看到5</w:t>
      </w:r>
      <w:r>
        <w:rPr>
          <w:rFonts w:ascii="黑体" w:eastAsia="黑体" w:hAnsi="黑体"/>
          <w:szCs w:val="21"/>
        </w:rPr>
        <w:t>1</w:t>
      </w:r>
      <w:r>
        <w:rPr>
          <w:rFonts w:ascii="黑体" w:eastAsia="黑体" w:hAnsi="黑体" w:hint="eastAsia"/>
          <w:szCs w:val="21"/>
        </w:rPr>
        <w:t>所代表额叶想象在0时刻有明显的突出</w:t>
      </w:r>
    </w:p>
    <w:p w14:paraId="6D76C11B" w14:textId="15FDE57D" w:rsidR="009641D3" w:rsidRDefault="0011053D" w:rsidP="0011053D">
      <w:pPr>
        <w:ind w:left="360"/>
        <w:jc w:val="center"/>
      </w:pPr>
      <w:r>
        <w:rPr>
          <w:noProof/>
        </w:rPr>
        <w:drawing>
          <wp:inline distT="0" distB="0" distL="0" distR="0" wp14:anchorId="54F02989" wp14:editId="63BB8403">
            <wp:extent cx="3709686" cy="2125374"/>
            <wp:effectExtent l="0" t="0" r="5080" b="825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22665" cy="2132810"/>
                    </a:xfrm>
                    <a:prstGeom prst="rect">
                      <a:avLst/>
                    </a:prstGeom>
                    <a:noFill/>
                    <a:ln>
                      <a:noFill/>
                    </a:ln>
                  </pic:spPr>
                </pic:pic>
              </a:graphicData>
            </a:graphic>
          </wp:inline>
        </w:drawing>
      </w:r>
    </w:p>
    <w:p w14:paraId="7FDB2749" w14:textId="77777777" w:rsidR="009641D3" w:rsidRDefault="006F6077">
      <w:pPr>
        <w:ind w:left="360"/>
        <w:rPr>
          <w:rFonts w:ascii="黑体" w:eastAsia="黑体" w:hAnsi="黑体"/>
        </w:rPr>
      </w:pPr>
      <w:r>
        <w:rPr>
          <w:rFonts w:ascii="黑体" w:eastAsia="黑体" w:hAnsi="黑体" w:hint="eastAsia"/>
        </w:rPr>
        <w:t>在左顶叶P</w:t>
      </w:r>
      <w:r>
        <w:rPr>
          <w:rFonts w:ascii="黑体" w:eastAsia="黑体" w:hAnsi="黑体"/>
        </w:rPr>
        <w:t>1</w:t>
      </w:r>
      <w:r>
        <w:rPr>
          <w:rFonts w:ascii="黑体" w:eastAsia="黑体" w:hAnsi="黑体" w:hint="eastAsia"/>
        </w:rPr>
        <w:t>图中可以看到5</w:t>
      </w:r>
      <w:r>
        <w:rPr>
          <w:rFonts w:ascii="黑体" w:eastAsia="黑体" w:hAnsi="黑体"/>
        </w:rPr>
        <w:t>2</w:t>
      </w:r>
      <w:r>
        <w:rPr>
          <w:rFonts w:ascii="黑体" w:eastAsia="黑体" w:hAnsi="黑体" w:hint="eastAsia"/>
        </w:rPr>
        <w:t>所代表左顶页想像在[-</w:t>
      </w:r>
      <w:r>
        <w:rPr>
          <w:rFonts w:ascii="黑体" w:eastAsia="黑体" w:hAnsi="黑体"/>
        </w:rPr>
        <w:t>200,0]</w:t>
      </w:r>
      <w:r>
        <w:rPr>
          <w:rFonts w:ascii="黑体" w:eastAsia="黑体" w:hAnsi="黑体" w:hint="eastAsia"/>
        </w:rPr>
        <w:t>有明显高峰</w:t>
      </w:r>
    </w:p>
    <w:p w14:paraId="157F0CBD" w14:textId="403DBE23" w:rsidR="009641D3" w:rsidRDefault="0011053D" w:rsidP="0011053D">
      <w:pPr>
        <w:ind w:left="360"/>
        <w:jc w:val="center"/>
      </w:pPr>
      <w:r>
        <w:rPr>
          <w:noProof/>
        </w:rPr>
        <w:drawing>
          <wp:inline distT="0" distB="0" distL="0" distR="0" wp14:anchorId="1C7641EE" wp14:editId="7CE6F435">
            <wp:extent cx="3991328" cy="2158679"/>
            <wp:effectExtent l="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921"/>
                    <a:stretch/>
                  </pic:blipFill>
                  <pic:spPr bwMode="auto">
                    <a:xfrm>
                      <a:off x="0" y="0"/>
                      <a:ext cx="4014109" cy="2171000"/>
                    </a:xfrm>
                    <a:prstGeom prst="rect">
                      <a:avLst/>
                    </a:prstGeom>
                    <a:noFill/>
                    <a:ln>
                      <a:noFill/>
                    </a:ln>
                    <a:extLst>
                      <a:ext uri="{53640926-AAD7-44D8-BBD7-CCE9431645EC}">
                        <a14:shadowObscured xmlns:a14="http://schemas.microsoft.com/office/drawing/2010/main"/>
                      </a:ext>
                    </a:extLst>
                  </pic:spPr>
                </pic:pic>
              </a:graphicData>
            </a:graphic>
          </wp:inline>
        </w:drawing>
      </w:r>
    </w:p>
    <w:p w14:paraId="461873D2" w14:textId="77777777" w:rsidR="009641D3" w:rsidRDefault="006F6077">
      <w:pPr>
        <w:ind w:left="360"/>
        <w:rPr>
          <w:rFonts w:ascii="黑体" w:eastAsia="黑体" w:hAnsi="黑体"/>
        </w:rPr>
      </w:pPr>
      <w:r>
        <w:rPr>
          <w:rFonts w:ascii="黑体" w:eastAsia="黑体" w:hAnsi="黑体" w:hint="eastAsia"/>
        </w:rPr>
        <w:t>在右顶叶P</w:t>
      </w:r>
      <w:r>
        <w:rPr>
          <w:rFonts w:ascii="黑体" w:eastAsia="黑体" w:hAnsi="黑体"/>
        </w:rPr>
        <w:t>2</w:t>
      </w:r>
      <w:r>
        <w:rPr>
          <w:rFonts w:ascii="黑体" w:eastAsia="黑体" w:hAnsi="黑体" w:hint="eastAsia"/>
        </w:rPr>
        <w:t>图中可以看到5</w:t>
      </w:r>
      <w:r>
        <w:rPr>
          <w:rFonts w:ascii="黑体" w:eastAsia="黑体" w:hAnsi="黑体"/>
        </w:rPr>
        <w:t>3</w:t>
      </w:r>
      <w:r>
        <w:rPr>
          <w:rFonts w:ascii="黑体" w:eastAsia="黑体" w:hAnsi="黑体" w:hint="eastAsia"/>
        </w:rPr>
        <w:t>在[0</w:t>
      </w:r>
      <w:r>
        <w:rPr>
          <w:rFonts w:ascii="黑体" w:eastAsia="黑体" w:hAnsi="黑体"/>
        </w:rPr>
        <w:t>,</w:t>
      </w:r>
      <w:r>
        <w:rPr>
          <w:rFonts w:ascii="黑体" w:eastAsia="黑体" w:hAnsi="黑体" w:hint="eastAsia"/>
        </w:rPr>
        <w:t>5</w:t>
      </w:r>
      <w:r>
        <w:rPr>
          <w:rFonts w:ascii="黑体" w:eastAsia="黑体" w:hAnsi="黑体"/>
        </w:rPr>
        <w:t>00]</w:t>
      </w:r>
      <w:r>
        <w:rPr>
          <w:rFonts w:ascii="黑体" w:eastAsia="黑体" w:hAnsi="黑体" w:hint="eastAsia"/>
        </w:rPr>
        <w:t>区域均处于高波形</w:t>
      </w:r>
    </w:p>
    <w:p w14:paraId="33200BDE" w14:textId="2A03C757" w:rsidR="009641D3" w:rsidRDefault="0011053D" w:rsidP="0011053D">
      <w:pPr>
        <w:widowControl/>
        <w:jc w:val="center"/>
        <w:rPr>
          <w:rFonts w:ascii="宋体" w:hAnsi="宋体" w:cs="宋体"/>
          <w:kern w:val="0"/>
          <w:sz w:val="24"/>
          <w:szCs w:val="24"/>
        </w:rPr>
      </w:pPr>
      <w:r>
        <w:rPr>
          <w:rFonts w:ascii="宋体" w:hAnsi="宋体" w:cs="宋体"/>
          <w:noProof/>
          <w:kern w:val="0"/>
          <w:sz w:val="24"/>
          <w:szCs w:val="24"/>
        </w:rPr>
        <w:lastRenderedPageBreak/>
        <w:drawing>
          <wp:inline distT="0" distB="0" distL="0" distR="0" wp14:anchorId="7FCBF876" wp14:editId="5CA7BCD3">
            <wp:extent cx="3981450" cy="2181860"/>
            <wp:effectExtent l="0" t="0" r="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1450" cy="2181860"/>
                    </a:xfrm>
                    <a:prstGeom prst="rect">
                      <a:avLst/>
                    </a:prstGeom>
                    <a:noFill/>
                    <a:ln>
                      <a:noFill/>
                    </a:ln>
                  </pic:spPr>
                </pic:pic>
              </a:graphicData>
            </a:graphic>
          </wp:inline>
        </w:drawing>
      </w:r>
    </w:p>
    <w:p w14:paraId="6F740F8C" w14:textId="77777777" w:rsidR="009641D3" w:rsidRDefault="006F6077">
      <w:pPr>
        <w:ind w:left="360"/>
        <w:rPr>
          <w:rFonts w:ascii="黑体" w:eastAsia="黑体" w:hAnsi="黑体"/>
          <w:szCs w:val="21"/>
        </w:rPr>
      </w:pPr>
      <w:r>
        <w:rPr>
          <w:rFonts w:ascii="黑体" w:eastAsia="黑体" w:hAnsi="黑体" w:hint="eastAsia"/>
          <w:szCs w:val="21"/>
        </w:rPr>
        <w:t>在枕叶O</w:t>
      </w:r>
      <w:r>
        <w:rPr>
          <w:rFonts w:ascii="黑体" w:eastAsia="黑体" w:hAnsi="黑体"/>
          <w:szCs w:val="21"/>
        </w:rPr>
        <w:t>2</w:t>
      </w:r>
      <w:r>
        <w:rPr>
          <w:rFonts w:ascii="黑体" w:eastAsia="黑体" w:hAnsi="黑体" w:hint="eastAsia"/>
          <w:szCs w:val="21"/>
        </w:rPr>
        <w:t>图可以看到在4</w:t>
      </w:r>
      <w:r>
        <w:rPr>
          <w:rFonts w:ascii="黑体" w:eastAsia="黑体" w:hAnsi="黑体"/>
          <w:szCs w:val="21"/>
        </w:rPr>
        <w:t>00</w:t>
      </w:r>
      <w:r>
        <w:rPr>
          <w:rFonts w:ascii="黑体" w:eastAsia="黑体" w:hAnsi="黑体" w:hint="eastAsia"/>
          <w:szCs w:val="21"/>
        </w:rPr>
        <w:t>区域附近5</w:t>
      </w:r>
      <w:r>
        <w:rPr>
          <w:rFonts w:ascii="黑体" w:eastAsia="黑体" w:hAnsi="黑体"/>
          <w:szCs w:val="21"/>
        </w:rPr>
        <w:t>4</w:t>
      </w:r>
      <w:r>
        <w:rPr>
          <w:rFonts w:ascii="黑体" w:eastAsia="黑体" w:hAnsi="黑体" w:hint="eastAsia"/>
          <w:szCs w:val="21"/>
        </w:rPr>
        <w:t>处于峰值</w:t>
      </w:r>
    </w:p>
    <w:p w14:paraId="52856E23" w14:textId="34D53766" w:rsidR="009641D3" w:rsidRDefault="0011053D" w:rsidP="0011053D">
      <w:pPr>
        <w:ind w:left="360"/>
        <w:jc w:val="center"/>
      </w:pPr>
      <w:r>
        <w:rPr>
          <w:noProof/>
        </w:rPr>
        <w:drawing>
          <wp:inline distT="0" distB="0" distL="0" distR="0" wp14:anchorId="4F07BF20" wp14:editId="34FAE87C">
            <wp:extent cx="4518968" cy="2348769"/>
            <wp:effectExtent l="0" t="0" r="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831" t="8493" r="2943"/>
                    <a:stretch/>
                  </pic:blipFill>
                  <pic:spPr bwMode="auto">
                    <a:xfrm>
                      <a:off x="0" y="0"/>
                      <a:ext cx="4530447" cy="2354735"/>
                    </a:xfrm>
                    <a:prstGeom prst="rect">
                      <a:avLst/>
                    </a:prstGeom>
                    <a:noFill/>
                    <a:ln>
                      <a:noFill/>
                    </a:ln>
                    <a:extLst>
                      <a:ext uri="{53640926-AAD7-44D8-BBD7-CCE9431645EC}">
                        <a14:shadowObscured xmlns:a14="http://schemas.microsoft.com/office/drawing/2010/main"/>
                      </a:ext>
                    </a:extLst>
                  </pic:spPr>
                </pic:pic>
              </a:graphicData>
            </a:graphic>
          </wp:inline>
        </w:drawing>
      </w:r>
    </w:p>
    <w:p w14:paraId="63DF0D5A" w14:textId="77777777" w:rsidR="009641D3" w:rsidRPr="0011053D" w:rsidRDefault="006F6077">
      <w:pPr>
        <w:ind w:left="360"/>
        <w:rPr>
          <w:rFonts w:ascii="黑体" w:eastAsia="黑体" w:hAnsi="黑体"/>
          <w:b/>
          <w:bCs/>
          <w:szCs w:val="21"/>
        </w:rPr>
      </w:pPr>
      <w:r w:rsidRPr="0011053D">
        <w:rPr>
          <w:rFonts w:hint="eastAsia"/>
          <w:b/>
          <w:bCs/>
        </w:rPr>
        <w:t>在左颞叶</w:t>
      </w:r>
      <w:r w:rsidRPr="0011053D">
        <w:rPr>
          <w:rFonts w:hint="eastAsia"/>
          <w:b/>
          <w:bCs/>
        </w:rPr>
        <w:t>T</w:t>
      </w:r>
      <w:r w:rsidRPr="0011053D">
        <w:rPr>
          <w:b/>
          <w:bCs/>
        </w:rPr>
        <w:t>7</w:t>
      </w:r>
      <w:r w:rsidRPr="0011053D">
        <w:rPr>
          <w:rFonts w:hint="eastAsia"/>
          <w:b/>
          <w:bCs/>
        </w:rPr>
        <w:t>图中可以看到在</w:t>
      </w:r>
      <w:r w:rsidRPr="0011053D">
        <w:rPr>
          <w:rFonts w:hint="eastAsia"/>
          <w:b/>
          <w:bCs/>
        </w:rPr>
        <w:t>5</w:t>
      </w:r>
      <w:r w:rsidRPr="0011053D">
        <w:rPr>
          <w:b/>
          <w:bCs/>
        </w:rPr>
        <w:t>00</w:t>
      </w:r>
      <w:r w:rsidRPr="0011053D">
        <w:rPr>
          <w:rFonts w:hint="eastAsia"/>
          <w:b/>
          <w:bCs/>
        </w:rPr>
        <w:t>区域附近</w:t>
      </w:r>
      <w:r w:rsidRPr="0011053D">
        <w:rPr>
          <w:b/>
          <w:bCs/>
        </w:rPr>
        <w:t>55</w:t>
      </w:r>
      <w:r w:rsidRPr="0011053D">
        <w:rPr>
          <w:rFonts w:hint="eastAsia"/>
          <w:b/>
          <w:bCs/>
        </w:rPr>
        <w:t>处于高峰值</w:t>
      </w:r>
    </w:p>
    <w:p w14:paraId="7F103153" w14:textId="3256E0E2" w:rsidR="009641D3" w:rsidRDefault="0011053D">
      <w:pPr>
        <w:ind w:left="360"/>
      </w:pPr>
      <w:r>
        <w:rPr>
          <w:noProof/>
        </w:rPr>
        <w:drawing>
          <wp:inline distT="0" distB="0" distL="0" distR="0" wp14:anchorId="773C1CFE" wp14:editId="4C232F3E">
            <wp:extent cx="4495890" cy="2222339"/>
            <wp:effectExtent l="0" t="0" r="0" b="698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805" t="17696" r="9150" b="7603"/>
                    <a:stretch/>
                  </pic:blipFill>
                  <pic:spPr bwMode="auto">
                    <a:xfrm>
                      <a:off x="0" y="0"/>
                      <a:ext cx="4504006" cy="2226351"/>
                    </a:xfrm>
                    <a:prstGeom prst="rect">
                      <a:avLst/>
                    </a:prstGeom>
                    <a:noFill/>
                    <a:ln>
                      <a:noFill/>
                    </a:ln>
                    <a:extLst>
                      <a:ext uri="{53640926-AAD7-44D8-BBD7-CCE9431645EC}">
                        <a14:shadowObscured xmlns:a14="http://schemas.microsoft.com/office/drawing/2010/main"/>
                      </a:ext>
                    </a:extLst>
                  </pic:spPr>
                </pic:pic>
              </a:graphicData>
            </a:graphic>
          </wp:inline>
        </w:drawing>
      </w:r>
    </w:p>
    <w:p w14:paraId="2B41321E" w14:textId="77777777" w:rsidR="009641D3" w:rsidRDefault="006F6077">
      <w:pPr>
        <w:ind w:left="360"/>
        <w:rPr>
          <w:rFonts w:ascii="黑体" w:eastAsia="黑体" w:hAnsi="黑体"/>
        </w:rPr>
      </w:pPr>
      <w:r>
        <w:rPr>
          <w:rFonts w:ascii="黑体" w:eastAsia="黑体" w:hAnsi="黑体" w:hint="eastAsia"/>
        </w:rPr>
        <w:t>在右颞叶T</w:t>
      </w:r>
      <w:r>
        <w:rPr>
          <w:rFonts w:ascii="黑体" w:eastAsia="黑体" w:hAnsi="黑体"/>
        </w:rPr>
        <w:t>8</w:t>
      </w:r>
      <w:r>
        <w:rPr>
          <w:rFonts w:ascii="黑体" w:eastAsia="黑体" w:hAnsi="黑体" w:hint="eastAsia"/>
        </w:rPr>
        <w:t>图中可以看到5</w:t>
      </w:r>
      <w:r>
        <w:rPr>
          <w:rFonts w:ascii="黑体" w:eastAsia="黑体" w:hAnsi="黑体"/>
        </w:rPr>
        <w:t>6</w:t>
      </w:r>
      <w:r>
        <w:rPr>
          <w:rFonts w:ascii="黑体" w:eastAsia="黑体" w:hAnsi="黑体" w:hint="eastAsia"/>
        </w:rPr>
        <w:t>剧烈程度较大</w:t>
      </w:r>
    </w:p>
    <w:p w14:paraId="7F2C7133" w14:textId="77777777" w:rsidR="009641D3" w:rsidRDefault="006F6077">
      <w:pPr>
        <w:numPr>
          <w:ilvl w:val="0"/>
          <w:numId w:val="3"/>
        </w:numPr>
        <w:rPr>
          <w:sz w:val="24"/>
          <w:szCs w:val="24"/>
        </w:rPr>
      </w:pPr>
      <w:r>
        <w:rPr>
          <w:rFonts w:ascii="宋体" w:hAnsi="宋体" w:cs="宋体" w:hint="eastAsia"/>
          <w:kern w:val="0"/>
          <w:sz w:val="24"/>
          <w:szCs w:val="24"/>
        </w:rPr>
        <w:t>图像记忆实验中，人在进行图像记忆时（实验前半段）主要激活哪些脑区？在回忆过程中（实验后半段）主要激活了哪些脑区？</w:t>
      </w:r>
    </w:p>
    <w:p w14:paraId="66FFBC98" w14:textId="1B17DABB" w:rsidR="009641D3" w:rsidRPr="0011053D" w:rsidRDefault="006F6077" w:rsidP="006F6077">
      <w:pPr>
        <w:ind w:left="360" w:firstLineChars="200" w:firstLine="420"/>
      </w:pPr>
      <w:r w:rsidRPr="006F6077">
        <w:rPr>
          <w:rFonts w:hint="eastAsia"/>
        </w:rPr>
        <w:t>由图像可以看出：前半段主要激活前颞叶区，这一部分区域主要负责短时的记忆。而在后半段的回忆过程中，每个区域都很活跃，然而在枕叶区的活动更为明显，说明这一块区域主要负责图像的处理：</w:t>
      </w:r>
    </w:p>
    <w:p w14:paraId="3B6039CE" w14:textId="023EB2ED" w:rsidR="009641D3" w:rsidRDefault="0011053D" w:rsidP="006F6077">
      <w:pPr>
        <w:ind w:left="360"/>
        <w:jc w:val="center"/>
      </w:pPr>
      <w:r>
        <w:rPr>
          <w:noProof/>
        </w:rPr>
        <w:lastRenderedPageBreak/>
        <w:drawing>
          <wp:inline distT="0" distB="0" distL="0" distR="0" wp14:anchorId="58312B77" wp14:editId="3957FBB4">
            <wp:extent cx="3431894" cy="1892300"/>
            <wp:effectExtent l="0" t="0" r="0" b="0"/>
            <wp:docPr id="14" name="图片 99" descr="T8-11&am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9" descr="T8-11&amp;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6706" t="14188" r="18104" b="12146"/>
                    <a:stretch/>
                  </pic:blipFill>
                  <pic:spPr bwMode="auto">
                    <a:xfrm>
                      <a:off x="0" y="0"/>
                      <a:ext cx="3433356" cy="1893106"/>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715D6359" wp14:editId="2FF5C2CB">
            <wp:extent cx="3518704" cy="1926590"/>
            <wp:effectExtent l="0" t="0" r="5715" b="0"/>
            <wp:docPr id="15" name="图片 100" descr="Fz-11&am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 descr="Fz-11&amp;1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495" t="13512" r="17666" b="11487"/>
                    <a:stretch/>
                  </pic:blipFill>
                  <pic:spPr bwMode="auto">
                    <a:xfrm>
                      <a:off x="0" y="0"/>
                      <a:ext cx="3520231" cy="1927426"/>
                    </a:xfrm>
                    <a:prstGeom prst="rect">
                      <a:avLst/>
                    </a:prstGeom>
                    <a:noFill/>
                    <a:ln>
                      <a:noFill/>
                    </a:ln>
                    <a:extLst>
                      <a:ext uri="{53640926-AAD7-44D8-BBD7-CCE9431645EC}">
                        <a14:shadowObscured xmlns:a14="http://schemas.microsoft.com/office/drawing/2010/main"/>
                      </a:ext>
                    </a:extLst>
                  </pic:spPr>
                </pic:pic>
              </a:graphicData>
            </a:graphic>
          </wp:inline>
        </w:drawing>
      </w:r>
    </w:p>
    <w:p w14:paraId="2D836B6B" w14:textId="6DE42749" w:rsidR="009641D3" w:rsidRPr="006F6077" w:rsidRDefault="0011053D" w:rsidP="006F6077">
      <w:pPr>
        <w:ind w:left="360"/>
        <w:jc w:val="center"/>
        <w:rPr>
          <w:sz w:val="24"/>
          <w:szCs w:val="24"/>
        </w:rPr>
      </w:pPr>
      <w:r>
        <w:rPr>
          <w:rFonts w:hint="eastAsia"/>
          <w:noProof/>
          <w:sz w:val="24"/>
          <w:szCs w:val="24"/>
        </w:rPr>
        <w:drawing>
          <wp:inline distT="0" distB="0" distL="0" distR="0" wp14:anchorId="26B9357C" wp14:editId="2790537A">
            <wp:extent cx="3577157" cy="1932167"/>
            <wp:effectExtent l="0" t="0" r="4445" b="0"/>
            <wp:docPr id="16" name="图片 103" descr="F8-12&am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 descr="F8-12&amp;1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344" t="13924" r="17705" b="10858"/>
                    <a:stretch/>
                  </pic:blipFill>
                  <pic:spPr bwMode="auto">
                    <a:xfrm>
                      <a:off x="0" y="0"/>
                      <a:ext cx="3578720" cy="1933011"/>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sz w:val="24"/>
          <w:szCs w:val="24"/>
        </w:rPr>
        <w:drawing>
          <wp:inline distT="0" distB="0" distL="0" distR="0" wp14:anchorId="2A459C1B" wp14:editId="53C969B2">
            <wp:extent cx="3553384" cy="1916264"/>
            <wp:effectExtent l="0" t="0" r="0" b="8255"/>
            <wp:docPr id="17" name="图片 104" descr="Fz-12&am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4" descr="Fz-12&amp;1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4945" t="14233" r="17565" b="11179"/>
                    <a:stretch/>
                  </pic:blipFill>
                  <pic:spPr bwMode="auto">
                    <a:xfrm>
                      <a:off x="0" y="0"/>
                      <a:ext cx="3554408" cy="1916816"/>
                    </a:xfrm>
                    <a:prstGeom prst="rect">
                      <a:avLst/>
                    </a:prstGeom>
                    <a:noFill/>
                    <a:ln>
                      <a:noFill/>
                    </a:ln>
                    <a:extLst>
                      <a:ext uri="{53640926-AAD7-44D8-BBD7-CCE9431645EC}">
                        <a14:shadowObscured xmlns:a14="http://schemas.microsoft.com/office/drawing/2010/main"/>
                      </a:ext>
                    </a:extLst>
                  </pic:spPr>
                </pic:pic>
              </a:graphicData>
            </a:graphic>
          </wp:inline>
        </w:drawing>
      </w:r>
    </w:p>
    <w:p w14:paraId="25BCC66F" w14:textId="77777777" w:rsidR="009641D3" w:rsidRDefault="006F6077">
      <w:pPr>
        <w:pStyle w:val="ad"/>
        <w:rPr>
          <w:rFonts w:ascii="黑体" w:eastAsia="黑体" w:hAnsi="黑体"/>
          <w:szCs w:val="21"/>
        </w:rPr>
      </w:pPr>
      <w:r>
        <w:rPr>
          <w:rFonts w:ascii="黑体" w:eastAsia="黑体" w:hAnsi="黑体" w:hint="eastAsia"/>
          <w:szCs w:val="21"/>
        </w:rPr>
        <w:t>颞叶负责短期记忆</w:t>
      </w:r>
    </w:p>
    <w:p w14:paraId="56154CA4" w14:textId="77777777" w:rsidR="009641D3" w:rsidRDefault="006F6077">
      <w:pPr>
        <w:pStyle w:val="ad"/>
        <w:rPr>
          <w:rFonts w:ascii="黑体" w:eastAsia="黑体" w:hAnsi="黑体"/>
          <w:szCs w:val="21"/>
        </w:rPr>
      </w:pPr>
      <w:r>
        <w:rPr>
          <w:rFonts w:ascii="黑体" w:eastAsia="黑体" w:hAnsi="黑体" w:hint="eastAsia"/>
          <w:szCs w:val="21"/>
        </w:rPr>
        <w:t>枕叶负责视觉处理</w:t>
      </w:r>
    </w:p>
    <w:p w14:paraId="0A2A11E3" w14:textId="77777777" w:rsidR="009641D3" w:rsidRDefault="006F6077">
      <w:pPr>
        <w:pStyle w:val="ad"/>
        <w:rPr>
          <w:rFonts w:ascii="黑体" w:eastAsia="黑体" w:hAnsi="黑体"/>
          <w:szCs w:val="21"/>
        </w:rPr>
      </w:pPr>
      <w:r>
        <w:rPr>
          <w:rFonts w:ascii="黑体" w:eastAsia="黑体" w:hAnsi="黑体" w:hint="eastAsia"/>
          <w:szCs w:val="21"/>
        </w:rPr>
        <w:t>对比可以看出作为回忆在各个脑区中都一直很活跃，而记忆在颞叶处比在枕叶处活跃强度明显增加</w:t>
      </w:r>
    </w:p>
    <w:p w14:paraId="0AFCF0EF" w14:textId="77777777" w:rsidR="009641D3" w:rsidRDefault="006F6077">
      <w:pPr>
        <w:numPr>
          <w:ilvl w:val="0"/>
          <w:numId w:val="3"/>
        </w:numPr>
        <w:rPr>
          <w:sz w:val="24"/>
          <w:szCs w:val="24"/>
        </w:rPr>
      </w:pPr>
      <w:r>
        <w:rPr>
          <w:rFonts w:hint="eastAsia"/>
          <w:sz w:val="24"/>
          <w:szCs w:val="24"/>
        </w:rPr>
        <w:lastRenderedPageBreak/>
        <w:t>人在发音时，哪个脑区、哪个频段活动最为明显？</w:t>
      </w:r>
      <w:r>
        <w:rPr>
          <w:sz w:val="24"/>
          <w:szCs w:val="24"/>
        </w:rPr>
        <w:t xml:space="preserve"> </w:t>
      </w:r>
    </w:p>
    <w:p w14:paraId="24B3AE88" w14:textId="6D47BCB9" w:rsidR="009641D3" w:rsidRPr="006F6077" w:rsidRDefault="006F6077" w:rsidP="006F6077">
      <w:pPr>
        <w:ind w:left="360"/>
        <w:rPr>
          <w:sz w:val="24"/>
          <w:szCs w:val="24"/>
        </w:rPr>
      </w:pPr>
      <w:r>
        <w:rPr>
          <w:rFonts w:hint="eastAsia"/>
          <w:sz w:val="24"/>
          <w:szCs w:val="24"/>
        </w:rPr>
        <w:t>通过</w:t>
      </w:r>
      <w:r>
        <w:rPr>
          <w:rFonts w:hint="eastAsia"/>
          <w:sz w:val="24"/>
          <w:szCs w:val="24"/>
        </w:rPr>
        <w:t>F3</w:t>
      </w:r>
      <w:r>
        <w:rPr>
          <w:rFonts w:hint="eastAsia"/>
          <w:sz w:val="24"/>
          <w:szCs w:val="24"/>
        </w:rPr>
        <w:t>研究，</w:t>
      </w:r>
      <w:r w:rsidRPr="00882AAB">
        <w:rPr>
          <w:rFonts w:hint="eastAsia"/>
          <w:sz w:val="24"/>
          <w:szCs w:val="24"/>
        </w:rPr>
        <w:t>左顶叶脑区</w:t>
      </w:r>
      <w:r>
        <w:rPr>
          <w:rFonts w:hint="eastAsia"/>
          <w:sz w:val="24"/>
          <w:szCs w:val="24"/>
        </w:rPr>
        <w:t>活动最明显</w:t>
      </w:r>
      <w:r w:rsidRPr="00882AAB">
        <w:rPr>
          <w:rFonts w:hint="eastAsia"/>
          <w:sz w:val="24"/>
          <w:szCs w:val="24"/>
        </w:rPr>
        <w:t>，</w:t>
      </w:r>
      <w:r>
        <w:rPr>
          <w:rFonts w:hint="eastAsia"/>
          <w:sz w:val="24"/>
          <w:szCs w:val="24"/>
        </w:rPr>
        <w:t>频段大约在</w:t>
      </w:r>
      <w:r w:rsidRPr="00882AAB">
        <w:rPr>
          <w:rFonts w:hint="eastAsia"/>
          <w:sz w:val="24"/>
          <w:szCs w:val="24"/>
        </w:rPr>
        <w:t>-5</w:t>
      </w:r>
      <w:r w:rsidRPr="00882AAB">
        <w:rPr>
          <w:rFonts w:hint="eastAsia"/>
          <w:sz w:val="24"/>
          <w:szCs w:val="24"/>
        </w:rPr>
        <w:t>μ</w:t>
      </w:r>
      <w:r w:rsidRPr="00882AAB">
        <w:rPr>
          <w:rFonts w:hint="eastAsia"/>
          <w:sz w:val="24"/>
          <w:szCs w:val="24"/>
        </w:rPr>
        <w:t>v</w:t>
      </w:r>
      <w:r w:rsidRPr="00882AAB">
        <w:rPr>
          <w:rFonts w:hint="eastAsia"/>
          <w:sz w:val="24"/>
          <w:szCs w:val="24"/>
        </w:rPr>
        <w:t>到</w:t>
      </w:r>
      <w:r w:rsidRPr="00882AAB">
        <w:rPr>
          <w:rFonts w:hint="eastAsia"/>
          <w:sz w:val="24"/>
          <w:szCs w:val="24"/>
        </w:rPr>
        <w:t>5</w:t>
      </w:r>
      <w:r w:rsidRPr="00882AAB">
        <w:rPr>
          <w:rFonts w:hint="eastAsia"/>
          <w:sz w:val="24"/>
          <w:szCs w:val="24"/>
        </w:rPr>
        <w:t>μ</w:t>
      </w:r>
      <w:r w:rsidRPr="00882AAB">
        <w:rPr>
          <w:rFonts w:hint="eastAsia"/>
          <w:sz w:val="24"/>
          <w:szCs w:val="24"/>
        </w:rPr>
        <w:t>v</w:t>
      </w:r>
      <w:r>
        <w:rPr>
          <w:rFonts w:hint="eastAsia"/>
          <w:sz w:val="24"/>
          <w:szCs w:val="24"/>
        </w:rPr>
        <w:t>：</w:t>
      </w:r>
    </w:p>
    <w:p w14:paraId="1C3B699B" w14:textId="269CF8EA" w:rsidR="009641D3" w:rsidRDefault="0011053D" w:rsidP="006F6077">
      <w:pPr>
        <w:ind w:left="360"/>
        <w:jc w:val="center"/>
      </w:pPr>
      <w:r>
        <w:rPr>
          <w:noProof/>
        </w:rPr>
        <w:drawing>
          <wp:inline distT="0" distB="0" distL="0" distR="0" wp14:anchorId="4B828B47" wp14:editId="1BC66EFF">
            <wp:extent cx="4452730" cy="3519067"/>
            <wp:effectExtent l="0" t="0" r="5080" b="571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58373" cy="3523527"/>
                    </a:xfrm>
                    <a:prstGeom prst="rect">
                      <a:avLst/>
                    </a:prstGeom>
                    <a:noFill/>
                    <a:ln>
                      <a:noFill/>
                    </a:ln>
                  </pic:spPr>
                </pic:pic>
              </a:graphicData>
            </a:graphic>
          </wp:inline>
        </w:drawing>
      </w:r>
    </w:p>
    <w:p w14:paraId="2E4F1CC0" w14:textId="205E7F71" w:rsidR="009641D3" w:rsidRDefault="0011053D" w:rsidP="006F6077">
      <w:pPr>
        <w:ind w:left="360"/>
        <w:jc w:val="center"/>
      </w:pPr>
      <w:r>
        <w:rPr>
          <w:noProof/>
        </w:rPr>
        <w:drawing>
          <wp:inline distT="0" distB="0" distL="0" distR="0" wp14:anchorId="6A2609F8" wp14:editId="5A989855">
            <wp:extent cx="4476584" cy="3749267"/>
            <wp:effectExtent l="0" t="0" r="635" b="381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2369" cy="3754112"/>
                    </a:xfrm>
                    <a:prstGeom prst="rect">
                      <a:avLst/>
                    </a:prstGeom>
                    <a:noFill/>
                    <a:ln>
                      <a:noFill/>
                    </a:ln>
                  </pic:spPr>
                </pic:pic>
              </a:graphicData>
            </a:graphic>
          </wp:inline>
        </w:drawing>
      </w:r>
    </w:p>
    <w:p w14:paraId="2C0EC97E" w14:textId="297F8E19" w:rsidR="009641D3" w:rsidRDefault="0011053D" w:rsidP="006F6077">
      <w:pPr>
        <w:ind w:left="360"/>
      </w:pPr>
      <w:r>
        <w:rPr>
          <w:noProof/>
        </w:rPr>
        <w:lastRenderedPageBreak/>
        <w:drawing>
          <wp:inline distT="0" distB="0" distL="0" distR="0" wp14:anchorId="50594D81" wp14:editId="6A5CE669">
            <wp:extent cx="4325509" cy="3941042"/>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2132" cy="3947076"/>
                    </a:xfrm>
                    <a:prstGeom prst="rect">
                      <a:avLst/>
                    </a:prstGeom>
                    <a:noFill/>
                    <a:ln>
                      <a:noFill/>
                    </a:ln>
                  </pic:spPr>
                </pic:pic>
              </a:graphicData>
            </a:graphic>
          </wp:inline>
        </w:drawing>
      </w:r>
    </w:p>
    <w:p w14:paraId="4E54B526" w14:textId="77777777" w:rsidR="009641D3" w:rsidRDefault="006F6077">
      <w:pPr>
        <w:ind w:left="360"/>
        <w:rPr>
          <w:rFonts w:ascii="黑体" w:eastAsia="黑体" w:hAnsi="黑体"/>
        </w:rPr>
      </w:pPr>
      <w:r>
        <w:rPr>
          <w:rFonts w:ascii="黑体" w:eastAsia="黑体" w:hAnsi="黑体" w:hint="eastAsia"/>
        </w:rPr>
        <w:t>由这两幅图（纵坐标不同，所以表现有差异）可以看出表达语言脑区（额叶）活跃。，且第二次和第三次实验结果相差不大可以证实表达语言与大脑想像表达活跃脑区相同。</w:t>
      </w:r>
    </w:p>
    <w:p w14:paraId="22B64C7F" w14:textId="77777777" w:rsidR="009641D3" w:rsidRDefault="006F6077">
      <w:pPr>
        <w:numPr>
          <w:ilvl w:val="0"/>
          <w:numId w:val="3"/>
        </w:numPr>
        <w:rPr>
          <w:sz w:val="24"/>
          <w:szCs w:val="24"/>
        </w:rPr>
      </w:pPr>
      <w:r>
        <w:rPr>
          <w:rFonts w:hint="eastAsia"/>
          <w:sz w:val="24"/>
          <w:szCs w:val="24"/>
        </w:rPr>
        <w:t>请查阅相关文献（不低于</w:t>
      </w:r>
      <w:r>
        <w:rPr>
          <w:rFonts w:hint="eastAsia"/>
          <w:sz w:val="24"/>
          <w:szCs w:val="24"/>
        </w:rPr>
        <w:t>3</w:t>
      </w:r>
      <w:r>
        <w:rPr>
          <w:rFonts w:hint="eastAsia"/>
          <w:sz w:val="24"/>
          <w:szCs w:val="24"/>
        </w:rPr>
        <w:t>篇，并表明文章出处），总结出大脑音乐加工和语音加工的异同。</w:t>
      </w:r>
    </w:p>
    <w:p w14:paraId="46A167DF" w14:textId="0BB713DF" w:rsidR="009641D3" w:rsidRPr="000E76A0" w:rsidRDefault="000E76A0" w:rsidP="000E76A0">
      <w:pPr>
        <w:rPr>
          <w:sz w:val="24"/>
          <w:szCs w:val="24"/>
        </w:rPr>
      </w:pPr>
      <w:r>
        <w:rPr>
          <w:rFonts w:hint="eastAsia"/>
          <w:b/>
          <w:bCs/>
          <w:sz w:val="24"/>
          <w:szCs w:val="24"/>
        </w:rPr>
        <w:t>[</w:t>
      </w:r>
      <w:r>
        <w:rPr>
          <w:b/>
          <w:bCs/>
          <w:sz w:val="24"/>
          <w:szCs w:val="24"/>
        </w:rPr>
        <w:t>1]</w:t>
      </w:r>
      <w:r w:rsidR="006F6077">
        <w:rPr>
          <w:rFonts w:hint="eastAsia"/>
          <w:b/>
          <w:bCs/>
          <w:sz w:val="24"/>
          <w:szCs w:val="24"/>
        </w:rPr>
        <w:t>陈雅弘</w:t>
      </w:r>
      <w:r w:rsidR="006F6077">
        <w:rPr>
          <w:rFonts w:hint="eastAsia"/>
          <w:b/>
          <w:bCs/>
          <w:sz w:val="24"/>
          <w:szCs w:val="24"/>
        </w:rPr>
        <w:t>,</w:t>
      </w:r>
      <w:r w:rsidR="006F6077">
        <w:rPr>
          <w:rFonts w:hint="eastAsia"/>
          <w:b/>
          <w:bCs/>
          <w:sz w:val="24"/>
          <w:szCs w:val="24"/>
        </w:rPr>
        <w:t>王锦琰</w:t>
      </w:r>
      <w:r w:rsidR="006F6077">
        <w:rPr>
          <w:rFonts w:hint="eastAsia"/>
          <w:b/>
          <w:bCs/>
          <w:sz w:val="24"/>
          <w:szCs w:val="24"/>
        </w:rPr>
        <w:t>.</w:t>
      </w:r>
      <w:r w:rsidR="006F6077">
        <w:rPr>
          <w:rFonts w:hint="eastAsia"/>
          <w:b/>
          <w:bCs/>
          <w:sz w:val="24"/>
          <w:szCs w:val="24"/>
        </w:rPr>
        <w:t>音乐训练对大脑前注意加工的影响</w:t>
      </w:r>
      <w:r w:rsidR="006F6077">
        <w:rPr>
          <w:rFonts w:hint="eastAsia"/>
          <w:b/>
          <w:bCs/>
          <w:sz w:val="24"/>
          <w:szCs w:val="24"/>
        </w:rPr>
        <w:t>[J].</w:t>
      </w:r>
      <w:r w:rsidR="006F6077">
        <w:rPr>
          <w:rFonts w:hint="eastAsia"/>
          <w:b/>
          <w:bCs/>
          <w:sz w:val="24"/>
          <w:szCs w:val="24"/>
        </w:rPr>
        <w:t>心理科学进展</w:t>
      </w:r>
      <w:r w:rsidR="006F6077">
        <w:rPr>
          <w:rFonts w:hint="eastAsia"/>
          <w:b/>
          <w:bCs/>
          <w:sz w:val="24"/>
          <w:szCs w:val="24"/>
        </w:rPr>
        <w:t>,2019,27(06):1036-1043.</w:t>
      </w:r>
      <w:r w:rsidR="006F6077">
        <w:rPr>
          <w:rFonts w:ascii="宋体" w:hAnsi="宋体" w:cs="宋体"/>
          <w:sz w:val="24"/>
          <w:szCs w:val="24"/>
        </w:rPr>
        <w:br/>
      </w:r>
      <w:r>
        <w:rPr>
          <w:rFonts w:hint="eastAsia"/>
          <w:b/>
          <w:bCs/>
          <w:sz w:val="24"/>
          <w:szCs w:val="24"/>
        </w:rPr>
        <w:t xml:space="preserve"> </w:t>
      </w:r>
      <w:r>
        <w:rPr>
          <w:b/>
          <w:bCs/>
          <w:sz w:val="24"/>
          <w:szCs w:val="24"/>
        </w:rPr>
        <w:t xml:space="preserve"> </w:t>
      </w:r>
      <w:r w:rsidR="006F6077" w:rsidRPr="000E76A0">
        <w:rPr>
          <w:rFonts w:hint="eastAsia"/>
          <w:sz w:val="24"/>
          <w:szCs w:val="24"/>
        </w:rPr>
        <w:t>前注意加工（</w:t>
      </w:r>
      <w:r w:rsidR="006F6077" w:rsidRPr="000E76A0">
        <w:rPr>
          <w:rFonts w:hint="eastAsia"/>
          <w:sz w:val="24"/>
          <w:szCs w:val="24"/>
        </w:rPr>
        <w:t>pre-attentive processing</w:t>
      </w:r>
      <w:r w:rsidR="006F6077" w:rsidRPr="000E76A0">
        <w:rPr>
          <w:rFonts w:hint="eastAsia"/>
          <w:sz w:val="24"/>
          <w:szCs w:val="24"/>
        </w:rPr>
        <w:t>）是发生在注意之前不依赖于意识的一种认知过程</w:t>
      </w:r>
      <w:r w:rsidR="006F6077" w:rsidRPr="000E76A0">
        <w:rPr>
          <w:rFonts w:hint="eastAsia"/>
          <w:sz w:val="24"/>
          <w:szCs w:val="24"/>
        </w:rPr>
        <w:t>,</w:t>
      </w:r>
      <w:r w:rsidR="006F6077" w:rsidRPr="000E76A0">
        <w:rPr>
          <w:rFonts w:hint="eastAsia"/>
          <w:sz w:val="24"/>
          <w:szCs w:val="24"/>
        </w:rPr>
        <w:t>它反映了大脑对刺激的无意识的、自动的加工。失匹配负波（</w:t>
      </w:r>
      <w:r w:rsidR="006F6077" w:rsidRPr="000E76A0">
        <w:rPr>
          <w:rFonts w:hint="eastAsia"/>
          <w:sz w:val="24"/>
          <w:szCs w:val="24"/>
        </w:rPr>
        <w:t>mismatch negativity, MMN</w:t>
      </w:r>
      <w:r w:rsidR="006F6077" w:rsidRPr="000E76A0">
        <w:rPr>
          <w:rFonts w:hint="eastAsia"/>
          <w:sz w:val="24"/>
          <w:szCs w:val="24"/>
        </w:rPr>
        <w:t>）是研究前注意加工最常用的指标。</w:t>
      </w:r>
      <w:r w:rsidR="006F6077" w:rsidRPr="000E76A0">
        <w:rPr>
          <w:rFonts w:hint="eastAsia"/>
          <w:sz w:val="24"/>
          <w:szCs w:val="24"/>
        </w:rPr>
        <w:t>MMN</w:t>
      </w:r>
      <w:r w:rsidR="006F6077" w:rsidRPr="000E76A0">
        <w:rPr>
          <w:rFonts w:hint="eastAsia"/>
          <w:sz w:val="24"/>
          <w:szCs w:val="24"/>
        </w:rPr>
        <w:t>波幅降低已成为精神分裂症、抑郁症等精神类疾病的重要临床指征。</w:t>
      </w:r>
      <w:r w:rsidR="006F6077" w:rsidRPr="000E76A0">
        <w:rPr>
          <w:rFonts w:hint="eastAsia"/>
          <w:sz w:val="24"/>
          <w:szCs w:val="24"/>
        </w:rPr>
        <w:t>MMN</w:t>
      </w:r>
      <w:r w:rsidR="006F6077" w:rsidRPr="000E76A0">
        <w:rPr>
          <w:rFonts w:hint="eastAsia"/>
          <w:sz w:val="24"/>
          <w:szCs w:val="24"/>
        </w:rPr>
        <w:t>的研究范式主要包括经典</w:t>
      </w:r>
      <w:r w:rsidR="006F6077" w:rsidRPr="000E76A0">
        <w:rPr>
          <w:rFonts w:hint="eastAsia"/>
          <w:sz w:val="24"/>
          <w:szCs w:val="24"/>
        </w:rPr>
        <w:t>oddball</w:t>
      </w:r>
      <w:r w:rsidR="006F6077" w:rsidRPr="000E76A0">
        <w:rPr>
          <w:rFonts w:hint="eastAsia"/>
          <w:sz w:val="24"/>
          <w:szCs w:val="24"/>
        </w:rPr>
        <w:t>范式和多特征范式等。音乐训练对于人脑结构和功能有重要的影响</w:t>
      </w:r>
      <w:r w:rsidR="006F6077" w:rsidRPr="000E76A0">
        <w:rPr>
          <w:rFonts w:hint="eastAsia"/>
          <w:sz w:val="24"/>
          <w:szCs w:val="24"/>
        </w:rPr>
        <w:t>,</w:t>
      </w:r>
      <w:r w:rsidR="006F6077" w:rsidRPr="000E76A0">
        <w:rPr>
          <w:rFonts w:hint="eastAsia"/>
          <w:sz w:val="24"/>
          <w:szCs w:val="24"/>
        </w:rPr>
        <w:t>对于增加灰质体积、改善注意记忆功能都有着显著的功效。音乐训练对</w:t>
      </w:r>
      <w:r w:rsidR="006F6077" w:rsidRPr="000E76A0">
        <w:rPr>
          <w:rFonts w:hint="eastAsia"/>
          <w:sz w:val="24"/>
          <w:szCs w:val="24"/>
        </w:rPr>
        <w:t>MMN</w:t>
      </w:r>
      <w:r w:rsidR="006F6077" w:rsidRPr="000E76A0">
        <w:rPr>
          <w:rFonts w:hint="eastAsia"/>
          <w:sz w:val="24"/>
          <w:szCs w:val="24"/>
        </w:rPr>
        <w:t>也有显著影响</w:t>
      </w:r>
      <w:r w:rsidR="006F6077" w:rsidRPr="000E76A0">
        <w:rPr>
          <w:rFonts w:hint="eastAsia"/>
          <w:sz w:val="24"/>
          <w:szCs w:val="24"/>
        </w:rPr>
        <w:t>,</w:t>
      </w:r>
      <w:r w:rsidR="006F6077" w:rsidRPr="000E76A0">
        <w:rPr>
          <w:rFonts w:hint="eastAsia"/>
          <w:sz w:val="24"/>
          <w:szCs w:val="24"/>
        </w:rPr>
        <w:t>并表现在由各类声音特征构建的范式上。未来研究应进一步比较东西方音乐对</w:t>
      </w:r>
      <w:r w:rsidR="006F6077" w:rsidRPr="000E76A0">
        <w:rPr>
          <w:rFonts w:hint="eastAsia"/>
          <w:sz w:val="24"/>
          <w:szCs w:val="24"/>
        </w:rPr>
        <w:t>MMN</w:t>
      </w:r>
      <w:r w:rsidR="006F6077" w:rsidRPr="000E76A0">
        <w:rPr>
          <w:rFonts w:hint="eastAsia"/>
          <w:sz w:val="24"/>
          <w:szCs w:val="24"/>
        </w:rPr>
        <w:t>的影响</w:t>
      </w:r>
      <w:r w:rsidR="006F6077" w:rsidRPr="000E76A0">
        <w:rPr>
          <w:rFonts w:hint="eastAsia"/>
          <w:sz w:val="24"/>
          <w:szCs w:val="24"/>
        </w:rPr>
        <w:t>,</w:t>
      </w:r>
      <w:r w:rsidR="006F6077" w:rsidRPr="000E76A0">
        <w:rPr>
          <w:rFonts w:hint="eastAsia"/>
          <w:sz w:val="24"/>
          <w:szCs w:val="24"/>
        </w:rPr>
        <w:t>探索更具生态化效度的研究范式</w:t>
      </w:r>
      <w:r w:rsidR="006F6077" w:rsidRPr="000E76A0">
        <w:rPr>
          <w:rFonts w:hint="eastAsia"/>
          <w:sz w:val="24"/>
          <w:szCs w:val="24"/>
        </w:rPr>
        <w:t>,</w:t>
      </w:r>
      <w:r w:rsidR="006F6077" w:rsidRPr="000E76A0">
        <w:rPr>
          <w:rFonts w:hint="eastAsia"/>
          <w:sz w:val="24"/>
          <w:szCs w:val="24"/>
        </w:rPr>
        <w:t>揭示音乐训练对老年人</w:t>
      </w:r>
      <w:r w:rsidR="006F6077" w:rsidRPr="000E76A0">
        <w:rPr>
          <w:rFonts w:hint="eastAsia"/>
          <w:sz w:val="24"/>
          <w:szCs w:val="24"/>
        </w:rPr>
        <w:t>MMN</w:t>
      </w:r>
      <w:r w:rsidR="006F6077" w:rsidRPr="000E76A0">
        <w:rPr>
          <w:rFonts w:hint="eastAsia"/>
          <w:sz w:val="24"/>
          <w:szCs w:val="24"/>
        </w:rPr>
        <w:t>的影响及机制。</w:t>
      </w:r>
    </w:p>
    <w:p w14:paraId="21DD95AB" w14:textId="139EA7E6" w:rsidR="009641D3" w:rsidRDefault="006F6077">
      <w:pPr>
        <w:spacing w:line="300" w:lineRule="auto"/>
        <w:rPr>
          <w:b/>
          <w:bCs/>
        </w:rPr>
      </w:pPr>
      <w:r>
        <w:rPr>
          <w:rFonts w:hint="eastAsia"/>
          <w:b/>
          <w:bCs/>
        </w:rPr>
        <w:t>[</w:t>
      </w:r>
      <w:r w:rsidR="000E76A0">
        <w:rPr>
          <w:b/>
          <w:bCs/>
        </w:rPr>
        <w:t>2</w:t>
      </w:r>
      <w:r>
        <w:rPr>
          <w:b/>
          <w:bCs/>
        </w:rPr>
        <w:t>]</w:t>
      </w:r>
      <w:r>
        <w:rPr>
          <w:rFonts w:hint="eastAsia"/>
          <w:b/>
          <w:bCs/>
        </w:rPr>
        <w:t xml:space="preserve"> </w:t>
      </w:r>
      <w:r>
        <w:rPr>
          <w:rFonts w:hint="eastAsia"/>
          <w:b/>
          <w:bCs/>
        </w:rPr>
        <w:t>赵雪薇</w:t>
      </w:r>
      <w:r>
        <w:rPr>
          <w:rFonts w:hint="eastAsia"/>
          <w:b/>
          <w:bCs/>
        </w:rPr>
        <w:t>.</w:t>
      </w:r>
      <w:r>
        <w:rPr>
          <w:rFonts w:hint="eastAsia"/>
          <w:b/>
          <w:bCs/>
        </w:rPr>
        <w:t>国外关于音乐训练影响大脑认知加工的脑成像研究新进展</w:t>
      </w:r>
      <w:r>
        <w:rPr>
          <w:rFonts w:hint="eastAsia"/>
          <w:b/>
          <w:bCs/>
        </w:rPr>
        <w:t>[J].</w:t>
      </w:r>
      <w:r>
        <w:rPr>
          <w:rFonts w:hint="eastAsia"/>
          <w:b/>
          <w:bCs/>
        </w:rPr>
        <w:t>星海音乐学院学报</w:t>
      </w:r>
      <w:r>
        <w:rPr>
          <w:rFonts w:hint="eastAsia"/>
          <w:b/>
          <w:bCs/>
        </w:rPr>
        <w:t>,2016(02):44-49.</w:t>
      </w:r>
    </w:p>
    <w:p w14:paraId="4CC38FF2" w14:textId="77777777" w:rsidR="009641D3" w:rsidRPr="000E76A0" w:rsidRDefault="006F6077">
      <w:pPr>
        <w:spacing w:line="300" w:lineRule="auto"/>
        <w:ind w:firstLine="420"/>
      </w:pPr>
      <w:r w:rsidRPr="000E76A0">
        <w:rPr>
          <w:rFonts w:hint="eastAsia"/>
        </w:rPr>
        <w:t>摘要：随着认知神经科学的发展</w:t>
      </w:r>
      <w:r w:rsidRPr="000E76A0">
        <w:rPr>
          <w:rFonts w:hint="eastAsia"/>
        </w:rPr>
        <w:t>,</w:t>
      </w:r>
      <w:r w:rsidRPr="000E76A0">
        <w:rPr>
          <w:rFonts w:hint="eastAsia"/>
        </w:rPr>
        <w:t>音乐心理学研究开始借助脑成像技术</w:t>
      </w:r>
      <w:r w:rsidRPr="000E76A0">
        <w:rPr>
          <w:rFonts w:hint="eastAsia"/>
        </w:rPr>
        <w:t>,</w:t>
      </w:r>
      <w:r w:rsidRPr="000E76A0">
        <w:rPr>
          <w:rFonts w:hint="eastAsia"/>
        </w:rPr>
        <w:t>如功能性核磁共振成像（</w:t>
      </w:r>
      <w:r w:rsidRPr="000E76A0">
        <w:rPr>
          <w:rFonts w:hint="eastAsia"/>
        </w:rPr>
        <w:t>f MRI</w:t>
      </w:r>
      <w:r w:rsidRPr="000E76A0">
        <w:rPr>
          <w:rFonts w:hint="eastAsia"/>
        </w:rPr>
        <w:t>）、事件相关电位（</w:t>
      </w:r>
      <w:r w:rsidRPr="000E76A0">
        <w:rPr>
          <w:rFonts w:hint="eastAsia"/>
        </w:rPr>
        <w:t>ERP</w:t>
      </w:r>
      <w:r w:rsidRPr="000E76A0">
        <w:rPr>
          <w:rFonts w:hint="eastAsia"/>
        </w:rPr>
        <w:t>）、脑电图（</w:t>
      </w:r>
      <w:r w:rsidRPr="000E76A0">
        <w:rPr>
          <w:rFonts w:hint="eastAsia"/>
        </w:rPr>
        <w:t>EEG</w:t>
      </w:r>
      <w:r w:rsidRPr="000E76A0">
        <w:rPr>
          <w:rFonts w:hint="eastAsia"/>
        </w:rPr>
        <w:t>）、脑磁图（</w:t>
      </w:r>
      <w:r w:rsidRPr="000E76A0">
        <w:rPr>
          <w:rFonts w:hint="eastAsia"/>
        </w:rPr>
        <w:t>MEG</w:t>
      </w:r>
      <w:r w:rsidRPr="000E76A0">
        <w:rPr>
          <w:rFonts w:hint="eastAsia"/>
        </w:rPr>
        <w:t>）等</w:t>
      </w:r>
      <w:r w:rsidRPr="000E76A0">
        <w:rPr>
          <w:rFonts w:hint="eastAsia"/>
        </w:rPr>
        <w:t>,</w:t>
      </w:r>
      <w:r w:rsidRPr="000E76A0">
        <w:rPr>
          <w:rFonts w:hint="eastAsia"/>
        </w:rPr>
        <w:t>对音乐家与非音乐家在音乐认知加工过程中</w:t>
      </w:r>
      <w:r w:rsidRPr="000E76A0">
        <w:rPr>
          <w:rFonts w:hint="eastAsia"/>
        </w:rPr>
        <w:t>,</w:t>
      </w:r>
      <w:r w:rsidRPr="000E76A0">
        <w:rPr>
          <w:rFonts w:hint="eastAsia"/>
        </w:rPr>
        <w:t>大脑皮层激活区域及其功能作用进行测量与比较。此类研究成果为深入研究音乐训练与大脑功能性神经激活之间的潜在联系提供了科学依据</w:t>
      </w:r>
      <w:r w:rsidRPr="000E76A0">
        <w:rPr>
          <w:rFonts w:hint="eastAsia"/>
        </w:rPr>
        <w:t>,</w:t>
      </w:r>
      <w:r w:rsidRPr="000E76A0">
        <w:rPr>
          <w:rFonts w:hint="eastAsia"/>
        </w:rPr>
        <w:t>也为今后进一步探寻脑区与其相对应的认知功能之间具有的因果联系及内在神经机制提供前瞻。</w:t>
      </w:r>
      <w:r w:rsidRPr="000E76A0">
        <w:rPr>
          <w:rFonts w:hint="eastAsia"/>
        </w:rPr>
        <w:lastRenderedPageBreak/>
        <w:t>文章梳理了国外最新的研究成果</w:t>
      </w:r>
      <w:r w:rsidRPr="000E76A0">
        <w:rPr>
          <w:rFonts w:hint="eastAsia"/>
        </w:rPr>
        <w:t>,</w:t>
      </w:r>
      <w:r w:rsidRPr="000E76A0">
        <w:rPr>
          <w:rFonts w:hint="eastAsia"/>
        </w:rPr>
        <w:t>并就已有研究中存在的问题进行分析。</w:t>
      </w:r>
    </w:p>
    <w:p w14:paraId="0576140E" w14:textId="2ECE5A4E" w:rsidR="009641D3" w:rsidRPr="000E76A0" w:rsidRDefault="000E76A0" w:rsidP="000E76A0">
      <w:pPr>
        <w:spacing w:line="300" w:lineRule="auto"/>
        <w:rPr>
          <w:b/>
          <w:bCs/>
        </w:rPr>
      </w:pPr>
      <w:r>
        <w:rPr>
          <w:rFonts w:hint="eastAsia"/>
          <w:b/>
          <w:bCs/>
        </w:rPr>
        <w:t>[</w:t>
      </w:r>
      <w:r>
        <w:rPr>
          <w:b/>
          <w:bCs/>
        </w:rPr>
        <w:t xml:space="preserve">3] </w:t>
      </w:r>
      <w:r w:rsidR="006F6077" w:rsidRPr="000E76A0">
        <w:rPr>
          <w:rFonts w:hint="eastAsia"/>
          <w:b/>
          <w:bCs/>
        </w:rPr>
        <w:t>侯建成</w:t>
      </w:r>
      <w:r w:rsidR="006F6077" w:rsidRPr="000E76A0">
        <w:rPr>
          <w:rFonts w:hint="eastAsia"/>
          <w:b/>
          <w:bCs/>
        </w:rPr>
        <w:t>,</w:t>
      </w:r>
      <w:r w:rsidR="006F6077" w:rsidRPr="000E76A0">
        <w:rPr>
          <w:rFonts w:hint="eastAsia"/>
          <w:b/>
          <w:bCs/>
        </w:rPr>
        <w:t>刘昌</w:t>
      </w:r>
      <w:r w:rsidR="006F6077" w:rsidRPr="000E76A0">
        <w:rPr>
          <w:rFonts w:hint="eastAsia"/>
          <w:b/>
          <w:bCs/>
        </w:rPr>
        <w:t>.</w:t>
      </w:r>
      <w:r w:rsidR="006F6077" w:rsidRPr="000E76A0">
        <w:rPr>
          <w:rFonts w:hint="eastAsia"/>
          <w:b/>
          <w:bCs/>
        </w:rPr>
        <w:t>国外有关音乐活动的脑机制的研究概述——兼及“莫扎特效应”</w:t>
      </w:r>
      <w:r w:rsidR="006F6077" w:rsidRPr="000E76A0">
        <w:rPr>
          <w:rFonts w:hint="eastAsia"/>
          <w:b/>
          <w:bCs/>
        </w:rPr>
        <w:t>[J].</w:t>
      </w:r>
      <w:r w:rsidR="006F6077" w:rsidRPr="000E76A0">
        <w:rPr>
          <w:rFonts w:hint="eastAsia"/>
          <w:b/>
          <w:bCs/>
        </w:rPr>
        <w:t>中央音乐学院学报</w:t>
      </w:r>
      <w:r w:rsidR="006F6077" w:rsidRPr="000E76A0">
        <w:rPr>
          <w:rFonts w:hint="eastAsia"/>
          <w:b/>
          <w:bCs/>
        </w:rPr>
        <w:t>,2008(01):110-118.</w:t>
      </w:r>
    </w:p>
    <w:p w14:paraId="1DEC0819" w14:textId="77777777" w:rsidR="009641D3" w:rsidRPr="000E76A0" w:rsidRDefault="006F6077">
      <w:pPr>
        <w:spacing w:line="300" w:lineRule="auto"/>
        <w:ind w:firstLine="420"/>
      </w:pPr>
      <w:r w:rsidRPr="000E76A0">
        <w:rPr>
          <w:rFonts w:hint="eastAsia"/>
        </w:rPr>
        <w:t>摘要：随着心理学研究方向逐渐向脑科学这一领域过渡</w:t>
      </w:r>
      <w:r w:rsidRPr="000E76A0">
        <w:rPr>
          <w:rFonts w:hint="eastAsia"/>
        </w:rPr>
        <w:t>,</w:t>
      </w:r>
      <w:r w:rsidRPr="000E76A0">
        <w:rPr>
          <w:rFonts w:hint="eastAsia"/>
        </w:rPr>
        <w:t>音乐心理学也出现了向脑科学过渡的趋势。音乐认知加工和情绪加工是音乐听觉心理过程的主要方面。音乐认知加工涉及大脑双侧颞叶、额叶、顶叶和枕叶四块脑区并彼此相互连接</w:t>
      </w:r>
      <w:r w:rsidRPr="000E76A0">
        <w:rPr>
          <w:rFonts w:hint="eastAsia"/>
        </w:rPr>
        <w:t>,</w:t>
      </w:r>
      <w:r w:rsidRPr="000E76A0">
        <w:rPr>
          <w:rFonts w:hint="eastAsia"/>
        </w:rPr>
        <w:t>音乐情绪加工主要依赖于边缘系统结构</w:t>
      </w:r>
      <w:r w:rsidRPr="000E76A0">
        <w:rPr>
          <w:rFonts w:hint="eastAsia"/>
        </w:rPr>
        <w:t>,</w:t>
      </w:r>
      <w:r w:rsidRPr="000E76A0">
        <w:rPr>
          <w:rFonts w:hint="eastAsia"/>
        </w:rPr>
        <w:t>而这些也是</w:t>
      </w:r>
      <w:r w:rsidRPr="000E76A0">
        <w:rPr>
          <w:rFonts w:hint="eastAsia"/>
        </w:rPr>
        <w:t>"</w:t>
      </w:r>
      <w:r w:rsidRPr="000E76A0">
        <w:rPr>
          <w:rFonts w:hint="eastAsia"/>
        </w:rPr>
        <w:t>莫扎特效应</w:t>
      </w:r>
      <w:r w:rsidRPr="000E76A0">
        <w:rPr>
          <w:rFonts w:hint="eastAsia"/>
        </w:rPr>
        <w:t>"</w:t>
      </w:r>
      <w:r w:rsidRPr="000E76A0">
        <w:rPr>
          <w:rFonts w:hint="eastAsia"/>
        </w:rPr>
        <w:t>的理论解释基础</w:t>
      </w:r>
      <w:r w:rsidRPr="000E76A0">
        <w:rPr>
          <w:rFonts w:hint="eastAsia"/>
        </w:rPr>
        <w:t>,</w:t>
      </w:r>
      <w:r w:rsidRPr="000E76A0">
        <w:rPr>
          <w:rFonts w:hint="eastAsia"/>
        </w:rPr>
        <w:t>即愉悦欢快的音乐刺激了多个脑区的潜在功能</w:t>
      </w:r>
      <w:r w:rsidRPr="000E76A0">
        <w:rPr>
          <w:rFonts w:hint="eastAsia"/>
        </w:rPr>
        <w:t>,</w:t>
      </w:r>
      <w:r w:rsidRPr="000E76A0">
        <w:rPr>
          <w:rFonts w:hint="eastAsia"/>
        </w:rPr>
        <w:t>有助于智力行为能力的提高。对音乐听觉的脑机制进行研究有助于发现某些人脑高级心理机能</w:t>
      </w:r>
      <w:r w:rsidRPr="000E76A0">
        <w:rPr>
          <w:rFonts w:hint="eastAsia"/>
        </w:rPr>
        <w:t>,</w:t>
      </w:r>
      <w:r w:rsidRPr="000E76A0">
        <w:rPr>
          <w:rFonts w:hint="eastAsia"/>
        </w:rPr>
        <w:t>也能为音乐教育提供一定的理论和实践依据。</w:t>
      </w:r>
    </w:p>
    <w:p w14:paraId="02FF649A" w14:textId="5DBF4096" w:rsidR="009641D3" w:rsidRDefault="000E76A0" w:rsidP="000E76A0">
      <w:pPr>
        <w:spacing w:line="300" w:lineRule="auto"/>
        <w:rPr>
          <w:b/>
          <w:bCs/>
        </w:rPr>
      </w:pPr>
      <w:r>
        <w:rPr>
          <w:rFonts w:hint="eastAsia"/>
          <w:b/>
          <w:bCs/>
        </w:rPr>
        <w:t>[</w:t>
      </w:r>
      <w:r>
        <w:rPr>
          <w:b/>
          <w:bCs/>
        </w:rPr>
        <w:t>4]</w:t>
      </w:r>
      <w:r w:rsidR="006F6077">
        <w:rPr>
          <w:rFonts w:hint="eastAsia"/>
          <w:b/>
          <w:bCs/>
        </w:rPr>
        <w:t>李丽</w:t>
      </w:r>
      <w:r w:rsidR="006F6077">
        <w:rPr>
          <w:rFonts w:hint="eastAsia"/>
          <w:b/>
          <w:bCs/>
        </w:rPr>
        <w:t>,</w:t>
      </w:r>
      <w:r w:rsidR="006F6077">
        <w:rPr>
          <w:rFonts w:hint="eastAsia"/>
          <w:b/>
          <w:bCs/>
        </w:rPr>
        <w:t>丁妮</w:t>
      </w:r>
      <w:r w:rsidR="006F6077">
        <w:rPr>
          <w:rFonts w:hint="eastAsia"/>
          <w:b/>
          <w:bCs/>
        </w:rPr>
        <w:t>,</w:t>
      </w:r>
      <w:r w:rsidR="006F6077">
        <w:rPr>
          <w:rFonts w:hint="eastAsia"/>
          <w:b/>
          <w:bCs/>
        </w:rPr>
        <w:t>梅磊磊</w:t>
      </w:r>
      <w:r w:rsidR="006F6077">
        <w:rPr>
          <w:rFonts w:hint="eastAsia"/>
          <w:b/>
          <w:bCs/>
        </w:rPr>
        <w:t>,</w:t>
      </w:r>
      <w:r w:rsidR="006F6077">
        <w:rPr>
          <w:rFonts w:hint="eastAsia"/>
          <w:b/>
          <w:bCs/>
        </w:rPr>
        <w:t>薛峰</w:t>
      </w:r>
      <w:r w:rsidR="006F6077">
        <w:rPr>
          <w:rFonts w:hint="eastAsia"/>
          <w:b/>
          <w:bCs/>
        </w:rPr>
        <w:t>,</w:t>
      </w:r>
      <w:r w:rsidR="006F6077">
        <w:rPr>
          <w:rFonts w:hint="eastAsia"/>
          <w:b/>
          <w:bCs/>
        </w:rPr>
        <w:t>董奇</w:t>
      </w:r>
      <w:r w:rsidR="006F6077">
        <w:rPr>
          <w:rFonts w:hint="eastAsia"/>
          <w:b/>
          <w:bCs/>
        </w:rPr>
        <w:t xml:space="preserve">. </w:t>
      </w:r>
      <w:r w:rsidR="006F6077">
        <w:rPr>
          <w:rFonts w:hint="eastAsia"/>
          <w:b/>
          <w:bCs/>
        </w:rPr>
        <w:t>音乐训练对大脑和认知发展的影响</w:t>
      </w:r>
      <w:r w:rsidR="006F6077">
        <w:rPr>
          <w:rFonts w:hint="eastAsia"/>
          <w:b/>
          <w:bCs/>
        </w:rPr>
        <w:t xml:space="preserve">[A]. </w:t>
      </w:r>
      <w:r w:rsidR="006F6077">
        <w:rPr>
          <w:rFonts w:hint="eastAsia"/>
          <w:b/>
          <w:bCs/>
        </w:rPr>
        <w:t>中国心理学会</w:t>
      </w:r>
      <w:r w:rsidR="006F6077">
        <w:rPr>
          <w:rFonts w:hint="eastAsia"/>
          <w:b/>
          <w:bCs/>
        </w:rPr>
        <w:t>.</w:t>
      </w:r>
      <w:r w:rsidR="006F6077">
        <w:rPr>
          <w:rFonts w:hint="eastAsia"/>
          <w:b/>
          <w:bCs/>
        </w:rPr>
        <w:t>第十一届全国心理学学术会议论文摘要集</w:t>
      </w:r>
      <w:r w:rsidR="006F6077">
        <w:rPr>
          <w:rFonts w:hint="eastAsia"/>
          <w:b/>
          <w:bCs/>
        </w:rPr>
        <w:t>[C].</w:t>
      </w:r>
      <w:r w:rsidR="006F6077">
        <w:rPr>
          <w:rFonts w:hint="eastAsia"/>
          <w:b/>
          <w:bCs/>
        </w:rPr>
        <w:t>中国心理学会</w:t>
      </w:r>
      <w:r w:rsidR="006F6077">
        <w:rPr>
          <w:rFonts w:hint="eastAsia"/>
          <w:b/>
          <w:bCs/>
        </w:rPr>
        <w:t>:</w:t>
      </w:r>
      <w:r w:rsidR="006F6077">
        <w:rPr>
          <w:rFonts w:hint="eastAsia"/>
          <w:b/>
          <w:bCs/>
        </w:rPr>
        <w:t>中国心理学会</w:t>
      </w:r>
      <w:r w:rsidR="006F6077">
        <w:rPr>
          <w:rFonts w:hint="eastAsia"/>
          <w:b/>
          <w:bCs/>
        </w:rPr>
        <w:t>,2007:1.</w:t>
      </w:r>
    </w:p>
    <w:p w14:paraId="1AC3204B" w14:textId="77777777" w:rsidR="009641D3" w:rsidRPr="000E76A0" w:rsidRDefault="006F6077">
      <w:pPr>
        <w:spacing w:line="300" w:lineRule="auto"/>
        <w:ind w:firstLine="420"/>
      </w:pPr>
      <w:r w:rsidRPr="000E76A0">
        <w:rPr>
          <w:rFonts w:hint="eastAsia"/>
        </w:rPr>
        <w:t>摘要：</w:t>
      </w:r>
      <w:r w:rsidRPr="000E76A0">
        <w:rPr>
          <w:rFonts w:hint="eastAsia"/>
        </w:rPr>
        <w:t>&lt;</w:t>
      </w:r>
      <w:r w:rsidRPr="000E76A0">
        <w:rPr>
          <w:rFonts w:hint="eastAsia"/>
        </w:rPr>
        <w:t>正</w:t>
      </w:r>
      <w:r w:rsidRPr="000E76A0">
        <w:rPr>
          <w:rFonts w:hint="eastAsia"/>
        </w:rPr>
        <w:t>&gt;</w:t>
      </w:r>
      <w:r w:rsidRPr="000E76A0">
        <w:rPr>
          <w:rFonts w:hint="eastAsia"/>
        </w:rPr>
        <w:t>抑郁症是由各种原因引起的以抑郁为主要症状的心境障碍</w:t>
      </w:r>
      <w:r w:rsidRPr="000E76A0">
        <w:rPr>
          <w:rFonts w:hint="eastAsia"/>
        </w:rPr>
        <w:t>,</w:t>
      </w:r>
      <w:r w:rsidRPr="000E76A0">
        <w:rPr>
          <w:rFonts w:hint="eastAsia"/>
        </w:rPr>
        <w:t>是一组以抑郁心境自我体验为中心的临床症状群或状态。本研究采用</w:t>
      </w:r>
      <w:r w:rsidRPr="000E76A0">
        <w:rPr>
          <w:rFonts w:hint="eastAsia"/>
        </w:rPr>
        <w:t xml:space="preserve"> fMRI </w:t>
      </w:r>
      <w:r w:rsidRPr="000E76A0">
        <w:rPr>
          <w:rFonts w:hint="eastAsia"/>
        </w:rPr>
        <w:t>对</w:t>
      </w:r>
      <w:r w:rsidRPr="000E76A0">
        <w:rPr>
          <w:rFonts w:hint="eastAsia"/>
        </w:rPr>
        <w:t>15</w:t>
      </w:r>
      <w:r w:rsidRPr="000E76A0">
        <w:rPr>
          <w:rFonts w:hint="eastAsia"/>
        </w:rPr>
        <w:t>名未服药单相抑郁症女性患者与</w:t>
      </w:r>
      <w:r w:rsidRPr="000E76A0">
        <w:rPr>
          <w:rFonts w:hint="eastAsia"/>
        </w:rPr>
        <w:t>15</w:t>
      </w:r>
      <w:r w:rsidRPr="000E76A0">
        <w:rPr>
          <w:rFonts w:hint="eastAsia"/>
        </w:rPr>
        <w:t>名条件匹配的正常志愿者的情绪加工进行对比研究。实验过程中</w:t>
      </w:r>
      <w:r w:rsidRPr="000E76A0">
        <w:rPr>
          <w:rFonts w:hint="eastAsia"/>
        </w:rPr>
        <w:t>,</w:t>
      </w:r>
      <w:r w:rsidRPr="000E76A0">
        <w:rPr>
          <w:rFonts w:hint="eastAsia"/>
        </w:rPr>
        <w:t>被试观看三类情绪表情（愉快、中性、悲伤）照片</w:t>
      </w:r>
      <w:r w:rsidRPr="000E76A0">
        <w:rPr>
          <w:rFonts w:hint="eastAsia"/>
        </w:rPr>
        <w:t>,</w:t>
      </w:r>
      <w:r w:rsidRPr="000E76A0">
        <w:rPr>
          <w:rFonts w:hint="eastAsia"/>
        </w:rPr>
        <w:t>完成面孔匹配任务</w:t>
      </w:r>
      <w:r w:rsidRPr="000E76A0">
        <w:rPr>
          <w:rFonts w:hint="eastAsia"/>
        </w:rPr>
        <w:t>,</w:t>
      </w:r>
      <w:r w:rsidRPr="000E76A0">
        <w:rPr>
          <w:rFonts w:hint="eastAsia"/>
        </w:rPr>
        <w:t>同步记录其大脑活动和行为反应。结果发现</w:t>
      </w:r>
      <w:r w:rsidRPr="000E76A0">
        <w:rPr>
          <w:rFonts w:hint="eastAsia"/>
        </w:rPr>
        <w:t>,</w:t>
      </w:r>
      <w:r w:rsidRPr="000E76A0">
        <w:rPr>
          <w:rFonts w:hint="eastAsia"/>
        </w:rPr>
        <w:t>正常人识别愉快表情时大脑激活中心在左侧前</w:t>
      </w:r>
      <w:r w:rsidRPr="000E76A0">
        <w:rPr>
          <w:rFonts w:hint="eastAsia"/>
        </w:rPr>
        <w:t> </w:t>
      </w:r>
    </w:p>
    <w:sectPr w:rsidR="009641D3" w:rsidRPr="000E76A0">
      <w:pgSz w:w="11906" w:h="16838"/>
      <w:pgMar w:top="1440"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38FB167"/>
    <w:multiLevelType w:val="singleLevel"/>
    <w:tmpl w:val="938FB167"/>
    <w:lvl w:ilvl="0">
      <w:start w:val="4"/>
      <w:numFmt w:val="decimal"/>
      <w:lvlText w:val="[%1]"/>
      <w:lvlJc w:val="left"/>
      <w:pPr>
        <w:tabs>
          <w:tab w:val="num" w:pos="312"/>
        </w:tabs>
      </w:pPr>
    </w:lvl>
  </w:abstractNum>
  <w:abstractNum w:abstractNumId="1" w15:restartNumberingAfterBreak="0">
    <w:nsid w:val="212363C8"/>
    <w:multiLevelType w:val="hybridMultilevel"/>
    <w:tmpl w:val="F9A03102"/>
    <w:lvl w:ilvl="0" w:tplc="12CA26E8">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B543CA"/>
    <w:multiLevelType w:val="multilevel"/>
    <w:tmpl w:val="25B543CA"/>
    <w:lvl w:ilvl="0">
      <w:start w:val="1"/>
      <w:numFmt w:val="japaneseCounting"/>
      <w:lvlText w:val="（%1）"/>
      <w:lvlJc w:val="left"/>
      <w:pPr>
        <w:ind w:left="1080" w:hanging="10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6167712D"/>
    <w:multiLevelType w:val="multilevel"/>
    <w:tmpl w:val="6167712D"/>
    <w:lvl w:ilvl="0">
      <w:start w:val="1"/>
      <w:numFmt w:val="japaneseCounting"/>
      <w:lvlText w:val="%1、"/>
      <w:lvlJc w:val="left"/>
      <w:pPr>
        <w:ind w:left="983" w:hanging="983"/>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6E4A5459"/>
    <w:multiLevelType w:val="multilevel"/>
    <w:tmpl w:val="6E4A545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6F6A93BF"/>
    <w:multiLevelType w:val="singleLevel"/>
    <w:tmpl w:val="6F6A93BF"/>
    <w:lvl w:ilvl="0">
      <w:start w:val="1"/>
      <w:numFmt w:val="decimal"/>
      <w:lvlText w:val="[%1]"/>
      <w:lvlJc w:val="left"/>
      <w:pPr>
        <w:tabs>
          <w:tab w:val="num" w:pos="312"/>
        </w:tabs>
      </w:pPr>
    </w:lvl>
  </w:abstractNum>
  <w:num w:numId="1" w16cid:durableId="1398895228">
    <w:abstractNumId w:val="3"/>
  </w:num>
  <w:num w:numId="2" w16cid:durableId="1512068572">
    <w:abstractNumId w:val="2"/>
  </w:num>
  <w:num w:numId="3" w16cid:durableId="568223633">
    <w:abstractNumId w:val="4"/>
  </w:num>
  <w:num w:numId="4" w16cid:durableId="1748720568">
    <w:abstractNumId w:val="5"/>
  </w:num>
  <w:num w:numId="5" w16cid:durableId="1988127433">
    <w:abstractNumId w:val="0"/>
  </w:num>
  <w:num w:numId="6" w16cid:durableId="18200017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347"/>
    <w:rsid w:val="00020F26"/>
    <w:rsid w:val="000315A6"/>
    <w:rsid w:val="00060302"/>
    <w:rsid w:val="00061579"/>
    <w:rsid w:val="000907A5"/>
    <w:rsid w:val="000909B1"/>
    <w:rsid w:val="000B2DC0"/>
    <w:rsid w:val="000C3B3A"/>
    <w:rsid w:val="000D0760"/>
    <w:rsid w:val="000E76A0"/>
    <w:rsid w:val="000F4A97"/>
    <w:rsid w:val="0011053D"/>
    <w:rsid w:val="001210C9"/>
    <w:rsid w:val="00126FAA"/>
    <w:rsid w:val="00172144"/>
    <w:rsid w:val="00172A27"/>
    <w:rsid w:val="001A01B5"/>
    <w:rsid w:val="001D2580"/>
    <w:rsid w:val="001E5B45"/>
    <w:rsid w:val="0026267A"/>
    <w:rsid w:val="00296C5E"/>
    <w:rsid w:val="002D1BB8"/>
    <w:rsid w:val="00312522"/>
    <w:rsid w:val="00324816"/>
    <w:rsid w:val="00325C60"/>
    <w:rsid w:val="0033699E"/>
    <w:rsid w:val="003443F8"/>
    <w:rsid w:val="00347F76"/>
    <w:rsid w:val="003567E7"/>
    <w:rsid w:val="00383805"/>
    <w:rsid w:val="003A3E26"/>
    <w:rsid w:val="003B00ED"/>
    <w:rsid w:val="003B2312"/>
    <w:rsid w:val="003B6B30"/>
    <w:rsid w:val="003C17B5"/>
    <w:rsid w:val="003D5189"/>
    <w:rsid w:val="003F2EAB"/>
    <w:rsid w:val="00430750"/>
    <w:rsid w:val="00433089"/>
    <w:rsid w:val="00451D0C"/>
    <w:rsid w:val="004545F9"/>
    <w:rsid w:val="0046142D"/>
    <w:rsid w:val="0049382A"/>
    <w:rsid w:val="004C1277"/>
    <w:rsid w:val="00504FFE"/>
    <w:rsid w:val="0054796E"/>
    <w:rsid w:val="00567FB0"/>
    <w:rsid w:val="0057022F"/>
    <w:rsid w:val="005903F0"/>
    <w:rsid w:val="005A7965"/>
    <w:rsid w:val="005B06AA"/>
    <w:rsid w:val="005C25E1"/>
    <w:rsid w:val="005D10DD"/>
    <w:rsid w:val="00606377"/>
    <w:rsid w:val="0062596A"/>
    <w:rsid w:val="00640EB2"/>
    <w:rsid w:val="00645C9D"/>
    <w:rsid w:val="0067551B"/>
    <w:rsid w:val="00693B5E"/>
    <w:rsid w:val="006955AB"/>
    <w:rsid w:val="006A471B"/>
    <w:rsid w:val="006A6A37"/>
    <w:rsid w:val="006D331E"/>
    <w:rsid w:val="006D3B3D"/>
    <w:rsid w:val="006E1D79"/>
    <w:rsid w:val="006F6077"/>
    <w:rsid w:val="00705A45"/>
    <w:rsid w:val="0071340F"/>
    <w:rsid w:val="00722B37"/>
    <w:rsid w:val="00745FEE"/>
    <w:rsid w:val="0075565B"/>
    <w:rsid w:val="007F48A7"/>
    <w:rsid w:val="008113F3"/>
    <w:rsid w:val="00840897"/>
    <w:rsid w:val="00872F8B"/>
    <w:rsid w:val="008A7A56"/>
    <w:rsid w:val="008C2116"/>
    <w:rsid w:val="00924BD9"/>
    <w:rsid w:val="00931CFE"/>
    <w:rsid w:val="009641D3"/>
    <w:rsid w:val="00976F80"/>
    <w:rsid w:val="009878CC"/>
    <w:rsid w:val="009B2B1B"/>
    <w:rsid w:val="009B6395"/>
    <w:rsid w:val="009F13CD"/>
    <w:rsid w:val="00A36A90"/>
    <w:rsid w:val="00A401E6"/>
    <w:rsid w:val="00A53C77"/>
    <w:rsid w:val="00A55E86"/>
    <w:rsid w:val="00A66F56"/>
    <w:rsid w:val="00A93E1C"/>
    <w:rsid w:val="00AD3FAA"/>
    <w:rsid w:val="00AE329E"/>
    <w:rsid w:val="00B036B4"/>
    <w:rsid w:val="00B16940"/>
    <w:rsid w:val="00B240B9"/>
    <w:rsid w:val="00B25B59"/>
    <w:rsid w:val="00B454AA"/>
    <w:rsid w:val="00B61CB2"/>
    <w:rsid w:val="00B92264"/>
    <w:rsid w:val="00B97052"/>
    <w:rsid w:val="00BC58D9"/>
    <w:rsid w:val="00BF4BA6"/>
    <w:rsid w:val="00BF69FE"/>
    <w:rsid w:val="00C05326"/>
    <w:rsid w:val="00C13D53"/>
    <w:rsid w:val="00C20CB8"/>
    <w:rsid w:val="00C2114F"/>
    <w:rsid w:val="00C3557C"/>
    <w:rsid w:val="00C542B9"/>
    <w:rsid w:val="00C749B5"/>
    <w:rsid w:val="00C97892"/>
    <w:rsid w:val="00CB42DF"/>
    <w:rsid w:val="00CC1100"/>
    <w:rsid w:val="00CE0288"/>
    <w:rsid w:val="00CE3883"/>
    <w:rsid w:val="00CF2A0F"/>
    <w:rsid w:val="00D17FF7"/>
    <w:rsid w:val="00D30F52"/>
    <w:rsid w:val="00D636D8"/>
    <w:rsid w:val="00D73773"/>
    <w:rsid w:val="00D776FF"/>
    <w:rsid w:val="00D95F43"/>
    <w:rsid w:val="00DA3C96"/>
    <w:rsid w:val="00DE5A6D"/>
    <w:rsid w:val="00E03C29"/>
    <w:rsid w:val="00E128A1"/>
    <w:rsid w:val="00E6129D"/>
    <w:rsid w:val="00EB143E"/>
    <w:rsid w:val="00EB2159"/>
    <w:rsid w:val="00ED389F"/>
    <w:rsid w:val="00ED72BF"/>
    <w:rsid w:val="00F0047E"/>
    <w:rsid w:val="00F173DC"/>
    <w:rsid w:val="00F75B27"/>
    <w:rsid w:val="00FA5864"/>
    <w:rsid w:val="00FA7825"/>
    <w:rsid w:val="00FC0D1F"/>
    <w:rsid w:val="0C9113D0"/>
    <w:rsid w:val="16501A41"/>
    <w:rsid w:val="390F7E89"/>
    <w:rsid w:val="39FC3F49"/>
    <w:rsid w:val="51C6338F"/>
    <w:rsid w:val="54527A27"/>
    <w:rsid w:val="66057F72"/>
    <w:rsid w:val="78377D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strokecolor="#739cc3">
      <v:fill angle="90" type="gradient">
        <o:fill v:ext="view" type="gradientUnscaled"/>
      </v:fill>
      <v:stroke color="#739cc3" weight="1.25pt"/>
    </o:shapedefaults>
    <o:shapelayout v:ext="edit">
      <o:idmap v:ext="edit" data="1"/>
    </o:shapelayout>
  </w:shapeDefaults>
  <w:decimalSymbol w:val="."/>
  <w:listSeparator w:val=","/>
  <w14:docId w14:val="75B8CA90"/>
  <w15:chartTrackingRefBased/>
  <w15:docId w15:val="{0D4F8314-9863-41C2-BBFD-F32B56C91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unhideWhenUsed="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pPr>
      <w:spacing w:before="100" w:beforeAutospacing="1" w:after="100" w:afterAutospacing="1"/>
      <w:jc w:val="left"/>
      <w:outlineLvl w:val="0"/>
    </w:pPr>
    <w:rPr>
      <w:rFonts w:ascii="宋体" w:hAnsi="宋体" w:hint="eastAsia"/>
      <w:b/>
      <w:bCs/>
      <w:kern w:val="44"/>
      <w:sz w:val="48"/>
      <w:szCs w:val="48"/>
    </w:rPr>
  </w:style>
  <w:style w:type="paragraph" w:styleId="2">
    <w:name w:val="heading 2"/>
    <w:basedOn w:val="a"/>
    <w:next w:val="a"/>
    <w:uiPriority w:val="9"/>
    <w:qFormat/>
    <w:pPr>
      <w:keepNext/>
      <w:keepLines/>
      <w:spacing w:before="260" w:after="260" w:line="416" w:lineRule="auto"/>
      <w:outlineLvl w:val="1"/>
    </w:pPr>
    <w:rPr>
      <w:rFonts w:ascii="Cambria" w:hAnsi="Cambria"/>
      <w:b/>
      <w:bCs/>
      <w:sz w:val="32"/>
      <w:szCs w:val="32"/>
    </w:rPr>
  </w:style>
  <w:style w:type="paragraph" w:styleId="3">
    <w:name w:val="heading 3"/>
    <w:basedOn w:val="a"/>
    <w:next w:val="a"/>
    <w:uiPriority w:val="9"/>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uiPriority w:val="99"/>
    <w:unhideWhenUsed/>
    <w:pPr>
      <w:snapToGrid w:val="0"/>
      <w:jc w:val="left"/>
    </w:pPr>
  </w:style>
  <w:style w:type="paragraph" w:styleId="a4">
    <w:name w:val="footer"/>
    <w:basedOn w:val="a"/>
    <w:link w:val="a5"/>
    <w:unhideWhenUsed/>
    <w:pPr>
      <w:tabs>
        <w:tab w:val="center" w:pos="4153"/>
        <w:tab w:val="right" w:pos="8306"/>
      </w:tabs>
      <w:snapToGrid w:val="0"/>
      <w:jc w:val="left"/>
    </w:pPr>
    <w:rPr>
      <w:sz w:val="18"/>
      <w:szCs w:val="18"/>
    </w:rPr>
  </w:style>
  <w:style w:type="character" w:customStyle="1" w:styleId="a5">
    <w:name w:val="页脚 字符"/>
    <w:link w:val="a4"/>
    <w:rPr>
      <w:kern w:val="2"/>
      <w:sz w:val="18"/>
      <w:szCs w:val="18"/>
    </w:rPr>
  </w:style>
  <w:style w:type="paragraph" w:styleId="a6">
    <w:name w:val="header"/>
    <w:basedOn w:val="a"/>
    <w:link w:val="a7"/>
    <w:unhideWhenUsed/>
    <w:pPr>
      <w:pBdr>
        <w:bottom w:val="single" w:sz="6" w:space="1" w:color="auto"/>
      </w:pBdr>
      <w:tabs>
        <w:tab w:val="center" w:pos="4153"/>
        <w:tab w:val="right" w:pos="8306"/>
      </w:tabs>
      <w:snapToGrid w:val="0"/>
      <w:jc w:val="center"/>
    </w:pPr>
    <w:rPr>
      <w:sz w:val="18"/>
      <w:szCs w:val="18"/>
    </w:rPr>
  </w:style>
  <w:style w:type="character" w:customStyle="1" w:styleId="a7">
    <w:name w:val="页眉 字符"/>
    <w:link w:val="a6"/>
    <w:rPr>
      <w:kern w:val="2"/>
      <w:sz w:val="18"/>
      <w:szCs w:val="18"/>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link w:val="HTML"/>
    <w:uiPriority w:val="99"/>
    <w:semiHidden/>
    <w:rPr>
      <w:rFonts w:ascii="宋体" w:hAnsi="宋体" w:cs="宋体"/>
      <w:sz w:val="24"/>
      <w:szCs w:val="24"/>
    </w:rPr>
  </w:style>
  <w:style w:type="paragraph" w:styleId="a8">
    <w:name w:val="Normal (Web)"/>
    <w:basedOn w:val="a"/>
    <w:uiPriority w:val="99"/>
    <w:unhideWhenUsed/>
    <w:pPr>
      <w:spacing w:before="100" w:beforeAutospacing="1" w:after="100" w:afterAutospacing="1"/>
      <w:jc w:val="left"/>
    </w:pPr>
    <w:rPr>
      <w:kern w:val="0"/>
      <w:sz w:val="24"/>
    </w:rPr>
  </w:style>
  <w:style w:type="table" w:styleId="a9">
    <w:name w:val="Table Grid"/>
    <w:basedOn w:val="a1"/>
    <w:uiPriority w:val="39"/>
    <w:rPr>
      <w:rFonts w:ascii="等线" w:eastAsia="等线" w:hAnsi="等线"/>
      <w:kern w:val="2"/>
      <w:sz w:val="21"/>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basedOn w:val="a0"/>
    <w:uiPriority w:val="22"/>
    <w:qFormat/>
    <w:rPr>
      <w:b/>
    </w:rPr>
  </w:style>
  <w:style w:type="character" w:styleId="ab">
    <w:name w:val="endnote reference"/>
    <w:uiPriority w:val="99"/>
    <w:unhideWhenUsed/>
    <w:rPr>
      <w:vertAlign w:val="superscript"/>
    </w:rPr>
  </w:style>
  <w:style w:type="character" w:styleId="ac">
    <w:name w:val="Hyperlink"/>
    <w:uiPriority w:val="99"/>
    <w:unhideWhenUsed/>
    <w:rPr>
      <w:color w:val="0000FF"/>
      <w:u w:val="single"/>
    </w:rPr>
  </w:style>
  <w:style w:type="character" w:customStyle="1" w:styleId="fontstyle01">
    <w:name w:val="fontstyle01"/>
    <w:rPr>
      <w:rFonts w:ascii="宋体" w:eastAsia="宋体" w:hAnsi="宋体" w:hint="eastAsia"/>
      <w:b w:val="0"/>
      <w:bCs w:val="0"/>
      <w:i w:val="0"/>
      <w:iCs w:val="0"/>
      <w:color w:val="000000"/>
      <w:sz w:val="24"/>
      <w:szCs w:val="24"/>
    </w:rPr>
  </w:style>
  <w:style w:type="character" w:customStyle="1" w:styleId="fontstyle21">
    <w:name w:val="fontstyle21"/>
    <w:rPr>
      <w:rFonts w:ascii="Calibri" w:hAnsi="Calibri" w:cs="Calibri" w:hint="default"/>
      <w:b w:val="0"/>
      <w:bCs w:val="0"/>
      <w:i w:val="0"/>
      <w:iCs w:val="0"/>
      <w:color w:val="000000"/>
      <w:sz w:val="24"/>
      <w:szCs w:val="24"/>
    </w:rPr>
  </w:style>
  <w:style w:type="paragraph" w:customStyle="1" w:styleId="8595A71431B84F609A33760DCFC02109">
    <w:name w:val="8595A71431B84F609A33760DCFC02109"/>
    <w:pPr>
      <w:spacing w:after="200" w:line="276" w:lineRule="auto"/>
    </w:pPr>
    <w:rPr>
      <w:sz w:val="22"/>
      <w:szCs w:val="22"/>
      <w:lang w:eastAsia="en-US"/>
    </w:rPr>
  </w:style>
  <w:style w:type="paragraph" w:styleId="ad">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1124</Words>
  <Characters>6409</Characters>
  <Application>Microsoft Office Word</Application>
  <DocSecurity>0</DocSecurity>
  <PresentationFormat/>
  <Lines>53</Lines>
  <Paragraphs>15</Paragraphs>
  <Slides>0</Slides>
  <Notes>0</Notes>
  <HiddenSlides>0</HiddenSlides>
  <MMClips>0</MMClips>
  <ScaleCrop>false</ScaleCrop>
  <Manager/>
  <Company/>
  <LinksUpToDate>false</LinksUpToDate>
  <CharactersWithSpaces>7518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创新研修课</dc:title>
  <dc:subject/>
  <dc:creator>ning</dc:creator>
  <cp:keywords/>
  <dc:description/>
  <cp:lastModifiedBy>冯 开来</cp:lastModifiedBy>
  <cp:revision>6</cp:revision>
  <dcterms:created xsi:type="dcterms:W3CDTF">2022-04-07T16:44:00Z</dcterms:created>
  <dcterms:modified xsi:type="dcterms:W3CDTF">2022-04-15T12:45:00Z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036C00A0E4B044948F4F88F6574974F8</vt:lpwstr>
  </property>
</Properties>
</file>