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B9F7" w14:textId="7DC86B46" w:rsidR="00726156" w:rsidRPr="003F2334" w:rsidRDefault="00802902" w:rsidP="003F2334">
      <w:pPr>
        <w:widowControl/>
        <w:jc w:val="center"/>
        <w:rPr>
          <w:rFonts w:asciiTheme="majorEastAsia" w:eastAsiaTheme="majorEastAsia" w:hAnsiTheme="majorEastAsia" w:cs="楷体"/>
          <w:color w:val="000000"/>
          <w:kern w:val="0"/>
          <w:sz w:val="30"/>
          <w:szCs w:val="30"/>
          <w:lang w:bidi="ar"/>
        </w:rPr>
      </w:pP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30"/>
          <w:szCs w:val="30"/>
          <w:lang w:bidi="ar"/>
        </w:rPr>
        <w:t>操作系统课后作业一</w:t>
      </w:r>
    </w:p>
    <w:p w14:paraId="0CC85358" w14:textId="02C4DE08" w:rsidR="003F2334" w:rsidRPr="003F2334" w:rsidRDefault="003F2334" w:rsidP="003F2334">
      <w:pPr>
        <w:widowControl/>
        <w:jc w:val="center"/>
        <w:rPr>
          <w:rFonts w:asciiTheme="majorEastAsia" w:eastAsiaTheme="majorEastAsia" w:hAnsiTheme="majorEastAsia" w:cs="楷体"/>
          <w:color w:val="000000"/>
          <w:kern w:val="0"/>
          <w:sz w:val="24"/>
          <w:lang w:bidi="ar"/>
        </w:rPr>
      </w:pP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1</w:t>
      </w:r>
      <w:r w:rsidRPr="003F2334">
        <w:rPr>
          <w:rFonts w:asciiTheme="majorEastAsia" w:eastAsiaTheme="majorEastAsia" w:hAnsiTheme="majorEastAsia" w:cs="楷体"/>
          <w:color w:val="000000"/>
          <w:kern w:val="0"/>
          <w:sz w:val="24"/>
          <w:lang w:bidi="ar"/>
        </w:rPr>
        <w:t>190201215</w:t>
      </w:r>
    </w:p>
    <w:p w14:paraId="558677ED" w14:textId="7B7D2D9A" w:rsidR="003F2334" w:rsidRPr="003F2334" w:rsidRDefault="003F2334" w:rsidP="003F2334">
      <w:pPr>
        <w:widowControl/>
        <w:jc w:val="center"/>
        <w:rPr>
          <w:rFonts w:asciiTheme="majorEastAsia" w:eastAsiaTheme="majorEastAsia" w:hAnsiTheme="majorEastAsia" w:cs="楷体" w:hint="eastAsia"/>
          <w:sz w:val="24"/>
        </w:rPr>
      </w:pP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冯开来</w:t>
      </w:r>
    </w:p>
    <w:p w14:paraId="061806BC" w14:textId="77777777" w:rsidR="00726156" w:rsidRPr="00802902" w:rsidRDefault="00802902">
      <w:pPr>
        <w:widowControl/>
        <w:jc w:val="left"/>
        <w:rPr>
          <w:rFonts w:asciiTheme="majorEastAsia" w:eastAsiaTheme="majorEastAsia" w:hAnsiTheme="majorEastAsia" w:cs="楷体"/>
          <w:sz w:val="28"/>
          <w:szCs w:val="28"/>
        </w:rPr>
      </w:pPr>
      <w:r w:rsidRPr="00802902">
        <w:rPr>
          <w:rFonts w:asciiTheme="majorEastAsia" w:eastAsiaTheme="majorEastAsia" w:hAnsiTheme="majorEastAsia" w:cs="楷体" w:hint="eastAsia"/>
          <w:color w:val="000000"/>
          <w:kern w:val="0"/>
          <w:sz w:val="28"/>
          <w:szCs w:val="28"/>
          <w:lang w:bidi="ar"/>
        </w:rPr>
        <w:t>一、源代码</w:t>
      </w:r>
      <w:r w:rsidRPr="00802902">
        <w:rPr>
          <w:rFonts w:asciiTheme="majorEastAsia" w:eastAsiaTheme="majorEastAsia" w:hAnsiTheme="majorEastAsia" w:cs="楷体" w:hint="eastAsia"/>
          <w:color w:val="000000"/>
          <w:kern w:val="0"/>
          <w:sz w:val="28"/>
          <w:szCs w:val="28"/>
          <w:lang w:bidi="ar"/>
        </w:rPr>
        <w:t xml:space="preserve"> </w:t>
      </w:r>
    </w:p>
    <w:p w14:paraId="62C71125" w14:textId="7E0AC22E" w:rsidR="00726156" w:rsidRPr="003F2334" w:rsidRDefault="003F2334" w:rsidP="003F2334">
      <w:pPr>
        <w:ind w:firstLineChars="200" w:firstLine="480"/>
        <w:rPr>
          <w:rFonts w:asciiTheme="majorEastAsia" w:eastAsiaTheme="majorEastAsia" w:hAnsiTheme="majorEastAsia" w:cs="楷体"/>
          <w:sz w:val="24"/>
        </w:rPr>
      </w:pPr>
      <w:r w:rsidRPr="003F2334">
        <w:rPr>
          <w:rFonts w:asciiTheme="majorEastAsia" w:eastAsiaTheme="majorEastAsia" w:hAnsiTheme="majorEastAsia" w:cs="楷体" w:hint="eastAsia"/>
          <w:noProof/>
          <w:sz w:val="24"/>
        </w:rPr>
        <w:t>见文件夹中附件</w:t>
      </w:r>
    </w:p>
    <w:p w14:paraId="09E990C9" w14:textId="40CE4A27" w:rsidR="00726156" w:rsidRPr="003F2334" w:rsidRDefault="00726156">
      <w:pPr>
        <w:rPr>
          <w:rFonts w:asciiTheme="majorEastAsia" w:eastAsiaTheme="majorEastAsia" w:hAnsiTheme="majorEastAsia" w:cs="楷体"/>
          <w:sz w:val="24"/>
        </w:rPr>
      </w:pPr>
    </w:p>
    <w:p w14:paraId="6064286A" w14:textId="77777777" w:rsidR="00726156" w:rsidRPr="00802902" w:rsidRDefault="00802902">
      <w:pPr>
        <w:widowControl/>
        <w:jc w:val="left"/>
        <w:rPr>
          <w:rFonts w:asciiTheme="majorEastAsia" w:eastAsiaTheme="majorEastAsia" w:hAnsiTheme="majorEastAsia" w:cs="楷体"/>
          <w:sz w:val="28"/>
          <w:szCs w:val="28"/>
        </w:rPr>
      </w:pPr>
      <w:r w:rsidRPr="00802902">
        <w:rPr>
          <w:rFonts w:asciiTheme="majorEastAsia" w:eastAsiaTheme="majorEastAsia" w:hAnsiTheme="majorEastAsia" w:cs="楷体" w:hint="eastAsia"/>
          <w:color w:val="000000"/>
          <w:kern w:val="0"/>
          <w:sz w:val="28"/>
          <w:szCs w:val="28"/>
          <w:lang w:bidi="ar"/>
        </w:rPr>
        <w:t>二、效果截图</w:t>
      </w:r>
    </w:p>
    <w:p w14:paraId="7D6F4997" w14:textId="5C6F7406" w:rsidR="00726156" w:rsidRPr="003F2334" w:rsidRDefault="003F2334" w:rsidP="00802902">
      <w:pPr>
        <w:jc w:val="center"/>
        <w:rPr>
          <w:rFonts w:asciiTheme="majorEastAsia" w:eastAsiaTheme="majorEastAsia" w:hAnsiTheme="majorEastAsia" w:cs="楷体"/>
          <w:sz w:val="24"/>
        </w:rPr>
      </w:pPr>
      <w:r w:rsidRPr="003F2334">
        <w:rPr>
          <w:rFonts w:asciiTheme="majorEastAsia" w:eastAsiaTheme="majorEastAsia" w:hAnsiTheme="majorEastAsia" w:cs="楷体"/>
          <w:sz w:val="24"/>
        </w:rPr>
        <w:drawing>
          <wp:inline distT="0" distB="0" distL="0" distR="0" wp14:anchorId="3AC2E691" wp14:editId="5323611F">
            <wp:extent cx="3659284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084" cy="30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0789" w14:textId="77777777" w:rsidR="00726156" w:rsidRPr="003F2334" w:rsidRDefault="00726156">
      <w:pPr>
        <w:rPr>
          <w:rFonts w:asciiTheme="majorEastAsia" w:eastAsiaTheme="majorEastAsia" w:hAnsiTheme="majorEastAsia" w:cs="楷体" w:hint="eastAsia"/>
          <w:sz w:val="24"/>
        </w:rPr>
      </w:pPr>
    </w:p>
    <w:p w14:paraId="2C45CE30" w14:textId="77777777" w:rsidR="00726156" w:rsidRPr="00802902" w:rsidRDefault="00802902">
      <w:pPr>
        <w:widowControl/>
        <w:jc w:val="left"/>
        <w:rPr>
          <w:rFonts w:asciiTheme="majorEastAsia" w:eastAsiaTheme="majorEastAsia" w:hAnsiTheme="majorEastAsia" w:cs="楷体"/>
          <w:sz w:val="28"/>
          <w:szCs w:val="28"/>
        </w:rPr>
      </w:pPr>
      <w:r w:rsidRPr="00802902">
        <w:rPr>
          <w:rFonts w:asciiTheme="majorEastAsia" w:eastAsiaTheme="majorEastAsia" w:hAnsiTheme="majorEastAsia" w:cs="楷体" w:hint="eastAsia"/>
          <w:color w:val="000000"/>
          <w:kern w:val="0"/>
          <w:sz w:val="28"/>
          <w:szCs w:val="28"/>
          <w:lang w:bidi="ar"/>
        </w:rPr>
        <w:t>三、功能设计说明</w:t>
      </w:r>
      <w:r w:rsidRPr="00802902">
        <w:rPr>
          <w:rFonts w:asciiTheme="majorEastAsia" w:eastAsiaTheme="majorEastAsia" w:hAnsiTheme="majorEastAsia" w:cs="楷体" w:hint="eastAsia"/>
          <w:color w:val="000000"/>
          <w:kern w:val="0"/>
          <w:sz w:val="28"/>
          <w:szCs w:val="28"/>
          <w:lang w:bidi="ar"/>
        </w:rPr>
        <w:t xml:space="preserve"> </w:t>
      </w:r>
    </w:p>
    <w:p w14:paraId="0D03E2DA" w14:textId="6E34500F" w:rsidR="00726156" w:rsidRPr="003F2334" w:rsidRDefault="00802902">
      <w:pPr>
        <w:widowControl/>
        <w:ind w:firstLineChars="200" w:firstLine="480"/>
        <w:jc w:val="left"/>
        <w:rPr>
          <w:rFonts w:asciiTheme="majorEastAsia" w:eastAsiaTheme="majorEastAsia" w:hAnsiTheme="majorEastAsia" w:cs="楷体"/>
          <w:color w:val="000000"/>
          <w:kern w:val="0"/>
          <w:sz w:val="24"/>
          <w:lang w:bidi="ar"/>
        </w:rPr>
      </w:pP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我设计了一个针对</w:t>
      </w:r>
      <w:r w:rsid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老师布置作业，学生完成作业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的线程小程序，是</w:t>
      </w:r>
      <w:r w:rsid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若干老师和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多</w:t>
      </w:r>
      <w:r w:rsid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学生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的模式。在这个模式中一共有四条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thread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。</w:t>
      </w:r>
    </w:p>
    <w:p w14:paraId="69228FBF" w14:textId="07829CA4" w:rsidR="00726156" w:rsidRPr="003F2334" w:rsidRDefault="00802902">
      <w:pPr>
        <w:widowControl/>
        <w:ind w:firstLineChars="200" w:firstLine="480"/>
        <w:jc w:val="left"/>
        <w:rPr>
          <w:rFonts w:asciiTheme="majorEastAsia" w:eastAsiaTheme="majorEastAsia" w:hAnsiTheme="majorEastAsia" w:cs="楷体"/>
          <w:kern w:val="0"/>
          <w:sz w:val="24"/>
          <w:lang w:bidi="ar"/>
        </w:rPr>
      </w:pP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假设这样一个场景，</w:t>
      </w: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有</w:t>
      </w:r>
      <w:r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两个班级</w:t>
      </w: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，</w:t>
      </w:r>
      <w:r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老师布置完作业了</w:t>
      </w: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，</w:t>
      </w:r>
      <w:r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学生去完成作业</w:t>
      </w: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，如果</w:t>
      </w:r>
      <w:r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作业都写完了</w:t>
      </w: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，</w:t>
      </w:r>
      <w:r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老师就会继续布置作业</w:t>
      </w: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，此时</w:t>
      </w:r>
      <w:r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学生可以</w:t>
      </w: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等待</w:t>
      </w: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。</w:t>
      </w:r>
      <w:r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我们需</w:t>
      </w: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要保证共享数据（</w:t>
      </w:r>
      <w:r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作业</w:t>
      </w: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数量）的线程安全，而且还要保证</w:t>
      </w:r>
      <w:r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学生完成作业</w:t>
      </w: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之前必须有</w:t>
      </w:r>
      <w:r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新的作业</w:t>
      </w:r>
      <w:r w:rsidRPr="003F2334">
        <w:rPr>
          <w:rFonts w:asciiTheme="majorEastAsia" w:eastAsiaTheme="majorEastAsia" w:hAnsiTheme="majorEastAsia" w:cs="楷体" w:hint="eastAsia"/>
          <w:sz w:val="24"/>
          <w:shd w:val="clear" w:color="auto" w:fill="FFFFFF"/>
        </w:rPr>
        <w:t>。</w:t>
      </w:r>
    </w:p>
    <w:p w14:paraId="6607AE3E" w14:textId="38887E7D" w:rsidR="00726156" w:rsidRPr="003F2334" w:rsidRDefault="00802902" w:rsidP="00802902">
      <w:pPr>
        <w:widowControl/>
        <w:ind w:firstLineChars="200" w:firstLine="480"/>
        <w:jc w:val="left"/>
        <w:rPr>
          <w:rFonts w:asciiTheme="majorEastAsia" w:eastAsiaTheme="majorEastAsia" w:hAnsiTheme="majorEastAsia" w:cs="楷体"/>
          <w:sz w:val="24"/>
        </w:rPr>
      </w:pP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该应用包含线程中通信，采用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利用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 xml:space="preserve"> wait()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和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 xml:space="preserve"> notifyAll()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实现，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 xml:space="preserve"> notify()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方法用于唤醒一个在此对象监视器上等待的线程，如果所有的线程都在此对象上等待，那么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只会选择一个线程，选择是任意性的，并在对实现做出决定时发生。</w:t>
      </w:r>
    </w:p>
    <w:p w14:paraId="3D1AE550" w14:textId="1530555A" w:rsidR="00726156" w:rsidRDefault="00802902" w:rsidP="00802902">
      <w:pPr>
        <w:widowControl/>
        <w:ind w:firstLineChars="200" w:firstLine="480"/>
        <w:jc w:val="left"/>
        <w:rPr>
          <w:rFonts w:asciiTheme="majorEastAsia" w:eastAsiaTheme="majorEastAsia" w:hAnsiTheme="majorEastAsia" w:cs="楷体"/>
          <w:sz w:val="24"/>
        </w:rPr>
      </w:pP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线程同步技术则是通过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 xml:space="preserve"> synchronized 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进行。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 xml:space="preserve"> </w:t>
      </w:r>
    </w:p>
    <w:p w14:paraId="7A471391" w14:textId="77777777" w:rsidR="00802902" w:rsidRPr="00802902" w:rsidRDefault="00802902" w:rsidP="00802902">
      <w:pPr>
        <w:widowControl/>
        <w:ind w:firstLineChars="200" w:firstLine="480"/>
        <w:jc w:val="left"/>
        <w:rPr>
          <w:rFonts w:asciiTheme="majorEastAsia" w:eastAsiaTheme="majorEastAsia" w:hAnsiTheme="majorEastAsia" w:cs="楷体" w:hint="eastAsia"/>
          <w:sz w:val="24"/>
        </w:rPr>
      </w:pPr>
    </w:p>
    <w:p w14:paraId="4BDC10D1" w14:textId="77777777" w:rsidR="00726156" w:rsidRPr="00802902" w:rsidRDefault="00802902">
      <w:pPr>
        <w:widowControl/>
        <w:jc w:val="left"/>
        <w:rPr>
          <w:rFonts w:asciiTheme="majorEastAsia" w:eastAsiaTheme="majorEastAsia" w:hAnsiTheme="majorEastAsia" w:cs="楷体"/>
          <w:sz w:val="28"/>
          <w:szCs w:val="28"/>
        </w:rPr>
      </w:pPr>
      <w:r w:rsidRPr="00802902">
        <w:rPr>
          <w:rFonts w:asciiTheme="majorEastAsia" w:eastAsiaTheme="majorEastAsia" w:hAnsiTheme="majorEastAsia" w:cs="楷体" w:hint="eastAsia"/>
          <w:color w:val="000000"/>
          <w:kern w:val="0"/>
          <w:sz w:val="28"/>
          <w:szCs w:val="28"/>
          <w:lang w:bidi="ar"/>
        </w:rPr>
        <w:t>四、操作系统进程、线程和</w:t>
      </w:r>
      <w:r w:rsidRPr="00802902">
        <w:rPr>
          <w:rFonts w:asciiTheme="majorEastAsia" w:eastAsiaTheme="majorEastAsia" w:hAnsiTheme="majorEastAsia" w:cs="楷体" w:hint="eastAsia"/>
          <w:color w:val="000000"/>
          <w:kern w:val="0"/>
          <w:sz w:val="28"/>
          <w:szCs w:val="28"/>
          <w:lang w:bidi="ar"/>
        </w:rPr>
        <w:t xml:space="preserve"> IPC </w:t>
      </w:r>
      <w:r w:rsidRPr="00802902">
        <w:rPr>
          <w:rFonts w:asciiTheme="majorEastAsia" w:eastAsiaTheme="majorEastAsia" w:hAnsiTheme="majorEastAsia" w:cs="楷体" w:hint="eastAsia"/>
          <w:color w:val="000000"/>
          <w:kern w:val="0"/>
          <w:sz w:val="28"/>
          <w:szCs w:val="28"/>
          <w:lang w:bidi="ar"/>
        </w:rPr>
        <w:t>知识理解和运用</w:t>
      </w:r>
      <w:r w:rsidRPr="00802902">
        <w:rPr>
          <w:rFonts w:asciiTheme="majorEastAsia" w:eastAsiaTheme="majorEastAsia" w:hAnsiTheme="majorEastAsia" w:cs="楷体" w:hint="eastAsia"/>
          <w:color w:val="000000"/>
          <w:kern w:val="0"/>
          <w:sz w:val="28"/>
          <w:szCs w:val="28"/>
          <w:lang w:bidi="ar"/>
        </w:rPr>
        <w:t xml:space="preserve"> </w:t>
      </w:r>
    </w:p>
    <w:p w14:paraId="5B681ABA" w14:textId="64D34D5E" w:rsidR="00726156" w:rsidRPr="003F2334" w:rsidRDefault="00802902" w:rsidP="00802902">
      <w:pPr>
        <w:widowControl/>
        <w:ind w:firstLineChars="200" w:firstLine="480"/>
        <w:jc w:val="left"/>
        <w:rPr>
          <w:rFonts w:asciiTheme="majorEastAsia" w:eastAsiaTheme="majorEastAsia" w:hAnsiTheme="majorEastAsia" w:cs="楷体"/>
          <w:sz w:val="24"/>
        </w:rPr>
      </w:pP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进程：进程是正在运行的程序的实例，也是一个具有独立功能的程序关于某个数据集合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的一次运行活动，是系统进行资源分配和调度的基本单位，是操作系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lastRenderedPageBreak/>
        <w:t>统结构的基础，由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进程控制块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 xml:space="preserve"> PCB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、程序段、数据段三部分组成。操作系统会以进程为单位，分配系统资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 xml:space="preserve"> 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源（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 xml:space="preserve">CPU 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时间片、内存等资源），进程是资源分配的最小单位。本次应用中整体为一个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进程。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 xml:space="preserve"> </w:t>
      </w:r>
    </w:p>
    <w:p w14:paraId="2E7AAB53" w14:textId="7B153ECB" w:rsidR="00726156" w:rsidRPr="003F2334" w:rsidRDefault="00802902" w:rsidP="00802902">
      <w:pPr>
        <w:widowControl/>
        <w:ind w:firstLineChars="200" w:firstLine="480"/>
        <w:jc w:val="left"/>
        <w:rPr>
          <w:rFonts w:asciiTheme="majorEastAsia" w:eastAsiaTheme="majorEastAsia" w:hAnsiTheme="majorEastAsia" w:cs="楷体"/>
          <w:sz w:val="24"/>
        </w:rPr>
      </w:pP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线程：也被称为轻权进程，同一进程的线程共享全局变量和内存，使得线程之间共享数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据很容易也很方便，但会带来某些共享数据的互斥问题。线程作为调度和分配的基本单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位，进程作为拥有资源的基本单位。不仅进程之间可以并发执行，同一个进程的多个线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程之间也可并发执行。本次应用中存在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4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>个线程。</w:t>
      </w:r>
      <w:r w:rsidRPr="003F2334">
        <w:rPr>
          <w:rFonts w:asciiTheme="majorEastAsia" w:eastAsiaTheme="majorEastAsia" w:hAnsiTheme="majorEastAsia" w:cs="楷体" w:hint="eastAsia"/>
          <w:color w:val="000000"/>
          <w:kern w:val="0"/>
          <w:sz w:val="24"/>
          <w:lang w:bidi="ar"/>
        </w:rPr>
        <w:t xml:space="preserve"> </w:t>
      </w:r>
    </w:p>
    <w:p w14:paraId="07A9F305" w14:textId="763F0B80" w:rsidR="00726156" w:rsidRPr="003F2334" w:rsidRDefault="00802902" w:rsidP="00802902">
      <w:pPr>
        <w:widowControl/>
        <w:ind w:firstLineChars="200" w:firstLine="480"/>
        <w:jc w:val="left"/>
        <w:rPr>
          <w:rFonts w:asciiTheme="majorEastAsia" w:eastAsiaTheme="majorEastAsia" w:hAnsiTheme="majorEastAsia" w:cs="楷体"/>
          <w:sz w:val="24"/>
        </w:rPr>
      </w:pP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>IPC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>：进程间通信，是指两个进程的数据之间产生交互，这使得一个程序能够在同一时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>间里处理许多用户的要求。因为即使只有一个用户发出要求，也可能导致一个操作系统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>中多个进程的运行，进程之间必须互相通话。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 xml:space="preserve">IPC 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>接口就提供了这种可能性。每个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 xml:space="preserve"> IPC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>方法均有它自己的优点和局限性。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 xml:space="preserve">IPC 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>方法包括管道（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>PIPE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>）、消息排队、旗语、共用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>内存以及套接字（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>Socket</w:t>
      </w:r>
      <w:r w:rsidRPr="003F2334">
        <w:rPr>
          <w:rFonts w:asciiTheme="majorEastAsia" w:eastAsiaTheme="majorEastAsia" w:hAnsiTheme="majorEastAsia" w:cs="楷体" w:hint="eastAsia"/>
          <w:color w:val="333333"/>
          <w:kern w:val="0"/>
          <w:sz w:val="24"/>
          <w:lang w:bidi="ar"/>
        </w:rPr>
        <w:t>）</w:t>
      </w:r>
    </w:p>
    <w:p w14:paraId="1DDCC768" w14:textId="77777777" w:rsidR="00726156" w:rsidRDefault="00726156">
      <w:pPr>
        <w:rPr>
          <w:rFonts w:ascii="楷体" w:eastAsia="楷体" w:hAnsi="楷体" w:cs="楷体"/>
        </w:rPr>
      </w:pPr>
    </w:p>
    <w:sectPr w:rsidR="00726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VkNjk1NTlmZGVjYzAyNGQ3ZmIzN2ZlODZlZTljNDgifQ=="/>
  </w:docVars>
  <w:rsids>
    <w:rsidRoot w:val="00726156"/>
    <w:rsid w:val="003F2334"/>
    <w:rsid w:val="00726156"/>
    <w:rsid w:val="00802902"/>
    <w:rsid w:val="1D5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2BCC0"/>
  <w15:docId w15:val="{7A4C25D2-6DDC-4172-A3B3-04542B0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Runasone</dc:creator>
  <cp:lastModifiedBy>冯 开来</cp:lastModifiedBy>
  <cp:revision>2</cp:revision>
  <dcterms:created xsi:type="dcterms:W3CDTF">2022-05-09T05:59:00Z</dcterms:created>
  <dcterms:modified xsi:type="dcterms:W3CDTF">2022-05-09T13:15:00Z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FA8B5977D411425FB35523E5E56A14DF</vt:lpwstr>
  </property>
</Properties>
</file>