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62" w:lineRule="exact"/>
        <w:ind w:left="2"/>
      </w:pPr>
      <w:r>
        <w:rPr>
          <w:spacing w:val="-1"/>
        </w:rPr>
        <w:t>微创机器人集团员工手册</w:t>
      </w:r>
    </w:p>
    <w:p>
      <w:pPr>
        <w:pStyle w:val="Title"/>
        <w:spacing w:before="30"/>
      </w:pPr>
      <w:r>
        <w:rPr>
          <w:spacing w:val="20"/>
        </w:rPr>
        <w:t>目 录</w:t>
      </w:r>
    </w:p>
    <w:p>
      <w:pPr>
        <w:tabs>
          <w:tab w:pos="8378" w:val="right" w:leader="dot"/>
        </w:tabs>
        <w:spacing w:before="143"/>
        <w:ind w:left="80" w:right="0" w:firstLine="0"/>
        <w:jc w:val="left"/>
        <w:rPr>
          <w:rFonts w:ascii="Microsoft JhengHei" w:eastAsia="Microsoft JhengHei"/>
          <w:b/>
          <w:sz w:val="24"/>
        </w:rPr>
      </w:pPr>
      <w:hyperlink w:history="true" w:anchor="_bookmark0">
        <w:r>
          <w:rPr>
            <w:rFonts w:ascii="Microsoft JhengHei" w:eastAsia="Microsoft JhengHei"/>
            <w:b/>
            <w:sz w:val="24"/>
          </w:rPr>
          <w:t>序：手册说</w:t>
        </w:r>
        <w:r>
          <w:rPr>
            <w:rFonts w:ascii="Microsoft JhengHei" w:eastAsia="Microsoft JhengHei"/>
            <w:b/>
            <w:spacing w:val="-10"/>
            <w:sz w:val="24"/>
          </w:rPr>
          <w:t>明</w:t>
        </w:r>
        <w:r>
          <w:rPr>
            <w:rFonts w:ascii="Times New Roman" w:eastAsia="Times New Roman"/>
            <w:sz w:val="24"/>
          </w:rPr>
          <w:tab/>
        </w:r>
        <w:r>
          <w:rPr>
            <w:rFonts w:ascii="Microsoft JhengHei" w:eastAsia="Microsoft JhengHei"/>
            <w:b/>
            <w:spacing w:val="-10"/>
            <w:sz w:val="24"/>
          </w:rPr>
          <w:t>3</w:t>
        </w:r>
      </w:hyperlink>
    </w:p>
    <w:p>
      <w:pPr>
        <w:tabs>
          <w:tab w:pos="8378" w:val="right" w:leader="dot"/>
        </w:tabs>
        <w:spacing w:before="125"/>
        <w:ind w:left="80" w:right="0" w:firstLine="0"/>
        <w:jc w:val="left"/>
        <w:rPr>
          <w:rFonts w:ascii="Microsoft JhengHei" w:eastAsia="Microsoft JhengHei"/>
          <w:b/>
          <w:sz w:val="24"/>
        </w:rPr>
      </w:pPr>
      <w:hyperlink w:history="true" w:anchor="_bookmark1">
        <w:r>
          <w:rPr>
            <w:rFonts w:ascii="Microsoft JhengHei" w:eastAsia="Microsoft JhengHei"/>
            <w:b/>
            <w:sz w:val="24"/>
          </w:rPr>
          <w:t>第一章</w:t>
        </w:r>
        <w:r>
          <w:rPr>
            <w:rFonts w:ascii="Microsoft JhengHei" w:eastAsia="Microsoft JhengHei"/>
            <w:b/>
            <w:spacing w:val="72"/>
            <w:sz w:val="24"/>
          </w:rPr>
          <w:t> </w:t>
        </w:r>
        <w:r>
          <w:rPr>
            <w:rFonts w:ascii="Microsoft JhengHei" w:eastAsia="Microsoft JhengHei"/>
            <w:b/>
            <w:sz w:val="24"/>
          </w:rPr>
          <w:t>微创机器人文化及发展哲</w:t>
        </w:r>
        <w:r>
          <w:rPr>
            <w:rFonts w:ascii="Microsoft JhengHei" w:eastAsia="Microsoft JhengHei"/>
            <w:b/>
            <w:spacing w:val="-10"/>
            <w:sz w:val="24"/>
          </w:rPr>
          <w:t>学</w:t>
        </w:r>
        <w:r>
          <w:rPr>
            <w:rFonts w:ascii="Times New Roman" w:eastAsia="Times New Roman"/>
            <w:sz w:val="24"/>
          </w:rPr>
          <w:tab/>
        </w:r>
        <w:r>
          <w:rPr>
            <w:rFonts w:ascii="Microsoft JhengHei" w:eastAsia="Microsoft JhengHei"/>
            <w:b/>
            <w:spacing w:val="-10"/>
            <w:sz w:val="24"/>
          </w:rPr>
          <w:t>5</w:t>
        </w:r>
      </w:hyperlink>
    </w:p>
    <w:p>
      <w:pPr>
        <w:tabs>
          <w:tab w:pos="8381" w:val="right" w:leader="dot"/>
        </w:tabs>
        <w:spacing w:before="125"/>
        <w:ind w:left="80" w:right="0" w:firstLine="0"/>
        <w:jc w:val="left"/>
        <w:rPr>
          <w:rFonts w:ascii="Microsoft JhengHei" w:eastAsia="Microsoft JhengHei"/>
          <w:b/>
          <w:sz w:val="24"/>
        </w:rPr>
      </w:pPr>
      <w:hyperlink w:history="true" w:anchor="_bookmark2">
        <w:r>
          <w:rPr>
            <w:rFonts w:ascii="Microsoft JhengHei" w:eastAsia="Microsoft JhengHei"/>
            <w:b/>
            <w:sz w:val="24"/>
          </w:rPr>
          <w:t>第二章</w:t>
        </w:r>
        <w:r>
          <w:rPr>
            <w:rFonts w:ascii="Microsoft JhengHei" w:eastAsia="Microsoft JhengHei"/>
            <w:b/>
            <w:spacing w:val="70"/>
            <w:sz w:val="24"/>
          </w:rPr>
          <w:t> </w:t>
        </w:r>
        <w:r>
          <w:rPr>
            <w:rFonts w:ascii="Microsoft JhengHei" w:eastAsia="Microsoft JhengHei"/>
            <w:b/>
            <w:sz w:val="24"/>
          </w:rPr>
          <w:t>员工关系及雇佣管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10</w:t>
        </w:r>
      </w:hyperlink>
    </w:p>
    <w:p>
      <w:pPr>
        <w:tabs>
          <w:tab w:pos="1340" w:val="left" w:leader="none"/>
          <w:tab w:pos="8381" w:val="right" w:leader="dot"/>
        </w:tabs>
        <w:spacing w:line="438" w:lineRule="exact" w:before="130"/>
        <w:ind w:left="301" w:right="0" w:firstLine="0"/>
        <w:jc w:val="left"/>
        <w:rPr>
          <w:rFonts w:ascii="Microsoft JhengHei" w:eastAsia="Microsoft JhengHei"/>
          <w:b/>
          <w:sz w:val="24"/>
        </w:rPr>
      </w:pPr>
      <w:hyperlink w:history="true" w:anchor="_bookmark3">
        <w:r>
          <w:rPr>
            <w:rFonts w:ascii="Microsoft JhengHei" w:eastAsia="Microsoft JhengHei"/>
            <w:b/>
            <w:sz w:val="24"/>
          </w:rPr>
          <w:t>第一</w:t>
        </w:r>
        <w:r>
          <w:rPr>
            <w:rFonts w:ascii="Microsoft JhengHei" w:eastAsia="Microsoft JhengHei"/>
            <w:b/>
            <w:spacing w:val="-10"/>
            <w:sz w:val="24"/>
          </w:rPr>
          <w:t>节</w:t>
        </w:r>
        <w:r>
          <w:rPr>
            <w:rFonts w:ascii="Microsoft JhengHei" w:eastAsia="Microsoft JhengHei"/>
            <w:b/>
            <w:sz w:val="24"/>
          </w:rPr>
          <w:tab/>
          <w:t>招</w:t>
        </w:r>
        <w:r>
          <w:rPr>
            <w:rFonts w:ascii="Microsoft JhengHei" w:eastAsia="Microsoft JhengHei"/>
            <w:b/>
            <w:spacing w:val="-10"/>
            <w:sz w:val="24"/>
          </w:rPr>
          <w:t>聘</w:t>
        </w:r>
        <w:r>
          <w:rPr>
            <w:rFonts w:ascii="Times New Roman" w:eastAsia="Times New Roman"/>
            <w:sz w:val="24"/>
          </w:rPr>
          <w:tab/>
        </w:r>
        <w:r>
          <w:rPr>
            <w:rFonts w:ascii="Microsoft JhengHei" w:eastAsia="Microsoft JhengHei"/>
            <w:b/>
            <w:spacing w:val="-5"/>
            <w:sz w:val="24"/>
          </w:rPr>
          <w:t>10</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4">
        <w:r>
          <w:rPr>
            <w:rFonts w:ascii="Microsoft JhengHei" w:eastAsia="Microsoft JhengHei"/>
            <w:b/>
            <w:sz w:val="24"/>
          </w:rPr>
          <w:t>第二节</w:t>
        </w:r>
        <w:r>
          <w:rPr>
            <w:rFonts w:ascii="Microsoft JhengHei" w:eastAsia="Microsoft JhengHei"/>
            <w:b/>
            <w:spacing w:val="64"/>
            <w:sz w:val="24"/>
          </w:rPr>
          <w:t> </w:t>
        </w:r>
        <w:r>
          <w:rPr>
            <w:rFonts w:ascii="Microsoft JhengHei" w:eastAsia="Microsoft JhengHei"/>
            <w:b/>
            <w:sz w:val="24"/>
          </w:rPr>
          <w:t>合</w:t>
        </w:r>
        <w:r>
          <w:rPr>
            <w:rFonts w:ascii="Microsoft JhengHei" w:eastAsia="Microsoft JhengHei"/>
            <w:b/>
            <w:spacing w:val="-10"/>
            <w:sz w:val="24"/>
          </w:rPr>
          <w:t>同</w:t>
        </w:r>
        <w:r>
          <w:rPr>
            <w:rFonts w:ascii="Times New Roman" w:eastAsia="Times New Roman"/>
            <w:sz w:val="24"/>
          </w:rPr>
          <w:tab/>
        </w:r>
        <w:r>
          <w:rPr>
            <w:rFonts w:ascii="Microsoft JhengHei" w:eastAsia="Microsoft JhengHei"/>
            <w:b/>
            <w:spacing w:val="-5"/>
            <w:sz w:val="24"/>
          </w:rPr>
          <w:t>10</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5">
        <w:r>
          <w:rPr>
            <w:rFonts w:ascii="Microsoft JhengHei" w:eastAsia="Microsoft JhengHei"/>
            <w:b/>
            <w:sz w:val="24"/>
          </w:rPr>
          <w:t>第三节</w:t>
        </w:r>
        <w:r>
          <w:rPr>
            <w:rFonts w:ascii="Microsoft JhengHei" w:eastAsia="Microsoft JhengHei"/>
            <w:b/>
            <w:spacing w:val="64"/>
            <w:sz w:val="24"/>
          </w:rPr>
          <w:t> </w:t>
        </w:r>
        <w:r>
          <w:rPr>
            <w:rFonts w:ascii="Microsoft JhengHei" w:eastAsia="Microsoft JhengHei"/>
            <w:b/>
            <w:sz w:val="24"/>
          </w:rPr>
          <w:t>考</w:t>
        </w:r>
        <w:r>
          <w:rPr>
            <w:rFonts w:ascii="Microsoft JhengHei" w:eastAsia="Microsoft JhengHei"/>
            <w:b/>
            <w:spacing w:val="-10"/>
            <w:sz w:val="24"/>
          </w:rPr>
          <w:t>勤</w:t>
        </w:r>
        <w:r>
          <w:rPr>
            <w:rFonts w:ascii="Times New Roman" w:eastAsia="Times New Roman"/>
            <w:sz w:val="24"/>
          </w:rPr>
          <w:tab/>
        </w:r>
        <w:r>
          <w:rPr>
            <w:rFonts w:ascii="Microsoft JhengHei" w:eastAsia="Microsoft JhengHei"/>
            <w:b/>
            <w:spacing w:val="-5"/>
            <w:sz w:val="24"/>
          </w:rPr>
          <w:t>14</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6">
        <w:r>
          <w:rPr>
            <w:rFonts w:ascii="Microsoft JhengHei" w:eastAsia="Microsoft JhengHei"/>
            <w:b/>
            <w:sz w:val="24"/>
          </w:rPr>
          <w:t>第四节</w:t>
        </w:r>
        <w:r>
          <w:rPr>
            <w:rFonts w:ascii="Microsoft JhengHei" w:eastAsia="Microsoft JhengHei"/>
            <w:b/>
            <w:spacing w:val="64"/>
            <w:sz w:val="24"/>
          </w:rPr>
          <w:t> </w:t>
        </w:r>
        <w:r>
          <w:rPr>
            <w:rFonts w:ascii="Microsoft JhengHei" w:eastAsia="Microsoft JhengHei"/>
            <w:b/>
            <w:sz w:val="24"/>
          </w:rPr>
          <w:t>加</w:t>
        </w:r>
        <w:r>
          <w:rPr>
            <w:rFonts w:ascii="Microsoft JhengHei" w:eastAsia="Microsoft JhengHei"/>
            <w:b/>
            <w:spacing w:val="-10"/>
            <w:sz w:val="24"/>
          </w:rPr>
          <w:t>班</w:t>
        </w:r>
        <w:r>
          <w:rPr>
            <w:rFonts w:ascii="Times New Roman" w:eastAsia="Times New Roman"/>
            <w:sz w:val="24"/>
          </w:rPr>
          <w:tab/>
        </w:r>
        <w:r>
          <w:rPr>
            <w:rFonts w:ascii="Microsoft JhengHei" w:eastAsia="Microsoft JhengHei"/>
            <w:b/>
            <w:spacing w:val="-5"/>
            <w:sz w:val="24"/>
          </w:rPr>
          <w:t>16</w:t>
        </w:r>
      </w:hyperlink>
    </w:p>
    <w:p>
      <w:pPr>
        <w:tabs>
          <w:tab w:pos="8381" w:val="right" w:leader="dot"/>
        </w:tabs>
        <w:spacing w:line="437" w:lineRule="exact" w:before="0"/>
        <w:ind w:left="301" w:right="0" w:firstLine="0"/>
        <w:jc w:val="left"/>
        <w:rPr>
          <w:rFonts w:ascii="Microsoft JhengHei" w:eastAsia="Microsoft JhengHei"/>
          <w:b/>
          <w:sz w:val="24"/>
        </w:rPr>
      </w:pPr>
      <w:hyperlink w:history="true" w:anchor="_bookmark7">
        <w:r>
          <w:rPr>
            <w:rFonts w:ascii="Microsoft JhengHei" w:eastAsia="Microsoft JhengHei"/>
            <w:b/>
            <w:sz w:val="24"/>
          </w:rPr>
          <w:t>第五节</w:t>
        </w:r>
        <w:r>
          <w:rPr>
            <w:rFonts w:ascii="Microsoft JhengHei" w:eastAsia="Microsoft JhengHei"/>
            <w:b/>
            <w:spacing w:val="64"/>
            <w:sz w:val="24"/>
          </w:rPr>
          <w:t> </w:t>
        </w:r>
        <w:r>
          <w:rPr>
            <w:rFonts w:ascii="Microsoft JhengHei" w:eastAsia="Microsoft JhengHei"/>
            <w:b/>
            <w:sz w:val="24"/>
          </w:rPr>
          <w:t>假</w:t>
        </w:r>
        <w:r>
          <w:rPr>
            <w:rFonts w:ascii="Microsoft JhengHei" w:eastAsia="Microsoft JhengHei"/>
            <w:b/>
            <w:spacing w:val="-10"/>
            <w:sz w:val="24"/>
          </w:rPr>
          <w:t>期</w:t>
        </w:r>
        <w:r>
          <w:rPr>
            <w:rFonts w:ascii="Times New Roman" w:eastAsia="Times New Roman"/>
            <w:sz w:val="24"/>
          </w:rPr>
          <w:tab/>
        </w:r>
        <w:r>
          <w:rPr>
            <w:rFonts w:ascii="Microsoft JhengHei" w:eastAsia="Microsoft JhengHei"/>
            <w:b/>
            <w:spacing w:val="-5"/>
            <w:sz w:val="24"/>
          </w:rPr>
          <w:t>17</w:t>
        </w:r>
      </w:hyperlink>
    </w:p>
    <w:p>
      <w:pPr>
        <w:tabs>
          <w:tab w:pos="8381" w:val="right" w:leader="dot"/>
        </w:tabs>
        <w:spacing w:line="434" w:lineRule="exact" w:before="0"/>
        <w:ind w:left="301" w:right="0" w:firstLine="0"/>
        <w:jc w:val="left"/>
        <w:rPr>
          <w:rFonts w:ascii="Microsoft JhengHei" w:eastAsia="Microsoft JhengHei"/>
          <w:b/>
          <w:sz w:val="24"/>
        </w:rPr>
      </w:pPr>
      <w:hyperlink w:history="true" w:anchor="_bookmark8">
        <w:r>
          <w:rPr>
            <w:rFonts w:ascii="Microsoft JhengHei" w:eastAsia="Microsoft JhengHei"/>
            <w:b/>
            <w:sz w:val="24"/>
          </w:rPr>
          <w:t>第六节</w:t>
        </w:r>
        <w:r>
          <w:rPr>
            <w:rFonts w:ascii="Microsoft JhengHei" w:eastAsia="Microsoft JhengHei"/>
            <w:b/>
            <w:spacing w:val="64"/>
            <w:sz w:val="24"/>
          </w:rPr>
          <w:t> </w:t>
        </w:r>
        <w:r>
          <w:rPr>
            <w:rFonts w:ascii="Microsoft JhengHei" w:eastAsia="Microsoft JhengHei"/>
            <w:b/>
            <w:sz w:val="24"/>
          </w:rPr>
          <w:t>离</w:t>
        </w:r>
        <w:r>
          <w:rPr>
            <w:rFonts w:ascii="Microsoft JhengHei" w:eastAsia="Microsoft JhengHei"/>
            <w:b/>
            <w:spacing w:val="-10"/>
            <w:sz w:val="24"/>
          </w:rPr>
          <w:t>职</w:t>
        </w:r>
        <w:r>
          <w:rPr>
            <w:rFonts w:ascii="Times New Roman" w:eastAsia="Times New Roman"/>
            <w:sz w:val="24"/>
          </w:rPr>
          <w:tab/>
        </w:r>
        <w:r>
          <w:rPr>
            <w:rFonts w:ascii="Microsoft JhengHei" w:eastAsia="Microsoft JhengHei"/>
            <w:b/>
            <w:spacing w:val="-5"/>
            <w:sz w:val="24"/>
          </w:rPr>
          <w:t>21</w:t>
        </w:r>
      </w:hyperlink>
    </w:p>
    <w:p>
      <w:pPr>
        <w:tabs>
          <w:tab w:pos="8381" w:val="right" w:leader="dot"/>
        </w:tabs>
        <w:spacing w:line="437" w:lineRule="exact" w:before="0"/>
        <w:ind w:left="80" w:right="0" w:firstLine="0"/>
        <w:jc w:val="left"/>
        <w:rPr>
          <w:rFonts w:ascii="Microsoft JhengHei" w:eastAsia="Microsoft JhengHei"/>
          <w:b/>
          <w:sz w:val="24"/>
        </w:rPr>
      </w:pPr>
      <w:hyperlink w:history="true" w:anchor="_bookmark9">
        <w:r>
          <w:rPr>
            <w:rFonts w:ascii="Microsoft JhengHei" w:eastAsia="Microsoft JhengHei"/>
            <w:b/>
            <w:sz w:val="24"/>
          </w:rPr>
          <w:t>第三章</w:t>
        </w:r>
        <w:r>
          <w:rPr>
            <w:rFonts w:ascii="Microsoft JhengHei" w:eastAsia="Microsoft JhengHei"/>
            <w:b/>
            <w:spacing w:val="66"/>
            <w:sz w:val="24"/>
          </w:rPr>
          <w:t> </w:t>
        </w:r>
        <w:r>
          <w:rPr>
            <w:rFonts w:ascii="Microsoft JhengHei" w:eastAsia="Microsoft JhengHei"/>
            <w:b/>
            <w:sz w:val="24"/>
          </w:rPr>
          <w:t>能商发</w:t>
        </w:r>
        <w:r>
          <w:rPr>
            <w:rFonts w:ascii="Microsoft JhengHei" w:eastAsia="Microsoft JhengHei"/>
            <w:b/>
            <w:spacing w:val="-10"/>
            <w:sz w:val="24"/>
          </w:rPr>
          <w:t>展</w:t>
        </w:r>
        <w:r>
          <w:rPr>
            <w:rFonts w:ascii="Times New Roman" w:eastAsia="Times New Roman"/>
            <w:sz w:val="24"/>
          </w:rPr>
          <w:tab/>
        </w:r>
        <w:r>
          <w:rPr>
            <w:rFonts w:ascii="Microsoft JhengHei" w:eastAsia="Microsoft JhengHei"/>
            <w:b/>
            <w:spacing w:val="-5"/>
            <w:sz w:val="24"/>
          </w:rPr>
          <w:t>24</w:t>
        </w:r>
      </w:hyperlink>
    </w:p>
    <w:p>
      <w:pPr>
        <w:tabs>
          <w:tab w:pos="8381" w:val="right" w:leader="dot"/>
        </w:tabs>
        <w:spacing w:line="439" w:lineRule="exact" w:before="127"/>
        <w:ind w:left="301" w:right="0" w:firstLine="0"/>
        <w:jc w:val="left"/>
        <w:rPr>
          <w:rFonts w:ascii="Microsoft JhengHei" w:eastAsia="Microsoft JhengHei"/>
          <w:b/>
          <w:sz w:val="24"/>
        </w:rPr>
      </w:pPr>
      <w:hyperlink w:history="true" w:anchor="_bookmark10">
        <w:r>
          <w:rPr>
            <w:rFonts w:ascii="Microsoft JhengHei" w:eastAsia="Microsoft JhengHei"/>
            <w:b/>
            <w:sz w:val="24"/>
          </w:rPr>
          <w:t>第一节</w:t>
        </w:r>
        <w:r>
          <w:rPr>
            <w:rFonts w:ascii="Microsoft JhengHei" w:eastAsia="Microsoft JhengHei"/>
            <w:b/>
            <w:spacing w:val="31"/>
            <w:sz w:val="24"/>
          </w:rPr>
          <w:t> </w:t>
        </w:r>
        <w:r>
          <w:rPr>
            <w:rFonts w:ascii="Microsoft JhengHei" w:eastAsia="Microsoft JhengHei"/>
            <w:b/>
            <w:sz w:val="24"/>
          </w:rPr>
          <w:t>微创机器人人才</w:t>
        </w:r>
        <w:r>
          <w:rPr>
            <w:rFonts w:ascii="Microsoft JhengHei" w:eastAsia="Microsoft JhengHei"/>
            <w:b/>
            <w:spacing w:val="-12"/>
            <w:sz w:val="24"/>
          </w:rPr>
          <w:t> </w:t>
        </w:r>
        <w:r>
          <w:rPr>
            <w:rFonts w:ascii="Microsoft JhengHei" w:eastAsia="Microsoft JhengHei"/>
            <w:b/>
            <w:sz w:val="24"/>
          </w:rPr>
          <w:t>2</w:t>
        </w:r>
        <w:r>
          <w:rPr>
            <w:rFonts w:ascii="Microsoft JhengHei" w:eastAsia="Microsoft JhengHei"/>
            <w:b/>
            <w:spacing w:val="-15"/>
            <w:sz w:val="24"/>
          </w:rPr>
          <w:t> </w:t>
        </w:r>
        <w:r>
          <w:rPr>
            <w:rFonts w:ascii="Microsoft JhengHei" w:eastAsia="Microsoft JhengHei"/>
            <w:b/>
            <w:sz w:val="24"/>
          </w:rPr>
          <w:t>道</w:t>
        </w:r>
        <w:r>
          <w:rPr>
            <w:rFonts w:ascii="Microsoft JhengHei" w:eastAsia="Microsoft JhengHei"/>
            <w:b/>
            <w:spacing w:val="-14"/>
            <w:sz w:val="24"/>
          </w:rPr>
          <w:t> </w:t>
        </w:r>
        <w:r>
          <w:rPr>
            <w:rFonts w:ascii="Microsoft JhengHei" w:eastAsia="Microsoft JhengHei"/>
            <w:b/>
            <w:sz w:val="24"/>
          </w:rPr>
          <w:t>3</w:t>
        </w:r>
        <w:r>
          <w:rPr>
            <w:rFonts w:ascii="Microsoft JhengHei" w:eastAsia="Microsoft JhengHei"/>
            <w:b/>
            <w:spacing w:val="-15"/>
            <w:sz w:val="24"/>
          </w:rPr>
          <w:t> </w:t>
        </w:r>
        <w:r>
          <w:rPr>
            <w:rFonts w:ascii="Microsoft JhengHei" w:eastAsia="Microsoft JhengHei"/>
            <w:b/>
            <w:sz w:val="24"/>
          </w:rPr>
          <w:t>层</w:t>
        </w:r>
        <w:r>
          <w:rPr>
            <w:rFonts w:ascii="Microsoft JhengHei" w:eastAsia="Microsoft JhengHei"/>
            <w:b/>
            <w:spacing w:val="-13"/>
            <w:sz w:val="24"/>
          </w:rPr>
          <w:t> </w:t>
        </w:r>
        <w:r>
          <w:rPr>
            <w:rFonts w:ascii="Microsoft JhengHei" w:eastAsia="Microsoft JhengHei"/>
            <w:b/>
            <w:sz w:val="24"/>
          </w:rPr>
          <w:t>6</w:t>
        </w:r>
        <w:r>
          <w:rPr>
            <w:rFonts w:ascii="Microsoft JhengHei" w:eastAsia="Microsoft JhengHei"/>
            <w:b/>
            <w:spacing w:val="-15"/>
            <w:sz w:val="24"/>
          </w:rPr>
          <w:t> </w:t>
        </w:r>
        <w:r>
          <w:rPr>
            <w:rFonts w:ascii="Microsoft JhengHei" w:eastAsia="Microsoft JhengHei"/>
            <w:b/>
            <w:sz w:val="24"/>
          </w:rPr>
          <w:t>路</w:t>
        </w:r>
        <w:r>
          <w:rPr>
            <w:rFonts w:ascii="Microsoft JhengHei" w:eastAsia="Microsoft JhengHei"/>
            <w:b/>
            <w:spacing w:val="-13"/>
            <w:sz w:val="24"/>
          </w:rPr>
          <w:t> </w:t>
        </w:r>
        <w:r>
          <w:rPr>
            <w:rFonts w:ascii="Microsoft JhengHei" w:eastAsia="Microsoft JhengHei"/>
            <w:b/>
            <w:sz w:val="24"/>
          </w:rPr>
          <w:t>18</w:t>
        </w:r>
        <w:r>
          <w:rPr>
            <w:rFonts w:ascii="Microsoft JhengHei" w:eastAsia="Microsoft JhengHei"/>
            <w:b/>
            <w:spacing w:val="-14"/>
            <w:sz w:val="24"/>
          </w:rPr>
          <w:t> </w:t>
        </w:r>
        <w:r>
          <w:rPr>
            <w:rFonts w:ascii="Microsoft JhengHei" w:eastAsia="Microsoft JhengHei"/>
            <w:b/>
            <w:sz w:val="24"/>
          </w:rPr>
          <w:t>阶</w:t>
        </w:r>
        <w:r>
          <w:rPr>
            <w:rFonts w:ascii="Microsoft JhengHei" w:eastAsia="Microsoft JhengHei"/>
            <w:b/>
            <w:spacing w:val="-15"/>
            <w:sz w:val="24"/>
          </w:rPr>
          <w:t> </w:t>
        </w:r>
        <w:r>
          <w:rPr>
            <w:rFonts w:ascii="Microsoft JhengHei" w:eastAsia="Microsoft JhengHei"/>
            <w:b/>
            <w:sz w:val="24"/>
          </w:rPr>
          <w:t>108</w:t>
        </w:r>
        <w:r>
          <w:rPr>
            <w:rFonts w:ascii="Microsoft JhengHei" w:eastAsia="Microsoft JhengHei"/>
            <w:b/>
            <w:spacing w:val="-13"/>
            <w:sz w:val="24"/>
          </w:rPr>
          <w:t> </w:t>
        </w:r>
        <w:r>
          <w:rPr>
            <w:rFonts w:ascii="Microsoft JhengHei" w:eastAsia="Microsoft JhengHei"/>
            <w:b/>
            <w:sz w:val="24"/>
          </w:rPr>
          <w:t>岗职业发展体</w:t>
        </w:r>
        <w:r>
          <w:rPr>
            <w:rFonts w:ascii="Microsoft JhengHei" w:eastAsia="Microsoft JhengHei"/>
            <w:b/>
            <w:spacing w:val="-10"/>
            <w:sz w:val="24"/>
          </w:rPr>
          <w:t>系</w:t>
        </w:r>
        <w:r>
          <w:rPr>
            <w:rFonts w:ascii="Times New Roman" w:eastAsia="Times New Roman"/>
            <w:sz w:val="24"/>
          </w:rPr>
          <w:tab/>
        </w:r>
        <w:r>
          <w:rPr>
            <w:rFonts w:ascii="Microsoft JhengHei" w:eastAsia="Microsoft JhengHei"/>
            <w:b/>
            <w:spacing w:val="-5"/>
            <w:sz w:val="24"/>
          </w:rPr>
          <w:t>24</w:t>
        </w:r>
      </w:hyperlink>
    </w:p>
    <w:p>
      <w:pPr>
        <w:tabs>
          <w:tab w:pos="8381" w:val="right" w:leader="dot"/>
        </w:tabs>
        <w:spacing w:line="437" w:lineRule="exact" w:before="0"/>
        <w:ind w:left="301" w:right="0" w:firstLine="0"/>
        <w:jc w:val="left"/>
        <w:rPr>
          <w:rFonts w:ascii="Microsoft JhengHei" w:eastAsia="Microsoft JhengHei"/>
          <w:b/>
          <w:sz w:val="24"/>
        </w:rPr>
      </w:pPr>
      <w:hyperlink w:history="true" w:anchor="_bookmark11">
        <w:r>
          <w:rPr>
            <w:rFonts w:ascii="Microsoft JhengHei" w:eastAsia="Microsoft JhengHei"/>
            <w:b/>
            <w:sz w:val="24"/>
          </w:rPr>
          <w:t>第二节</w:t>
        </w:r>
        <w:r>
          <w:rPr>
            <w:rFonts w:ascii="Microsoft JhengHei" w:eastAsia="Microsoft JhengHei"/>
            <w:b/>
            <w:spacing w:val="66"/>
            <w:sz w:val="24"/>
          </w:rPr>
          <w:t> </w:t>
        </w:r>
        <w:r>
          <w:rPr>
            <w:rFonts w:ascii="Microsoft JhengHei" w:eastAsia="Microsoft JhengHei"/>
            <w:b/>
            <w:sz w:val="24"/>
          </w:rPr>
          <w:t>能商发</w:t>
        </w:r>
        <w:r>
          <w:rPr>
            <w:rFonts w:ascii="Microsoft JhengHei" w:eastAsia="Microsoft JhengHei"/>
            <w:b/>
            <w:spacing w:val="-10"/>
            <w:sz w:val="24"/>
          </w:rPr>
          <w:t>展</w:t>
        </w:r>
        <w:r>
          <w:rPr>
            <w:rFonts w:ascii="Times New Roman" w:eastAsia="Times New Roman"/>
            <w:sz w:val="24"/>
          </w:rPr>
          <w:tab/>
        </w:r>
        <w:r>
          <w:rPr>
            <w:rFonts w:ascii="Microsoft JhengHei" w:eastAsia="Microsoft JhengHei"/>
            <w:b/>
            <w:spacing w:val="-5"/>
            <w:sz w:val="24"/>
          </w:rPr>
          <w:t>25</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12">
        <w:r>
          <w:rPr>
            <w:rFonts w:ascii="Microsoft JhengHei" w:eastAsia="Microsoft JhengHei"/>
            <w:b/>
            <w:sz w:val="24"/>
          </w:rPr>
          <w:t>第三节</w:t>
        </w:r>
        <w:r>
          <w:rPr>
            <w:rFonts w:ascii="Microsoft JhengHei" w:eastAsia="Microsoft JhengHei"/>
            <w:b/>
            <w:spacing w:val="66"/>
            <w:sz w:val="24"/>
          </w:rPr>
          <w:t> </w:t>
        </w:r>
        <w:r>
          <w:rPr>
            <w:rFonts w:ascii="Microsoft JhengHei" w:eastAsia="Microsoft JhengHei"/>
            <w:b/>
            <w:sz w:val="24"/>
          </w:rPr>
          <w:t>能商计</w:t>
        </w:r>
        <w:r>
          <w:rPr>
            <w:rFonts w:ascii="Microsoft JhengHei" w:eastAsia="Microsoft JhengHei"/>
            <w:b/>
            <w:spacing w:val="-10"/>
            <w:sz w:val="24"/>
          </w:rPr>
          <w:t>划</w:t>
        </w:r>
        <w:r>
          <w:rPr>
            <w:rFonts w:ascii="Times New Roman" w:eastAsia="Times New Roman"/>
            <w:sz w:val="24"/>
          </w:rPr>
          <w:tab/>
        </w:r>
        <w:r>
          <w:rPr>
            <w:rFonts w:ascii="Microsoft JhengHei" w:eastAsia="Microsoft JhengHei"/>
            <w:b/>
            <w:spacing w:val="-5"/>
            <w:sz w:val="24"/>
          </w:rPr>
          <w:t>27</w:t>
        </w:r>
      </w:hyperlink>
    </w:p>
    <w:p>
      <w:pPr>
        <w:tabs>
          <w:tab w:pos="8381" w:val="right" w:leader="dot"/>
        </w:tabs>
        <w:spacing w:line="434" w:lineRule="exact" w:before="0"/>
        <w:ind w:left="301" w:right="0" w:firstLine="0"/>
        <w:jc w:val="left"/>
        <w:rPr>
          <w:rFonts w:ascii="Microsoft JhengHei" w:eastAsia="Microsoft JhengHei"/>
          <w:b/>
          <w:sz w:val="24"/>
        </w:rPr>
      </w:pPr>
      <w:hyperlink w:history="true" w:anchor="_bookmark13">
        <w:r>
          <w:rPr>
            <w:rFonts w:ascii="Microsoft JhengHei" w:eastAsia="Microsoft JhengHei"/>
            <w:b/>
            <w:sz w:val="24"/>
          </w:rPr>
          <w:t>第四节</w:t>
        </w:r>
        <w:r>
          <w:rPr>
            <w:rFonts w:ascii="Microsoft JhengHei" w:eastAsia="Microsoft JhengHei"/>
            <w:b/>
            <w:spacing w:val="66"/>
            <w:sz w:val="24"/>
          </w:rPr>
          <w:t> </w:t>
        </w:r>
        <w:r>
          <w:rPr>
            <w:rFonts w:ascii="Microsoft JhengHei" w:eastAsia="Microsoft JhengHei"/>
            <w:b/>
            <w:sz w:val="24"/>
          </w:rPr>
          <w:t>能商培</w:t>
        </w:r>
        <w:r>
          <w:rPr>
            <w:rFonts w:ascii="Microsoft JhengHei" w:eastAsia="Microsoft JhengHei"/>
            <w:b/>
            <w:spacing w:val="-10"/>
            <w:sz w:val="24"/>
          </w:rPr>
          <w:t>养</w:t>
        </w:r>
        <w:r>
          <w:rPr>
            <w:rFonts w:ascii="Times New Roman" w:eastAsia="Times New Roman"/>
            <w:sz w:val="24"/>
          </w:rPr>
          <w:tab/>
        </w:r>
        <w:r>
          <w:rPr>
            <w:rFonts w:ascii="Microsoft JhengHei" w:eastAsia="Microsoft JhengHei"/>
            <w:b/>
            <w:spacing w:val="-5"/>
            <w:sz w:val="24"/>
          </w:rPr>
          <w:t>28</w:t>
        </w:r>
      </w:hyperlink>
    </w:p>
    <w:p>
      <w:pPr>
        <w:tabs>
          <w:tab w:pos="8381" w:val="right" w:leader="dot"/>
        </w:tabs>
        <w:spacing w:line="438" w:lineRule="exact" w:before="0"/>
        <w:ind w:left="80" w:right="0" w:firstLine="0"/>
        <w:jc w:val="left"/>
        <w:rPr>
          <w:rFonts w:ascii="Microsoft JhengHei" w:eastAsia="Microsoft JhengHei"/>
          <w:b/>
          <w:sz w:val="24"/>
        </w:rPr>
      </w:pPr>
      <w:hyperlink w:history="true" w:anchor="_bookmark14">
        <w:r>
          <w:rPr>
            <w:rFonts w:ascii="Microsoft JhengHei" w:eastAsia="Microsoft JhengHei"/>
            <w:b/>
            <w:sz w:val="24"/>
          </w:rPr>
          <w:t>第四章</w:t>
        </w:r>
        <w:r>
          <w:rPr>
            <w:rFonts w:ascii="Microsoft JhengHei" w:eastAsia="Microsoft JhengHei"/>
            <w:b/>
            <w:spacing w:val="66"/>
            <w:sz w:val="24"/>
          </w:rPr>
          <w:t> </w:t>
        </w:r>
        <w:r>
          <w:rPr>
            <w:rFonts w:ascii="Microsoft JhengHei" w:eastAsia="Microsoft JhengHei"/>
            <w:b/>
            <w:sz w:val="24"/>
          </w:rPr>
          <w:t>能商激</w:t>
        </w:r>
        <w:r>
          <w:rPr>
            <w:rFonts w:ascii="Microsoft JhengHei" w:eastAsia="Microsoft JhengHei"/>
            <w:b/>
            <w:spacing w:val="-10"/>
            <w:sz w:val="24"/>
          </w:rPr>
          <w:t>励</w:t>
        </w:r>
        <w:r>
          <w:rPr>
            <w:rFonts w:ascii="Times New Roman" w:eastAsia="Times New Roman"/>
            <w:sz w:val="24"/>
          </w:rPr>
          <w:tab/>
        </w:r>
        <w:r>
          <w:rPr>
            <w:rFonts w:ascii="Microsoft JhengHei" w:eastAsia="Microsoft JhengHei"/>
            <w:b/>
            <w:spacing w:val="-5"/>
            <w:sz w:val="24"/>
          </w:rPr>
          <w:t>32</w:t>
        </w:r>
      </w:hyperlink>
    </w:p>
    <w:p>
      <w:pPr>
        <w:tabs>
          <w:tab w:pos="8381" w:val="right" w:leader="dot"/>
        </w:tabs>
        <w:spacing w:line="439" w:lineRule="exact" w:before="128"/>
        <w:ind w:left="301" w:right="0" w:firstLine="0"/>
        <w:jc w:val="left"/>
        <w:rPr>
          <w:rFonts w:ascii="Microsoft JhengHei" w:eastAsia="Microsoft JhengHei"/>
          <w:b/>
          <w:sz w:val="24"/>
        </w:rPr>
      </w:pPr>
      <w:hyperlink w:history="true" w:anchor="_bookmark15">
        <w:r>
          <w:rPr>
            <w:rFonts w:ascii="Microsoft JhengHei" w:eastAsia="Microsoft JhengHei"/>
            <w:b/>
            <w:sz w:val="24"/>
          </w:rPr>
          <w:t>第一节</w:t>
        </w:r>
        <w:r>
          <w:rPr>
            <w:rFonts w:ascii="Microsoft JhengHei" w:eastAsia="Microsoft JhengHei"/>
            <w:b/>
            <w:spacing w:val="66"/>
            <w:sz w:val="24"/>
          </w:rPr>
          <w:t> </w:t>
        </w:r>
        <w:r>
          <w:rPr>
            <w:rFonts w:ascii="Microsoft JhengHei" w:eastAsia="Microsoft JhengHei"/>
            <w:b/>
            <w:sz w:val="24"/>
          </w:rPr>
          <w:t>绩效管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32</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16">
        <w:r>
          <w:rPr>
            <w:rFonts w:ascii="Microsoft JhengHei" w:eastAsia="Microsoft JhengHei"/>
            <w:b/>
            <w:sz w:val="24"/>
          </w:rPr>
          <w:t>第二节</w:t>
        </w:r>
        <w:r>
          <w:rPr>
            <w:rFonts w:ascii="Microsoft JhengHei" w:eastAsia="Microsoft JhengHei"/>
            <w:b/>
            <w:spacing w:val="66"/>
            <w:sz w:val="24"/>
          </w:rPr>
          <w:t> </w:t>
        </w:r>
        <w:r>
          <w:rPr>
            <w:rFonts w:ascii="Microsoft JhengHei" w:eastAsia="Microsoft JhengHei"/>
            <w:b/>
            <w:sz w:val="24"/>
          </w:rPr>
          <w:t>薪酬管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34</w:t>
        </w:r>
      </w:hyperlink>
    </w:p>
    <w:p>
      <w:pPr>
        <w:tabs>
          <w:tab w:pos="8381" w:val="right" w:leader="dot"/>
        </w:tabs>
        <w:spacing w:line="434" w:lineRule="exact" w:before="0"/>
        <w:ind w:left="301" w:right="0" w:firstLine="0"/>
        <w:jc w:val="left"/>
        <w:rPr>
          <w:rFonts w:ascii="Microsoft JhengHei" w:eastAsia="Microsoft JhengHei"/>
          <w:b/>
          <w:sz w:val="24"/>
        </w:rPr>
      </w:pPr>
      <w:hyperlink w:history="true" w:anchor="_bookmark17">
        <w:r>
          <w:rPr>
            <w:rFonts w:ascii="Microsoft JhengHei" w:eastAsia="Microsoft JhengHei"/>
            <w:b/>
            <w:sz w:val="24"/>
          </w:rPr>
          <w:t>第三节</w:t>
        </w:r>
        <w:r>
          <w:rPr>
            <w:rFonts w:ascii="Microsoft JhengHei" w:eastAsia="Microsoft JhengHei"/>
            <w:b/>
            <w:spacing w:val="66"/>
            <w:sz w:val="24"/>
          </w:rPr>
          <w:t> </w:t>
        </w:r>
        <w:r>
          <w:rPr>
            <w:rFonts w:ascii="Microsoft JhengHei" w:eastAsia="Microsoft JhengHei"/>
            <w:b/>
            <w:sz w:val="24"/>
          </w:rPr>
          <w:t>福利管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36</w:t>
        </w:r>
      </w:hyperlink>
    </w:p>
    <w:p>
      <w:pPr>
        <w:tabs>
          <w:tab w:pos="8381" w:val="right" w:leader="dot"/>
        </w:tabs>
        <w:spacing w:line="438" w:lineRule="exact" w:before="0"/>
        <w:ind w:left="80" w:right="0" w:firstLine="0"/>
        <w:jc w:val="left"/>
        <w:rPr>
          <w:rFonts w:ascii="Microsoft JhengHei" w:eastAsia="Microsoft JhengHei"/>
          <w:b/>
          <w:sz w:val="24"/>
        </w:rPr>
      </w:pPr>
      <w:hyperlink w:history="true" w:anchor="_bookmark18">
        <w:r>
          <w:rPr>
            <w:rFonts w:ascii="Microsoft JhengHei" w:eastAsia="Microsoft JhengHei"/>
            <w:b/>
            <w:sz w:val="24"/>
          </w:rPr>
          <w:t>第五章</w:t>
        </w:r>
        <w:r>
          <w:rPr>
            <w:rFonts w:ascii="Microsoft JhengHei" w:eastAsia="Microsoft JhengHei"/>
            <w:b/>
            <w:spacing w:val="66"/>
            <w:sz w:val="24"/>
          </w:rPr>
          <w:t> </w:t>
        </w:r>
        <w:r>
          <w:rPr>
            <w:rFonts w:ascii="Microsoft JhengHei" w:eastAsia="Microsoft JhengHei"/>
            <w:b/>
            <w:sz w:val="24"/>
          </w:rPr>
          <w:t>行为准</w:t>
        </w:r>
        <w:r>
          <w:rPr>
            <w:rFonts w:ascii="Microsoft JhengHei" w:eastAsia="Microsoft JhengHei"/>
            <w:b/>
            <w:spacing w:val="-10"/>
            <w:sz w:val="24"/>
          </w:rPr>
          <w:t>则</w:t>
        </w:r>
        <w:r>
          <w:rPr>
            <w:rFonts w:ascii="Times New Roman" w:eastAsia="Times New Roman"/>
            <w:sz w:val="24"/>
          </w:rPr>
          <w:tab/>
        </w:r>
        <w:r>
          <w:rPr>
            <w:rFonts w:ascii="Microsoft JhengHei" w:eastAsia="Microsoft JhengHei"/>
            <w:b/>
            <w:spacing w:val="-5"/>
            <w:sz w:val="24"/>
          </w:rPr>
          <w:t>40</w:t>
        </w:r>
      </w:hyperlink>
    </w:p>
    <w:p>
      <w:pPr>
        <w:tabs>
          <w:tab w:pos="8381" w:val="right" w:leader="dot"/>
        </w:tabs>
        <w:spacing w:line="439" w:lineRule="exact" w:before="128"/>
        <w:ind w:left="301" w:right="0" w:firstLine="0"/>
        <w:jc w:val="left"/>
        <w:rPr>
          <w:rFonts w:ascii="Microsoft JhengHei" w:eastAsia="Microsoft JhengHei"/>
          <w:b/>
          <w:sz w:val="24"/>
        </w:rPr>
      </w:pPr>
      <w:hyperlink w:history="true" w:anchor="_bookmark19">
        <w:r>
          <w:rPr>
            <w:rFonts w:ascii="Microsoft JhengHei" w:eastAsia="Microsoft JhengHei"/>
            <w:b/>
            <w:sz w:val="24"/>
          </w:rPr>
          <w:t>第一节</w:t>
        </w:r>
        <w:r>
          <w:rPr>
            <w:rFonts w:ascii="Microsoft JhengHei" w:eastAsia="Microsoft JhengHei"/>
            <w:b/>
            <w:spacing w:val="66"/>
            <w:sz w:val="24"/>
          </w:rPr>
          <w:t> </w:t>
        </w:r>
        <w:r>
          <w:rPr>
            <w:rFonts w:ascii="Microsoft JhengHei" w:eastAsia="Microsoft JhengHei"/>
            <w:b/>
            <w:sz w:val="24"/>
          </w:rPr>
          <w:t>职业行为管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40</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20">
        <w:r>
          <w:rPr>
            <w:rFonts w:ascii="Microsoft JhengHei" w:eastAsia="Microsoft JhengHei"/>
            <w:b/>
            <w:sz w:val="24"/>
          </w:rPr>
          <w:t>第二节</w:t>
        </w:r>
        <w:r>
          <w:rPr>
            <w:rFonts w:ascii="Microsoft JhengHei" w:eastAsia="Microsoft JhengHei"/>
            <w:b/>
            <w:spacing w:val="66"/>
            <w:sz w:val="24"/>
          </w:rPr>
          <w:t> </w:t>
        </w:r>
        <w:r>
          <w:rPr>
            <w:rFonts w:ascii="Microsoft JhengHei" w:eastAsia="Microsoft JhengHei"/>
            <w:b/>
            <w:sz w:val="24"/>
          </w:rPr>
          <w:t>仪容仪表管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41</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21">
        <w:r>
          <w:rPr>
            <w:rFonts w:ascii="Microsoft JhengHei" w:eastAsia="Microsoft JhengHei"/>
            <w:b/>
            <w:sz w:val="24"/>
          </w:rPr>
          <w:t>第三节</w:t>
        </w:r>
        <w:r>
          <w:rPr>
            <w:rFonts w:ascii="Microsoft JhengHei" w:eastAsia="Microsoft JhengHei"/>
            <w:b/>
            <w:spacing w:val="66"/>
            <w:sz w:val="24"/>
          </w:rPr>
          <w:t> </w:t>
        </w:r>
        <w:r>
          <w:rPr>
            <w:rFonts w:ascii="Microsoft JhengHei" w:eastAsia="Microsoft JhengHei"/>
            <w:b/>
            <w:sz w:val="24"/>
          </w:rPr>
          <w:t>保密行为管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42</w:t>
        </w:r>
      </w:hyperlink>
    </w:p>
    <w:p>
      <w:pPr>
        <w:tabs>
          <w:tab w:pos="8381" w:val="right" w:leader="dot"/>
        </w:tabs>
        <w:spacing w:line="437" w:lineRule="exact" w:before="0"/>
        <w:ind w:left="301" w:right="0" w:firstLine="0"/>
        <w:jc w:val="left"/>
        <w:rPr>
          <w:rFonts w:ascii="Microsoft JhengHei" w:eastAsia="Microsoft JhengHei"/>
          <w:b/>
          <w:sz w:val="24"/>
        </w:rPr>
      </w:pPr>
      <w:hyperlink w:history="true" w:anchor="_bookmark22">
        <w:r>
          <w:rPr>
            <w:rFonts w:ascii="Microsoft JhengHei" w:eastAsia="Microsoft JhengHei"/>
            <w:b/>
            <w:sz w:val="24"/>
          </w:rPr>
          <w:t>第四节</w:t>
        </w:r>
        <w:r>
          <w:rPr>
            <w:rFonts w:ascii="Microsoft JhengHei" w:eastAsia="Microsoft JhengHei"/>
            <w:b/>
            <w:spacing w:val="66"/>
            <w:sz w:val="24"/>
          </w:rPr>
          <w:t> </w:t>
        </w:r>
        <w:r>
          <w:rPr>
            <w:rFonts w:ascii="Microsoft JhengHei" w:eastAsia="Microsoft JhengHei"/>
            <w:b/>
            <w:sz w:val="24"/>
          </w:rPr>
          <w:t>利益冲突管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46</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23">
        <w:r>
          <w:rPr>
            <w:rFonts w:ascii="Microsoft JhengHei" w:eastAsia="Microsoft JhengHei"/>
            <w:b/>
            <w:sz w:val="24"/>
          </w:rPr>
          <w:t>第五节</w:t>
        </w:r>
        <w:r>
          <w:rPr>
            <w:rFonts w:ascii="Microsoft JhengHei" w:eastAsia="Microsoft JhengHei"/>
            <w:b/>
            <w:spacing w:val="66"/>
            <w:sz w:val="24"/>
          </w:rPr>
          <w:t> </w:t>
        </w:r>
        <w:r>
          <w:rPr>
            <w:rFonts w:ascii="Microsoft JhengHei" w:eastAsia="Microsoft JhengHei"/>
            <w:b/>
            <w:sz w:val="24"/>
          </w:rPr>
          <w:t>廉洁从业管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50</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24">
        <w:r>
          <w:rPr>
            <w:rFonts w:ascii="Microsoft JhengHei" w:eastAsia="Microsoft JhengHei"/>
            <w:b/>
            <w:sz w:val="24"/>
          </w:rPr>
          <w:t>第六节</w:t>
        </w:r>
        <w:r>
          <w:rPr>
            <w:rFonts w:ascii="Microsoft JhengHei" w:eastAsia="Microsoft JhengHei"/>
            <w:b/>
            <w:spacing w:val="69"/>
            <w:sz w:val="24"/>
          </w:rPr>
          <w:t> </w:t>
        </w:r>
        <w:r>
          <w:rPr>
            <w:rFonts w:ascii="Microsoft JhengHei" w:eastAsia="Microsoft JhengHei"/>
            <w:b/>
            <w:sz w:val="24"/>
          </w:rPr>
          <w:t>信息安全管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54</w:t>
        </w:r>
      </w:hyperlink>
    </w:p>
    <w:p>
      <w:pPr>
        <w:tabs>
          <w:tab w:pos="8381" w:val="right" w:leader="dot"/>
        </w:tabs>
        <w:spacing w:line="435" w:lineRule="exact" w:before="0"/>
        <w:ind w:left="301" w:right="0" w:firstLine="0"/>
        <w:jc w:val="left"/>
        <w:rPr>
          <w:rFonts w:ascii="Microsoft JhengHei" w:eastAsia="Microsoft JhengHei"/>
          <w:b/>
          <w:sz w:val="24"/>
        </w:rPr>
      </w:pPr>
      <w:hyperlink w:history="true" w:anchor="_bookmark25">
        <w:r>
          <w:rPr>
            <w:rFonts w:ascii="Microsoft JhengHei" w:eastAsia="Microsoft JhengHei"/>
            <w:b/>
            <w:sz w:val="24"/>
          </w:rPr>
          <w:t>第七节</w:t>
        </w:r>
        <w:r>
          <w:rPr>
            <w:rFonts w:ascii="Microsoft JhengHei" w:eastAsia="Microsoft JhengHei"/>
            <w:b/>
            <w:spacing w:val="69"/>
            <w:sz w:val="24"/>
          </w:rPr>
          <w:t> </w:t>
        </w:r>
        <w:r>
          <w:rPr>
            <w:rFonts w:ascii="Microsoft JhengHei" w:eastAsia="Microsoft JhengHei"/>
            <w:b/>
            <w:sz w:val="24"/>
          </w:rPr>
          <w:t>环境健康安全管</w:t>
        </w:r>
        <w:r>
          <w:rPr>
            <w:rFonts w:ascii="Microsoft JhengHei" w:eastAsia="Microsoft JhengHei"/>
            <w:b/>
            <w:spacing w:val="-10"/>
            <w:sz w:val="24"/>
          </w:rPr>
          <w:t>理</w:t>
        </w:r>
        <w:r>
          <w:rPr>
            <w:rFonts w:ascii="Times New Roman" w:eastAsia="Times New Roman"/>
            <w:sz w:val="24"/>
          </w:rPr>
          <w:tab/>
        </w:r>
        <w:r>
          <w:rPr>
            <w:rFonts w:ascii="Microsoft JhengHei" w:eastAsia="Microsoft JhengHei"/>
            <w:b/>
            <w:spacing w:val="-5"/>
            <w:sz w:val="24"/>
          </w:rPr>
          <w:t>61</w:t>
        </w:r>
      </w:hyperlink>
    </w:p>
    <w:p>
      <w:pPr>
        <w:tabs>
          <w:tab w:pos="8381" w:val="right" w:leader="dot"/>
        </w:tabs>
        <w:spacing w:line="437" w:lineRule="exact" w:before="0"/>
        <w:ind w:left="80" w:right="0" w:firstLine="0"/>
        <w:jc w:val="left"/>
        <w:rPr>
          <w:rFonts w:ascii="Microsoft JhengHei" w:eastAsia="Microsoft JhengHei"/>
          <w:b/>
          <w:sz w:val="24"/>
        </w:rPr>
      </w:pPr>
      <w:hyperlink w:history="true" w:anchor="_bookmark26">
        <w:r>
          <w:rPr>
            <w:rFonts w:ascii="Microsoft JhengHei" w:eastAsia="Microsoft JhengHei"/>
            <w:b/>
            <w:sz w:val="24"/>
          </w:rPr>
          <w:t>第六章</w:t>
        </w:r>
        <w:r>
          <w:rPr>
            <w:rFonts w:ascii="Microsoft JhengHei" w:eastAsia="Microsoft JhengHei"/>
            <w:b/>
            <w:spacing w:val="66"/>
            <w:sz w:val="24"/>
          </w:rPr>
          <w:t> </w:t>
        </w:r>
        <w:r>
          <w:rPr>
            <w:rFonts w:ascii="Microsoft JhengHei" w:eastAsia="Microsoft JhengHei"/>
            <w:b/>
            <w:sz w:val="24"/>
          </w:rPr>
          <w:t>奖惩制</w:t>
        </w:r>
        <w:r>
          <w:rPr>
            <w:rFonts w:ascii="Microsoft JhengHei" w:eastAsia="Microsoft JhengHei"/>
            <w:b/>
            <w:spacing w:val="-10"/>
            <w:sz w:val="24"/>
          </w:rPr>
          <w:t>度</w:t>
        </w:r>
        <w:r>
          <w:rPr>
            <w:rFonts w:ascii="Times New Roman" w:eastAsia="Times New Roman"/>
            <w:sz w:val="24"/>
          </w:rPr>
          <w:tab/>
        </w:r>
        <w:r>
          <w:rPr>
            <w:rFonts w:ascii="Microsoft JhengHei" w:eastAsia="Microsoft JhengHei"/>
            <w:b/>
            <w:spacing w:val="-5"/>
            <w:sz w:val="24"/>
          </w:rPr>
          <w:t>65</w:t>
        </w:r>
      </w:hyperlink>
    </w:p>
    <w:p>
      <w:pPr>
        <w:spacing w:after="0" w:line="437" w:lineRule="exact"/>
        <w:jc w:val="left"/>
        <w:rPr>
          <w:rFonts w:ascii="Microsoft JhengHei" w:eastAsia="Microsoft JhengHei"/>
          <w:b/>
          <w:sz w:val="24"/>
        </w:rPr>
        <w:sectPr>
          <w:type w:val="continuous"/>
          <w:pgSz w:w="11920" w:h="16850"/>
          <w:pgMar w:top="1480" w:bottom="280" w:left="1559" w:right="283"/>
        </w:sectPr>
      </w:pPr>
    </w:p>
    <w:p>
      <w:pPr>
        <w:tabs>
          <w:tab w:pos="8381" w:val="right" w:leader="dot"/>
        </w:tabs>
        <w:spacing w:line="401" w:lineRule="exact" w:before="0"/>
        <w:ind w:left="301" w:right="0" w:firstLine="0"/>
        <w:jc w:val="left"/>
        <w:rPr>
          <w:rFonts w:ascii="Microsoft JhengHei" w:eastAsia="Microsoft JhengHei"/>
          <w:b/>
          <w:sz w:val="24"/>
        </w:rPr>
      </w:pPr>
      <w:hyperlink w:history="true" w:anchor="_bookmark27">
        <w:r>
          <w:rPr>
            <w:rFonts w:ascii="Microsoft JhengHei" w:eastAsia="Microsoft JhengHei"/>
            <w:b/>
            <w:sz w:val="24"/>
          </w:rPr>
          <w:t>第一节</w:t>
        </w:r>
        <w:r>
          <w:rPr>
            <w:rFonts w:ascii="Microsoft JhengHei" w:eastAsia="Microsoft JhengHei"/>
            <w:b/>
            <w:spacing w:val="64"/>
            <w:sz w:val="24"/>
          </w:rPr>
          <w:t> </w:t>
        </w:r>
        <w:r>
          <w:rPr>
            <w:rFonts w:ascii="Microsoft JhengHei" w:eastAsia="Microsoft JhengHei"/>
            <w:b/>
            <w:sz w:val="24"/>
          </w:rPr>
          <w:t>奖</w:t>
        </w:r>
        <w:r>
          <w:rPr>
            <w:rFonts w:ascii="Microsoft JhengHei" w:eastAsia="Microsoft JhengHei"/>
            <w:b/>
            <w:spacing w:val="-10"/>
            <w:sz w:val="24"/>
          </w:rPr>
          <w:t>励</w:t>
        </w:r>
        <w:r>
          <w:rPr>
            <w:rFonts w:ascii="Times New Roman" w:eastAsia="Times New Roman"/>
            <w:sz w:val="24"/>
          </w:rPr>
          <w:tab/>
        </w:r>
        <w:r>
          <w:rPr>
            <w:rFonts w:ascii="Microsoft JhengHei" w:eastAsia="Microsoft JhengHei"/>
            <w:b/>
            <w:spacing w:val="-5"/>
            <w:sz w:val="24"/>
          </w:rPr>
          <w:t>65</w:t>
        </w:r>
      </w:hyperlink>
    </w:p>
    <w:p>
      <w:pPr>
        <w:tabs>
          <w:tab w:pos="8381" w:val="right" w:leader="dot"/>
        </w:tabs>
        <w:spacing w:line="437" w:lineRule="exact" w:before="0"/>
        <w:ind w:left="301" w:right="0" w:firstLine="0"/>
        <w:jc w:val="left"/>
        <w:rPr>
          <w:rFonts w:ascii="Microsoft JhengHei" w:eastAsia="Microsoft JhengHei"/>
          <w:b/>
          <w:sz w:val="24"/>
        </w:rPr>
      </w:pPr>
      <w:hyperlink w:history="true" w:anchor="_bookmark28">
        <w:r>
          <w:rPr>
            <w:rFonts w:ascii="Microsoft JhengHei" w:eastAsia="Microsoft JhengHei"/>
            <w:b/>
            <w:sz w:val="24"/>
          </w:rPr>
          <w:t>第二节</w:t>
        </w:r>
        <w:r>
          <w:rPr>
            <w:rFonts w:ascii="Microsoft JhengHei" w:eastAsia="Microsoft JhengHei"/>
            <w:b/>
            <w:spacing w:val="64"/>
            <w:sz w:val="24"/>
          </w:rPr>
          <w:t> </w:t>
        </w:r>
        <w:r>
          <w:rPr>
            <w:rFonts w:ascii="Microsoft JhengHei" w:eastAsia="Microsoft JhengHei"/>
            <w:b/>
            <w:sz w:val="24"/>
          </w:rPr>
          <w:t>违</w:t>
        </w:r>
        <w:r>
          <w:rPr>
            <w:rFonts w:ascii="Microsoft JhengHei" w:eastAsia="Microsoft JhengHei"/>
            <w:b/>
            <w:spacing w:val="-10"/>
            <w:sz w:val="24"/>
          </w:rPr>
          <w:t>纪</w:t>
        </w:r>
        <w:r>
          <w:rPr>
            <w:rFonts w:ascii="Times New Roman" w:eastAsia="Times New Roman"/>
            <w:sz w:val="24"/>
          </w:rPr>
          <w:tab/>
        </w:r>
        <w:r>
          <w:rPr>
            <w:rFonts w:ascii="Microsoft JhengHei" w:eastAsia="Microsoft JhengHei"/>
            <w:b/>
            <w:spacing w:val="-5"/>
            <w:sz w:val="24"/>
          </w:rPr>
          <w:t>66</w:t>
        </w:r>
      </w:hyperlink>
    </w:p>
    <w:p>
      <w:pPr>
        <w:tabs>
          <w:tab w:pos="8381" w:val="right" w:leader="dot"/>
        </w:tabs>
        <w:spacing w:line="436" w:lineRule="exact" w:before="0"/>
        <w:ind w:left="301" w:right="0" w:firstLine="0"/>
        <w:jc w:val="left"/>
        <w:rPr>
          <w:rFonts w:ascii="Microsoft JhengHei" w:eastAsia="Microsoft JhengHei"/>
          <w:b/>
          <w:sz w:val="24"/>
        </w:rPr>
      </w:pPr>
      <w:hyperlink w:history="true" w:anchor="_bookmark29">
        <w:r>
          <w:rPr>
            <w:rFonts w:ascii="Microsoft JhengHei" w:eastAsia="Microsoft JhengHei"/>
            <w:b/>
            <w:sz w:val="24"/>
          </w:rPr>
          <w:t>第三节</w:t>
        </w:r>
        <w:r>
          <w:rPr>
            <w:rFonts w:ascii="Microsoft JhengHei" w:eastAsia="Microsoft JhengHei"/>
            <w:b/>
            <w:spacing w:val="66"/>
            <w:sz w:val="24"/>
          </w:rPr>
          <w:t> </w:t>
        </w:r>
        <w:r>
          <w:rPr>
            <w:rFonts w:ascii="Microsoft JhengHei" w:eastAsia="Microsoft JhengHei"/>
            <w:b/>
            <w:sz w:val="24"/>
          </w:rPr>
          <w:t>违纪处</w:t>
        </w:r>
        <w:r>
          <w:rPr>
            <w:rFonts w:ascii="Microsoft JhengHei" w:eastAsia="Microsoft JhengHei"/>
            <w:b/>
            <w:spacing w:val="-10"/>
            <w:sz w:val="24"/>
          </w:rPr>
          <w:t>分</w:t>
        </w:r>
        <w:r>
          <w:rPr>
            <w:rFonts w:ascii="Times New Roman" w:eastAsia="Times New Roman"/>
            <w:sz w:val="24"/>
          </w:rPr>
          <w:tab/>
        </w:r>
        <w:r>
          <w:rPr>
            <w:rFonts w:ascii="Microsoft JhengHei" w:eastAsia="Microsoft JhengHei"/>
            <w:b/>
            <w:spacing w:val="-5"/>
            <w:sz w:val="24"/>
          </w:rPr>
          <w:t>75</w:t>
        </w:r>
      </w:hyperlink>
    </w:p>
    <w:p>
      <w:pPr>
        <w:tabs>
          <w:tab w:pos="8381" w:val="right" w:leader="dot"/>
        </w:tabs>
        <w:spacing w:line="434" w:lineRule="exact" w:before="0"/>
        <w:ind w:left="301" w:right="0" w:firstLine="0"/>
        <w:jc w:val="left"/>
        <w:rPr>
          <w:rFonts w:ascii="Microsoft JhengHei" w:eastAsia="Microsoft JhengHei"/>
          <w:b/>
          <w:sz w:val="24"/>
        </w:rPr>
      </w:pPr>
      <w:hyperlink w:history="true" w:anchor="_bookmark30">
        <w:r>
          <w:rPr>
            <w:rFonts w:ascii="Microsoft JhengHei" w:eastAsia="Microsoft JhengHei"/>
            <w:b/>
            <w:sz w:val="24"/>
          </w:rPr>
          <w:t>第四节</w:t>
        </w:r>
        <w:r>
          <w:rPr>
            <w:rFonts w:ascii="Microsoft JhengHei" w:eastAsia="Microsoft JhengHei"/>
            <w:b/>
            <w:spacing w:val="66"/>
            <w:sz w:val="24"/>
          </w:rPr>
          <w:t> </w:t>
        </w:r>
        <w:r>
          <w:rPr>
            <w:rFonts w:ascii="Microsoft JhengHei" w:eastAsia="Microsoft JhengHei"/>
            <w:b/>
            <w:sz w:val="24"/>
          </w:rPr>
          <w:t>处分程</w:t>
        </w:r>
        <w:r>
          <w:rPr>
            <w:rFonts w:ascii="Microsoft JhengHei" w:eastAsia="Microsoft JhengHei"/>
            <w:b/>
            <w:spacing w:val="-10"/>
            <w:sz w:val="24"/>
          </w:rPr>
          <w:t>序</w:t>
        </w:r>
        <w:r>
          <w:rPr>
            <w:rFonts w:ascii="Times New Roman" w:eastAsia="Times New Roman"/>
            <w:sz w:val="24"/>
          </w:rPr>
          <w:tab/>
        </w:r>
        <w:r>
          <w:rPr>
            <w:rFonts w:ascii="Microsoft JhengHei" w:eastAsia="Microsoft JhengHei"/>
            <w:b/>
            <w:spacing w:val="-5"/>
            <w:sz w:val="24"/>
          </w:rPr>
          <w:t>76</w:t>
        </w:r>
      </w:hyperlink>
    </w:p>
    <w:p>
      <w:pPr>
        <w:tabs>
          <w:tab w:pos="8381" w:val="right" w:leader="dot"/>
        </w:tabs>
        <w:spacing w:line="438" w:lineRule="exact" w:before="0"/>
        <w:ind w:left="80" w:right="0" w:firstLine="0"/>
        <w:jc w:val="left"/>
        <w:rPr>
          <w:rFonts w:ascii="Microsoft JhengHei" w:eastAsia="Microsoft JhengHei"/>
          <w:b/>
          <w:sz w:val="24"/>
        </w:rPr>
      </w:pPr>
      <w:hyperlink w:history="true" w:anchor="_bookmark31">
        <w:r>
          <w:rPr>
            <w:rFonts w:ascii="Microsoft JhengHei" w:eastAsia="Microsoft JhengHei"/>
            <w:b/>
            <w:sz w:val="24"/>
          </w:rPr>
          <w:t>第七章</w:t>
        </w:r>
        <w:r>
          <w:rPr>
            <w:rFonts w:ascii="Microsoft JhengHei" w:eastAsia="Microsoft JhengHei"/>
            <w:b/>
            <w:spacing w:val="66"/>
            <w:sz w:val="24"/>
          </w:rPr>
          <w:t> </w:t>
        </w:r>
        <w:r>
          <w:rPr>
            <w:rFonts w:ascii="Microsoft JhengHei" w:eastAsia="Microsoft JhengHei"/>
            <w:b/>
            <w:sz w:val="24"/>
          </w:rPr>
          <w:t>员工信息保</w:t>
        </w:r>
        <w:r>
          <w:rPr>
            <w:rFonts w:ascii="Microsoft JhengHei" w:eastAsia="Microsoft JhengHei"/>
            <w:b/>
            <w:spacing w:val="-10"/>
            <w:sz w:val="24"/>
          </w:rPr>
          <w:t>护</w:t>
        </w:r>
        <w:r>
          <w:rPr>
            <w:rFonts w:ascii="Times New Roman" w:eastAsia="Times New Roman"/>
            <w:sz w:val="24"/>
          </w:rPr>
          <w:tab/>
        </w:r>
        <w:r>
          <w:rPr>
            <w:rFonts w:ascii="Microsoft JhengHei" w:eastAsia="Microsoft JhengHei"/>
            <w:b/>
            <w:spacing w:val="-5"/>
            <w:sz w:val="24"/>
          </w:rPr>
          <w:t>77</w:t>
        </w:r>
      </w:hyperlink>
    </w:p>
    <w:p>
      <w:pPr>
        <w:tabs>
          <w:tab w:pos="8381" w:val="right" w:leader="dot"/>
        </w:tabs>
        <w:spacing w:line="439" w:lineRule="exact" w:before="127"/>
        <w:ind w:left="301" w:right="0" w:firstLine="0"/>
        <w:jc w:val="left"/>
        <w:rPr>
          <w:rFonts w:ascii="Microsoft JhengHei" w:eastAsia="Microsoft JhengHei"/>
          <w:b/>
          <w:sz w:val="24"/>
        </w:rPr>
      </w:pPr>
      <w:hyperlink w:history="true" w:anchor="_bookmark32">
        <w:r>
          <w:rPr>
            <w:rFonts w:ascii="Microsoft JhengHei" w:eastAsia="Microsoft JhengHei"/>
            <w:b/>
            <w:sz w:val="24"/>
          </w:rPr>
          <w:t>第一节</w:t>
        </w:r>
        <w:r>
          <w:rPr>
            <w:rFonts w:ascii="Microsoft JhengHei" w:eastAsia="Microsoft JhengHei"/>
            <w:b/>
            <w:spacing w:val="70"/>
            <w:sz w:val="24"/>
          </w:rPr>
          <w:t> </w:t>
        </w:r>
        <w:r>
          <w:rPr>
            <w:rFonts w:ascii="Microsoft JhengHei" w:eastAsia="Microsoft JhengHei"/>
            <w:b/>
            <w:sz w:val="24"/>
          </w:rPr>
          <w:t>肖像权之授权和使</w:t>
        </w:r>
        <w:r>
          <w:rPr>
            <w:rFonts w:ascii="Microsoft JhengHei" w:eastAsia="Microsoft JhengHei"/>
            <w:b/>
            <w:spacing w:val="-10"/>
            <w:sz w:val="24"/>
          </w:rPr>
          <w:t>用</w:t>
        </w:r>
        <w:r>
          <w:rPr>
            <w:rFonts w:ascii="Times New Roman" w:eastAsia="Times New Roman"/>
            <w:sz w:val="24"/>
          </w:rPr>
          <w:tab/>
        </w:r>
        <w:r>
          <w:rPr>
            <w:rFonts w:ascii="Microsoft JhengHei" w:eastAsia="Microsoft JhengHei"/>
            <w:b/>
            <w:spacing w:val="-5"/>
            <w:sz w:val="24"/>
          </w:rPr>
          <w:t>77</w:t>
        </w:r>
      </w:hyperlink>
    </w:p>
    <w:p>
      <w:pPr>
        <w:tabs>
          <w:tab w:pos="8381" w:val="right" w:leader="dot"/>
        </w:tabs>
        <w:spacing w:line="435" w:lineRule="exact" w:before="0"/>
        <w:ind w:left="301" w:right="0" w:firstLine="0"/>
        <w:jc w:val="left"/>
        <w:rPr>
          <w:rFonts w:ascii="Microsoft JhengHei" w:eastAsia="Microsoft JhengHei"/>
          <w:b/>
          <w:sz w:val="24"/>
        </w:rPr>
      </w:pPr>
      <w:hyperlink w:history="true" w:anchor="_bookmark33">
        <w:r>
          <w:rPr>
            <w:rFonts w:ascii="Microsoft JhengHei" w:eastAsia="Microsoft JhengHei"/>
            <w:b/>
            <w:sz w:val="24"/>
          </w:rPr>
          <w:t>第二节</w:t>
        </w:r>
        <w:r>
          <w:rPr>
            <w:rFonts w:ascii="Microsoft JhengHei" w:eastAsia="Microsoft JhengHei"/>
            <w:b/>
            <w:spacing w:val="74"/>
            <w:sz w:val="24"/>
          </w:rPr>
          <w:t> </w:t>
        </w:r>
        <w:r>
          <w:rPr>
            <w:rFonts w:ascii="Microsoft JhengHei" w:eastAsia="Microsoft JhengHei"/>
            <w:b/>
            <w:sz w:val="24"/>
          </w:rPr>
          <w:t>员工个人信息处理与保护管理规</w:t>
        </w:r>
        <w:r>
          <w:rPr>
            <w:rFonts w:ascii="Microsoft JhengHei" w:eastAsia="Microsoft JhengHei"/>
            <w:b/>
            <w:spacing w:val="-10"/>
            <w:sz w:val="24"/>
          </w:rPr>
          <w:t>定</w:t>
        </w:r>
        <w:r>
          <w:rPr>
            <w:rFonts w:ascii="Times New Roman" w:eastAsia="Times New Roman"/>
            <w:sz w:val="24"/>
          </w:rPr>
          <w:tab/>
        </w:r>
        <w:r>
          <w:rPr>
            <w:rFonts w:ascii="Microsoft JhengHei" w:eastAsia="Microsoft JhengHei"/>
            <w:b/>
            <w:spacing w:val="-5"/>
            <w:sz w:val="24"/>
          </w:rPr>
          <w:t>77</w:t>
        </w:r>
      </w:hyperlink>
    </w:p>
    <w:p>
      <w:pPr>
        <w:tabs>
          <w:tab w:pos="8381" w:val="right" w:leader="dot"/>
        </w:tabs>
        <w:spacing w:line="437" w:lineRule="exact" w:before="0"/>
        <w:ind w:left="80" w:right="0" w:firstLine="0"/>
        <w:jc w:val="left"/>
        <w:rPr>
          <w:rFonts w:ascii="Microsoft JhengHei" w:eastAsia="Microsoft JhengHei"/>
          <w:b/>
          <w:sz w:val="24"/>
        </w:rPr>
      </w:pPr>
      <w:hyperlink w:history="true" w:anchor="_bookmark34">
        <w:r>
          <w:rPr>
            <w:rFonts w:ascii="Microsoft JhengHei" w:eastAsia="Microsoft JhengHei"/>
            <w:b/>
            <w:sz w:val="24"/>
          </w:rPr>
          <w:t>第八章</w:t>
        </w:r>
        <w:r>
          <w:rPr>
            <w:rFonts w:ascii="Microsoft JhengHei" w:eastAsia="Microsoft JhengHei"/>
            <w:b/>
            <w:spacing w:val="64"/>
            <w:sz w:val="24"/>
          </w:rPr>
          <w:t> </w:t>
        </w:r>
        <w:r>
          <w:rPr>
            <w:rFonts w:ascii="Microsoft JhengHei" w:eastAsia="Microsoft JhengHei"/>
            <w:b/>
            <w:sz w:val="24"/>
          </w:rPr>
          <w:t>签</w:t>
        </w:r>
        <w:r>
          <w:rPr>
            <w:rFonts w:ascii="Microsoft JhengHei" w:eastAsia="Microsoft JhengHei"/>
            <w:b/>
            <w:spacing w:val="-10"/>
            <w:sz w:val="24"/>
          </w:rPr>
          <w:t>收</w:t>
        </w:r>
        <w:r>
          <w:rPr>
            <w:rFonts w:ascii="Times New Roman" w:eastAsia="Times New Roman"/>
            <w:sz w:val="24"/>
          </w:rPr>
          <w:tab/>
        </w:r>
        <w:r>
          <w:rPr>
            <w:rFonts w:ascii="Microsoft JhengHei" w:eastAsia="Microsoft JhengHei"/>
            <w:b/>
            <w:spacing w:val="-5"/>
            <w:sz w:val="24"/>
          </w:rPr>
          <w:t>84</w:t>
        </w:r>
      </w:hyperlink>
    </w:p>
    <w:p>
      <w:pPr>
        <w:spacing w:after="0" w:line="437" w:lineRule="exact"/>
        <w:jc w:val="left"/>
        <w:rPr>
          <w:rFonts w:ascii="Microsoft JhengHei" w:eastAsia="Microsoft JhengHei"/>
          <w:b/>
          <w:sz w:val="24"/>
        </w:rPr>
        <w:sectPr>
          <w:pgSz w:w="11920" w:h="16850"/>
          <w:pgMar w:top="1480" w:bottom="280" w:left="1559" w:right="283"/>
        </w:sectPr>
      </w:pPr>
    </w:p>
    <w:p>
      <w:pPr>
        <w:pStyle w:val="BodyText"/>
        <w:spacing w:before="41"/>
        <w:ind w:left="80"/>
      </w:pPr>
      <w:bookmarkStart w:name="_bookmark0" w:id="1"/>
      <w:bookmarkEnd w:id="1"/>
      <w:r>
        <w:rPr/>
      </w:r>
      <w:r>
        <w:rPr>
          <w:spacing w:val="-2"/>
        </w:rPr>
        <w:t>序：手册说明</w:t>
      </w:r>
    </w:p>
    <w:p>
      <w:pPr>
        <w:pStyle w:val="BodyText"/>
        <w:spacing w:before="266"/>
        <w:ind w:left="0"/>
      </w:pPr>
    </w:p>
    <w:p>
      <w:pPr>
        <w:pStyle w:val="BodyText"/>
        <w:ind w:left="80"/>
      </w:pPr>
      <w:r>
        <w:rPr>
          <w:spacing w:val="-3"/>
        </w:rPr>
        <w:t>热忱欢迎您加入微创机器人大家庭！</w:t>
      </w:r>
    </w:p>
    <w:p>
      <w:pPr>
        <w:pStyle w:val="BodyText"/>
        <w:spacing w:before="265"/>
        <w:ind w:left="0"/>
      </w:pPr>
    </w:p>
    <w:p>
      <w:pPr>
        <w:pStyle w:val="BodyText"/>
        <w:spacing w:line="364" w:lineRule="auto" w:before="1"/>
        <w:ind w:left="80" w:right="386"/>
        <w:jc w:val="both"/>
      </w:pPr>
      <w:r>
        <w:rPr>
          <w:spacing w:val="-2"/>
        </w:rPr>
        <w:t>从您踏入微创机器人的那一刻起，这本《员工手册》将会始终伴您左右。本手册可以帮助您了解微创机器人历史、企业文化、管理哲学等相关内容，理解就职于微创机器人的各项制度及要求，为您成为一名合格的微创机器人员工提供行为指南和标准。希望本手册能对您在微创机器人的成长有所裨益。</w:t>
      </w:r>
    </w:p>
    <w:p>
      <w:pPr>
        <w:pStyle w:val="BodyText"/>
        <w:spacing w:before="105"/>
        <w:ind w:left="0"/>
      </w:pPr>
    </w:p>
    <w:p>
      <w:pPr>
        <w:pStyle w:val="BodyText"/>
        <w:spacing w:line="364" w:lineRule="auto"/>
        <w:ind w:left="80" w:right="385"/>
      </w:pPr>
      <w:r>
        <w:rPr>
          <w:spacing w:val="-2"/>
        </w:rPr>
        <w:t>请您以严谨的态度对待本手册，认真学习且自觉遵守。如果您在工作中遇到的问题不能在本</w:t>
      </w:r>
      <w:r>
        <w:rPr>
          <w:spacing w:val="-2"/>
        </w:rPr>
        <w:t>手册中找到答案，或是对本手册的内容有任何疑义，请您随时联系您上级主管或人力资本</w:t>
      </w:r>
      <w:r>
        <w:rPr>
          <w:spacing w:val="40"/>
        </w:rPr>
        <w:t> </w:t>
      </w:r>
      <w:r>
        <w:rPr>
          <w:spacing w:val="-6"/>
        </w:rPr>
        <w:t>部。</w:t>
      </w:r>
    </w:p>
    <w:p>
      <w:pPr>
        <w:pStyle w:val="BodyText"/>
        <w:spacing w:before="105"/>
        <w:ind w:left="0"/>
      </w:pPr>
    </w:p>
    <w:p>
      <w:pPr>
        <w:pStyle w:val="BodyText"/>
        <w:ind w:left="80"/>
      </w:pPr>
      <w:r>
        <w:rPr>
          <w:spacing w:val="-2"/>
        </w:rPr>
        <w:t>一、适用范围</w:t>
      </w:r>
    </w:p>
    <w:p>
      <w:pPr>
        <w:pStyle w:val="BodyText"/>
        <w:spacing w:line="364" w:lineRule="auto" w:before="161"/>
        <w:ind w:left="80" w:right="317"/>
        <w:jc w:val="both"/>
      </w:pPr>
      <w:r>
        <w:rPr>
          <w:spacing w:val="-2"/>
        </w:rPr>
        <w:t>本手册作为全体员工需要遵守的行为准则，适用于上海微创医疗机器人（集团）股份有限公司及其直接或间接控制或参股的位于中国境内（仅为本手册之目的，不包括香港、澳门和台湾地区）的分公司</w:t>
      </w:r>
      <w:r>
        <w:rPr>
          <w:rFonts w:ascii="Times New Roman" w:hAnsi="Times New Roman" w:eastAsia="Times New Roman"/>
          <w:spacing w:val="-2"/>
        </w:rPr>
        <w:t>/</w:t>
      </w:r>
      <w:r>
        <w:rPr>
          <w:spacing w:val="-2"/>
        </w:rPr>
        <w:t>子公司（以下简称“微创机器人”或“公司”）的全体员工，包括直签员工和派遣员工。如各分公司</w:t>
      </w:r>
      <w:r>
        <w:rPr>
          <w:rFonts w:ascii="Times New Roman" w:hAnsi="Times New Roman" w:eastAsia="Times New Roman"/>
          <w:spacing w:val="-2"/>
        </w:rPr>
        <w:t>/</w:t>
      </w:r>
      <w:r>
        <w:rPr>
          <w:spacing w:val="-2"/>
        </w:rPr>
        <w:t>子公司在本手册基础上制定其它实施细则或配套规定的，该等实施细则或配套规定仅适用于该子集团</w:t>
      </w:r>
      <w:r>
        <w:rPr>
          <w:rFonts w:ascii="Times New Roman" w:hAnsi="Times New Roman" w:eastAsia="Times New Roman"/>
          <w:spacing w:val="-2"/>
        </w:rPr>
        <w:t>/</w:t>
      </w:r>
      <w:r>
        <w:rPr>
          <w:spacing w:val="-2"/>
        </w:rPr>
        <w:t>子公司的员工。</w:t>
      </w:r>
    </w:p>
    <w:p>
      <w:pPr>
        <w:pStyle w:val="BodyText"/>
        <w:spacing w:before="103"/>
        <w:ind w:left="0"/>
      </w:pPr>
    </w:p>
    <w:p>
      <w:pPr>
        <w:pStyle w:val="BodyText"/>
        <w:spacing w:line="364" w:lineRule="auto"/>
        <w:ind w:left="80" w:right="386"/>
        <w:jc w:val="both"/>
      </w:pPr>
      <w:r>
        <w:rPr>
          <w:spacing w:val="-2"/>
        </w:rPr>
        <w:t>劳务人员和外包人员不适用本手册。劳务人员（包括但不限于实习生、退休返聘人员等）</w:t>
      </w:r>
      <w:r>
        <w:rPr>
          <w:spacing w:val="-2"/>
        </w:rPr>
        <w:t>的</w:t>
      </w:r>
      <w:r>
        <w:rPr>
          <w:spacing w:val="-2"/>
        </w:rPr>
        <w:t>适用以双方的协议约定为准。外包人员是指与外包公司签订劳动合同，基于业务需要派驻至公司提供服务的人员，以其与外包公司签订的合同及其他手册所规定的约定为准。</w:t>
      </w:r>
    </w:p>
    <w:p>
      <w:pPr>
        <w:pStyle w:val="BodyText"/>
        <w:spacing w:before="106"/>
        <w:ind w:left="0"/>
      </w:pPr>
    </w:p>
    <w:p>
      <w:pPr>
        <w:pStyle w:val="BodyText"/>
        <w:ind w:left="80"/>
      </w:pPr>
      <w:r>
        <w:rPr>
          <w:spacing w:val="-2"/>
        </w:rPr>
        <w:t>二、公示告知</w:t>
      </w:r>
    </w:p>
    <w:p>
      <w:pPr>
        <w:pStyle w:val="BodyText"/>
        <w:spacing w:line="364" w:lineRule="auto" w:before="158"/>
        <w:ind w:left="80" w:right="386"/>
      </w:pPr>
      <w:r>
        <w:rPr>
          <w:spacing w:val="-2"/>
        </w:rPr>
        <w:t>公司将向全体员工公示或告知本手册内容，员工收悉本手册时应仔细阅读并严格遵守本手册</w:t>
      </w:r>
      <w:r>
        <w:rPr>
          <w:spacing w:val="-4"/>
        </w:rPr>
        <w:t>内容。</w:t>
      </w:r>
    </w:p>
    <w:p>
      <w:pPr>
        <w:pStyle w:val="BodyText"/>
        <w:ind w:left="0"/>
      </w:pPr>
    </w:p>
    <w:p>
      <w:pPr>
        <w:pStyle w:val="BodyText"/>
        <w:spacing w:before="211"/>
        <w:ind w:left="0"/>
      </w:pPr>
    </w:p>
    <w:p>
      <w:pPr>
        <w:pStyle w:val="BodyText"/>
        <w:spacing w:line="364" w:lineRule="auto" w:before="1"/>
        <w:ind w:left="80" w:right="385"/>
      </w:pPr>
      <w:r>
        <w:rPr>
          <w:spacing w:val="-2"/>
        </w:rPr>
        <w:t>公司也会根据发展需要不定期对手册中某些条款的内容进行修订或补充，并将修改或补充后</w:t>
      </w:r>
      <w:r>
        <w:rPr>
          <w:spacing w:val="-1"/>
        </w:rPr>
        <w:t>的内容发布在公司的办公平台上，各部门及员工均应认真阅读学习。同时，公司有权根据本</w:t>
      </w:r>
    </w:p>
    <w:p>
      <w:pPr>
        <w:pStyle w:val="BodyText"/>
        <w:spacing w:after="0" w:line="364" w:lineRule="auto"/>
        <w:sectPr>
          <w:pgSz w:w="11920" w:h="16850"/>
          <w:pgMar w:top="1480" w:bottom="280" w:left="1559" w:right="283"/>
        </w:sectPr>
      </w:pPr>
    </w:p>
    <w:p>
      <w:pPr>
        <w:pStyle w:val="BodyText"/>
        <w:spacing w:before="41"/>
        <w:ind w:left="80"/>
      </w:pPr>
      <w:r>
        <w:rPr>
          <w:spacing w:val="-3"/>
        </w:rPr>
        <w:t>手册制定实施细则或其他配套规定，与本手册具有同等法律效力，员工应同样予以遵守。</w:t>
      </w:r>
    </w:p>
    <w:p>
      <w:pPr>
        <w:pStyle w:val="BodyText"/>
        <w:spacing w:after="0"/>
        <w:sectPr>
          <w:pgSz w:w="11920" w:h="16850"/>
          <w:pgMar w:top="1480" w:bottom="280" w:left="1559" w:right="283"/>
        </w:sectPr>
      </w:pPr>
    </w:p>
    <w:p>
      <w:pPr>
        <w:pStyle w:val="BodyText"/>
        <w:spacing w:before="41"/>
        <w:ind w:left="80"/>
      </w:pPr>
      <w:bookmarkStart w:name="_bookmark1" w:id="2"/>
      <w:bookmarkEnd w:id="2"/>
      <w:r>
        <w:rPr/>
      </w:r>
      <w:r>
        <w:rPr>
          <w:spacing w:val="-8"/>
        </w:rPr>
        <w:t>第一章 微创机器人文化及发展哲学</w:t>
      </w:r>
    </w:p>
    <w:p>
      <w:pPr>
        <w:pStyle w:val="BodyText"/>
        <w:spacing w:before="266"/>
        <w:ind w:left="0"/>
      </w:pPr>
    </w:p>
    <w:p>
      <w:pPr>
        <w:pStyle w:val="BodyText"/>
        <w:ind w:left="80"/>
      </w:pPr>
      <w:r>
        <w:rPr>
          <w:spacing w:val="-2"/>
        </w:rPr>
        <w:t>一、管理层致辞</w:t>
      </w:r>
    </w:p>
    <w:p>
      <w:pPr>
        <w:pStyle w:val="BodyText"/>
        <w:spacing w:before="160"/>
        <w:ind w:left="80"/>
      </w:pPr>
      <w:r>
        <w:rPr>
          <w:spacing w:val="-1"/>
        </w:rPr>
        <w:t>亲爱的微创机器人同事：</w:t>
      </w:r>
    </w:p>
    <w:p>
      <w:pPr>
        <w:pStyle w:val="BodyText"/>
        <w:spacing w:before="266"/>
        <w:ind w:left="0"/>
      </w:pPr>
    </w:p>
    <w:p>
      <w:pPr>
        <w:pStyle w:val="BodyText"/>
        <w:spacing w:line="364" w:lineRule="auto"/>
        <w:ind w:left="80" w:right="290"/>
        <w:jc w:val="both"/>
      </w:pPr>
      <w:r>
        <w:rPr>
          <w:spacing w:val="-2"/>
        </w:rPr>
        <w:t>微创机器人公司因为博大的远景和使命感而诞生，微创机器人特色的“才</w:t>
      </w:r>
      <w:r>
        <w:rPr>
          <w:rFonts w:ascii="Times New Roman" w:hAnsi="Times New Roman" w:eastAsia="Times New Roman"/>
          <w:spacing w:val="-2"/>
        </w:rPr>
        <w:t>-</w:t>
      </w:r>
      <w:r>
        <w:rPr>
          <w:spacing w:val="-2"/>
        </w:rPr>
        <w:t>财”汇聚观念及由此激发的高效执行力使得公司的阶段性战略得以有效地实施；在过往九年多的拼搏“求生”历程中，微创机器人员工从没有让公司失望；同样地，微创机器人公司也会极力地为员工打造并维护好这样一个职业平台，让每一位有志者在这里时刻充满激情和希望。</w:t>
      </w:r>
    </w:p>
    <w:p>
      <w:pPr>
        <w:pStyle w:val="BodyText"/>
        <w:spacing w:before="106"/>
        <w:ind w:left="0"/>
      </w:pPr>
    </w:p>
    <w:p>
      <w:pPr>
        <w:pStyle w:val="BodyText"/>
        <w:spacing w:line="364" w:lineRule="auto"/>
        <w:ind w:left="80" w:right="290"/>
        <w:jc w:val="both"/>
      </w:pPr>
      <w:r>
        <w:rPr>
          <w:spacing w:val="-2"/>
        </w:rPr>
        <w:t>微创机器人是这样一家公司，它依靠自己独特的“创新反应炉”体系向医学界源源不断地输送众多的高科技产品及解决方案；微创机器人又是这样一所大学校，它以独有的方式为自己也同时为社会培育着大量德才兼备的复合型人才。</w:t>
      </w:r>
    </w:p>
    <w:p>
      <w:pPr>
        <w:pStyle w:val="BodyText"/>
        <w:spacing w:before="104"/>
        <w:ind w:left="0"/>
      </w:pPr>
    </w:p>
    <w:p>
      <w:pPr>
        <w:pStyle w:val="BodyText"/>
        <w:spacing w:line="364" w:lineRule="auto" w:before="1"/>
        <w:ind w:left="80" w:right="57"/>
      </w:pPr>
      <w:r>
        <w:rPr>
          <w:spacing w:val="-11"/>
        </w:rPr>
        <w:t>“没有规矩不成方圆”，微创机器人《员工手册》是公司所有方针、政策和规章制度的基础，</w:t>
      </w:r>
      <w:r>
        <w:rPr>
          <w:spacing w:val="-2"/>
        </w:rPr>
        <w:t>是公司员工的统一行为准则，也是员工切身利益的保障。我们注重为每一位员工提供富有挑</w:t>
      </w:r>
      <w:r>
        <w:rPr>
          <w:spacing w:val="80"/>
          <w:w w:val="150"/>
        </w:rPr>
        <w:t> </w:t>
      </w:r>
      <w:r>
        <w:rPr>
          <w:spacing w:val="-2"/>
        </w:rPr>
        <w:t>战性和成长性的职业机会，也致力于为每一位员工提供尽可能丰厚的薪酬福利、良好的工作环境和专业系统的个人发展规划，本手册正是公司这种良好意愿的体现方式之一，希望大家能花时间阅读并熟悉其中的内容。籍此，希望每一位员工都能在这里点燃创新之火，激发自身潜质，树立乐观自信、坚毅沉稳、谦逊好学、勇于奉献的微创机器人人才特质，不遗余力地开创自己的职业生涯；让我们一起同德、同心、同向、协力共创微创机器人美好前程！</w:t>
      </w:r>
    </w:p>
    <w:p>
      <w:pPr>
        <w:pStyle w:val="BodyText"/>
        <w:spacing w:before="103"/>
        <w:ind w:left="0"/>
      </w:pPr>
    </w:p>
    <w:p>
      <w:pPr>
        <w:pStyle w:val="BodyText"/>
        <w:spacing w:line="362" w:lineRule="auto"/>
        <w:ind w:left="80" w:right="8059"/>
      </w:pPr>
      <w:r>
        <w:rPr>
          <w:spacing w:val="-2"/>
        </w:rPr>
        <w:t>二、企业文化精要</w:t>
      </w:r>
      <w:r>
        <w:rPr>
          <w:spacing w:val="-6"/>
        </w:rPr>
        <w:t>愿景</w:t>
      </w:r>
    </w:p>
    <w:p>
      <w:pPr>
        <w:pStyle w:val="BodyText"/>
        <w:spacing w:before="2"/>
        <w:ind w:left="80"/>
      </w:pPr>
      <w:r>
        <w:rPr>
          <w:spacing w:val="-1"/>
        </w:rPr>
        <w:t>建设一个全球化布局的医疗机器人全解方案创新平台</w:t>
      </w:r>
    </w:p>
    <w:p>
      <w:pPr>
        <w:pStyle w:val="BodyText"/>
        <w:spacing w:before="280"/>
        <w:ind w:left="0"/>
      </w:pPr>
    </w:p>
    <w:p>
      <w:pPr>
        <w:pStyle w:val="BodyText"/>
        <w:spacing w:before="1"/>
        <w:ind w:left="80"/>
      </w:pPr>
      <w:r>
        <w:rPr>
          <w:spacing w:val="-5"/>
        </w:rPr>
        <w:t>使命</w:t>
      </w:r>
    </w:p>
    <w:p>
      <w:pPr>
        <w:pStyle w:val="BodyText"/>
        <w:spacing w:before="158"/>
        <w:ind w:left="80"/>
      </w:pPr>
      <w:r>
        <w:rPr>
          <w:spacing w:val="-1"/>
        </w:rPr>
        <w:t>提供能延长和重塑生命的机器人智能手术全解方案</w:t>
      </w:r>
    </w:p>
    <w:p>
      <w:pPr>
        <w:pStyle w:val="BodyText"/>
        <w:spacing w:after="0"/>
        <w:sectPr>
          <w:footerReference w:type="default" r:id="rId5"/>
          <w:pgSz w:w="11920" w:h="16850"/>
          <w:pgMar w:header="0" w:footer="1888" w:top="1480" w:bottom="2080" w:left="1559" w:right="283"/>
        </w:sectPr>
      </w:pPr>
    </w:p>
    <w:p>
      <w:pPr>
        <w:pStyle w:val="BodyText"/>
        <w:spacing w:before="39"/>
        <w:ind w:left="80"/>
      </w:pPr>
      <w:r>
        <w:rPr>
          <w:spacing w:val="-1"/>
        </w:rPr>
        <w:t>探索未知，塑造超智能手术时代</w:t>
      </w:r>
    </w:p>
    <w:p>
      <w:pPr>
        <w:pStyle w:val="BodyText"/>
        <w:spacing w:before="280"/>
        <w:ind w:left="0"/>
      </w:pPr>
    </w:p>
    <w:p>
      <w:pPr>
        <w:pStyle w:val="BodyText"/>
        <w:ind w:left="80"/>
      </w:pPr>
      <w:r>
        <w:rPr>
          <w:spacing w:val="-5"/>
        </w:rPr>
        <w:t>初心</w:t>
      </w:r>
    </w:p>
    <w:p>
      <w:pPr>
        <w:pStyle w:val="BodyText"/>
        <w:spacing w:before="158"/>
        <w:ind w:left="80"/>
      </w:pPr>
      <w:r>
        <w:rPr>
          <w:spacing w:val="-1"/>
        </w:rPr>
        <w:t>让天下没有难做的手术</w:t>
      </w:r>
    </w:p>
    <w:p>
      <w:pPr>
        <w:pStyle w:val="BodyText"/>
        <w:spacing w:before="280"/>
        <w:ind w:left="0"/>
      </w:pPr>
    </w:p>
    <w:p>
      <w:pPr>
        <w:pStyle w:val="BodyText"/>
        <w:ind w:left="80"/>
      </w:pPr>
      <w:r>
        <w:rPr>
          <w:spacing w:val="-2"/>
        </w:rPr>
        <w:t>核心价值观</w:t>
      </w:r>
    </w:p>
    <w:p>
      <w:pPr>
        <w:pStyle w:val="BodyText"/>
        <w:spacing w:before="158"/>
        <w:ind w:left="80"/>
      </w:pPr>
      <w:r>
        <w:rPr>
          <w:rFonts w:ascii="Times New Roman" w:hAnsi="Times New Roman" w:eastAsia="Times New Roman"/>
          <w:spacing w:val="-2"/>
        </w:rPr>
        <w:t>1</w:t>
      </w:r>
      <w:r>
        <w:rPr>
          <w:spacing w:val="-3"/>
        </w:rPr>
        <w:t>、创新——核心价值观之思维方式</w:t>
      </w:r>
    </w:p>
    <w:p>
      <w:pPr>
        <w:pStyle w:val="BodyText"/>
        <w:spacing w:line="369" w:lineRule="auto" w:before="166"/>
        <w:ind w:left="80" w:right="386"/>
      </w:pPr>
      <w:r>
        <w:rPr>
          <w:spacing w:val="-2"/>
        </w:rPr>
        <w:t>挖掘事物的内在规律与约束条件，乐于探索、采纳开创性的观点，摆脱陈规束缚；着眼未来与目标，以更高效、更有价值的方式解决问题。</w:t>
      </w:r>
    </w:p>
    <w:p>
      <w:pPr>
        <w:pStyle w:val="BodyText"/>
        <w:spacing w:line="306" w:lineRule="exact"/>
        <w:ind w:left="80"/>
      </w:pPr>
      <w:r>
        <w:rPr>
          <w:rFonts w:ascii="Times New Roman" w:hAnsi="Times New Roman" w:eastAsia="Times New Roman"/>
          <w:spacing w:val="-2"/>
        </w:rPr>
        <w:t>2</w:t>
      </w:r>
      <w:r>
        <w:rPr>
          <w:spacing w:val="-3"/>
        </w:rPr>
        <w:t>、激情——核心价值观之人生态度</w:t>
      </w:r>
    </w:p>
    <w:p>
      <w:pPr>
        <w:pStyle w:val="BodyText"/>
        <w:spacing w:line="369" w:lineRule="auto" w:before="168"/>
        <w:ind w:left="80" w:right="386"/>
      </w:pPr>
      <w:r>
        <w:rPr>
          <w:spacing w:val="-2"/>
        </w:rPr>
        <w:t>在模糊、复杂、变化的环境中把握长远趋势，满怀逐梦激情，直面困难挑战，积极向上有所作为，以正向思维自我激励或影响他人。</w:t>
      </w:r>
    </w:p>
    <w:p>
      <w:pPr>
        <w:pStyle w:val="BodyText"/>
        <w:spacing w:line="306" w:lineRule="exact"/>
        <w:ind w:left="80"/>
      </w:pPr>
      <w:r>
        <w:rPr>
          <w:rFonts w:ascii="Times New Roman" w:hAnsi="Times New Roman" w:eastAsia="Times New Roman"/>
          <w:spacing w:val="-2"/>
        </w:rPr>
        <w:t>3</w:t>
      </w:r>
      <w:r>
        <w:rPr>
          <w:spacing w:val="-3"/>
        </w:rPr>
        <w:t>、集思——核心价值观之沟通法则</w:t>
      </w:r>
    </w:p>
    <w:p>
      <w:pPr>
        <w:pStyle w:val="BodyText"/>
        <w:spacing w:line="369" w:lineRule="auto" w:before="165"/>
        <w:ind w:left="80" w:right="386"/>
        <w:jc w:val="both"/>
      </w:pPr>
      <w:r>
        <w:rPr>
          <w:spacing w:val="-2"/>
        </w:rPr>
        <w:t>围绕目标进展情况，勇于跳出个人得失，贡献建设性的意见与观点，深层次地思维碰撞；开放包容，善于聆听、理解他人意见，通过富有逻辑性的论证决策，集众人智慧，谋卓越谋。 </w:t>
      </w:r>
      <w:r>
        <w:rPr>
          <w:rFonts w:ascii="Times New Roman" w:hAnsi="Times New Roman" w:eastAsia="Times New Roman"/>
          <w:spacing w:val="-2"/>
        </w:rPr>
        <w:t>4</w:t>
      </w:r>
      <w:r>
        <w:rPr>
          <w:spacing w:val="-2"/>
        </w:rPr>
        <w:t>、韧行——核心价值观之执行准绳</w:t>
      </w:r>
    </w:p>
    <w:p>
      <w:pPr>
        <w:pStyle w:val="BodyText"/>
        <w:spacing w:line="369" w:lineRule="auto" w:before="1"/>
        <w:ind w:left="80" w:right="386"/>
        <w:jc w:val="both"/>
      </w:pPr>
      <w:r>
        <w:rPr>
          <w:spacing w:val="-3"/>
        </w:rPr>
        <w:t>韧行是“ 决策与执行分离</w:t>
      </w:r>
      <w:r>
        <w:rPr>
          <w:rFonts w:ascii="Times New Roman" w:hAnsi="Times New Roman" w:eastAsia="Times New Roman"/>
        </w:rPr>
        <w:t>”</w:t>
      </w:r>
      <w:r>
        <w:rPr/>
        <w:t>，是切实兑现自己对他人的承诺，更是尊重与累积自己的信誉；</w:t>
      </w:r>
      <w:r>
        <w:rPr>
          <w:spacing w:val="-2"/>
        </w:rPr>
        <w:t>对决策后的既定目标坚定不移，充分发挥主观能动性、深入问题底层、攻坚克服确保目标保质守时完成；对过程中出现影响目标达成的新情况，及时反馈汇报，确保风险及时暴露，整体进程有序推进。</w:t>
      </w:r>
    </w:p>
    <w:p>
      <w:pPr>
        <w:pStyle w:val="BodyText"/>
        <w:spacing w:before="114"/>
        <w:ind w:left="0"/>
      </w:pPr>
    </w:p>
    <w:p>
      <w:pPr>
        <w:pStyle w:val="BodyText"/>
        <w:ind w:left="80"/>
      </w:pPr>
      <w:r>
        <w:rPr>
          <w:spacing w:val="-3"/>
        </w:rPr>
        <w:t>管理理念</w:t>
      </w:r>
    </w:p>
    <w:p>
      <w:pPr>
        <w:pStyle w:val="BodyText"/>
        <w:spacing w:before="156"/>
        <w:ind w:left="80"/>
      </w:pPr>
      <w:r>
        <w:rPr>
          <w:spacing w:val="-1"/>
        </w:rPr>
        <w:t>尽精尽微尽心尽全力，致广致大致远致良知</w:t>
      </w:r>
    </w:p>
    <w:p>
      <w:pPr>
        <w:pStyle w:val="BodyText"/>
        <w:spacing w:line="369" w:lineRule="auto" w:before="168"/>
        <w:ind w:left="80" w:right="2667"/>
      </w:pPr>
      <w:r>
        <w:rPr>
          <w:spacing w:val="-6"/>
        </w:rPr>
        <w:t>“ 致广致大致远”就是在公司战略上想得大一点、广一点、远一点；</w:t>
      </w:r>
      <w:r>
        <w:rPr/>
        <w:t> </w:t>
      </w:r>
      <w:r>
        <w:rPr>
          <w:spacing w:val="-2"/>
        </w:rPr>
        <w:t>“ 尽精尽微尽心”就是在具体行动上做得小一点、准一点、狠一点。</w:t>
      </w:r>
    </w:p>
    <w:p>
      <w:pPr>
        <w:pStyle w:val="BodyText"/>
        <w:spacing w:before="113"/>
        <w:ind w:left="0"/>
      </w:pPr>
    </w:p>
    <w:p>
      <w:pPr>
        <w:pStyle w:val="BodyText"/>
        <w:ind w:left="80"/>
      </w:pPr>
      <w:r>
        <w:rPr>
          <w:spacing w:val="-2"/>
        </w:rPr>
        <w:t>创新思维方式</w:t>
      </w:r>
    </w:p>
    <w:p>
      <w:pPr>
        <w:pStyle w:val="BodyText"/>
        <w:spacing w:before="156"/>
        <w:ind w:left="80"/>
      </w:pPr>
      <w:r>
        <w:rPr>
          <w:spacing w:val="2"/>
        </w:rPr>
        <w:t>要么第一 要么唯一</w:t>
      </w:r>
    </w:p>
    <w:p>
      <w:pPr>
        <w:pStyle w:val="BodyText"/>
        <w:spacing w:after="0"/>
        <w:sectPr>
          <w:footerReference w:type="default" r:id="rId6"/>
          <w:pgSz w:w="11920" w:h="16850"/>
          <w:pgMar w:header="0" w:footer="1595" w:top="1480" w:bottom="1780" w:left="1559" w:right="283"/>
        </w:sectPr>
      </w:pPr>
    </w:p>
    <w:p>
      <w:pPr>
        <w:pStyle w:val="BodyText"/>
        <w:spacing w:before="39"/>
        <w:ind w:left="80"/>
      </w:pPr>
      <w:r>
        <w:rPr>
          <w:spacing w:val="-1"/>
        </w:rPr>
        <w:t>六分成熟、七分用途，八分待遇、九分培植、十分爱护</w:t>
      </w:r>
    </w:p>
    <w:p>
      <w:pPr>
        <w:pStyle w:val="BodyText"/>
        <w:spacing w:before="280"/>
        <w:ind w:left="0"/>
      </w:pPr>
    </w:p>
    <w:p>
      <w:pPr>
        <w:pStyle w:val="BodyText"/>
        <w:ind w:left="80"/>
      </w:pPr>
      <w:r>
        <w:rPr>
          <w:spacing w:val="-2"/>
        </w:rPr>
        <w:t>管控四元素</w:t>
      </w:r>
    </w:p>
    <w:p>
      <w:pPr>
        <w:pStyle w:val="BodyText"/>
        <w:spacing w:before="160"/>
        <w:ind w:left="80"/>
      </w:pPr>
      <w:r>
        <w:rPr>
          <w:rFonts w:ascii="Times New Roman" w:eastAsia="Times New Roman"/>
        </w:rPr>
        <w:t>1</w:t>
      </w:r>
      <w:r>
        <w:rPr>
          <w:spacing w:val="-4"/>
        </w:rPr>
        <w:t>、目标</w:t>
      </w:r>
    </w:p>
    <w:p>
      <w:pPr>
        <w:pStyle w:val="BodyText"/>
        <w:spacing w:line="369" w:lineRule="auto" w:before="158"/>
        <w:ind w:left="80" w:right="386"/>
      </w:pPr>
      <w:r>
        <w:rPr>
          <w:spacing w:val="-2"/>
        </w:rPr>
        <w:t>具有全局、整体意识，通过设定具有挑战性的目标激励自我或团队；结果导向，时刻紧盯目标进展状态，不妥协不推诿，详尽一切办法，保证目标达成。</w:t>
      </w:r>
    </w:p>
    <w:p>
      <w:pPr>
        <w:pStyle w:val="BodyText"/>
        <w:spacing w:before="1"/>
        <w:ind w:left="80"/>
      </w:pPr>
      <w:r>
        <w:rPr>
          <w:rFonts w:ascii="Times New Roman" w:eastAsia="Times New Roman"/>
        </w:rPr>
        <w:t>2</w:t>
      </w:r>
      <w:r>
        <w:rPr>
          <w:spacing w:val="-4"/>
        </w:rPr>
        <w:t>、风险</w:t>
      </w:r>
    </w:p>
    <w:p>
      <w:pPr>
        <w:pStyle w:val="BodyText"/>
        <w:spacing w:line="369" w:lineRule="auto" w:before="159"/>
        <w:ind w:left="80" w:right="386"/>
      </w:pPr>
      <w:r>
        <w:rPr>
          <w:spacing w:val="-2"/>
        </w:rPr>
        <w:t>实时跟进目标进展情况，敏锐的风险意识，及时识别潜在风险与客观存在的风险；针对识别出的风险，评估风险影响，提出可行性应对方案，系统化思考并快速决策。</w:t>
      </w:r>
    </w:p>
    <w:p>
      <w:pPr>
        <w:pStyle w:val="BodyText"/>
        <w:spacing w:before="1"/>
        <w:ind w:left="80"/>
      </w:pPr>
      <w:r>
        <w:rPr>
          <w:rFonts w:ascii="Times New Roman" w:eastAsia="Times New Roman"/>
        </w:rPr>
        <w:t>3</w:t>
      </w:r>
      <w:r>
        <w:rPr>
          <w:spacing w:val="-4"/>
        </w:rPr>
        <w:t>、规划</w:t>
      </w:r>
    </w:p>
    <w:p>
      <w:pPr>
        <w:pStyle w:val="BodyText"/>
        <w:spacing w:line="369" w:lineRule="auto" w:before="158"/>
        <w:ind w:left="80" w:right="386"/>
      </w:pPr>
      <w:r>
        <w:rPr>
          <w:spacing w:val="-2"/>
        </w:rPr>
        <w:t>围绕目标与风险，统筹资源，优化路径，利用有效的计划管理工具明晰任务主线，将目标分解为可度量、可操作、具有时限性的细分任务集。</w:t>
      </w:r>
    </w:p>
    <w:p>
      <w:pPr>
        <w:pStyle w:val="BodyText"/>
        <w:spacing w:before="1"/>
        <w:ind w:left="80"/>
      </w:pPr>
      <w:r>
        <w:rPr>
          <w:rFonts w:ascii="Times New Roman" w:eastAsia="Times New Roman"/>
        </w:rPr>
        <w:t>4</w:t>
      </w:r>
      <w:r>
        <w:rPr>
          <w:spacing w:val="-4"/>
        </w:rPr>
        <w:t>、监督</w:t>
      </w:r>
    </w:p>
    <w:p>
      <w:pPr>
        <w:pStyle w:val="BodyText"/>
        <w:spacing w:line="369" w:lineRule="auto" w:before="158"/>
        <w:ind w:left="80" w:right="386"/>
      </w:pPr>
      <w:r>
        <w:rPr>
          <w:spacing w:val="-2"/>
        </w:rPr>
        <w:t>质量管控：将质量作为一切工作的基础，通过评审与专业判断把控交付物质量，以此提升自我与团队质量意识；节点把控：极强的节点把控意识，通过报表管理工具，监控任务进展情</w:t>
      </w:r>
      <w:r>
        <w:rPr>
          <w:spacing w:val="-2"/>
        </w:rPr>
        <w:t>况，并针对逾期任务制定有效的改造措施；紧急应对：针对紧急、重要质量与节点风险任</w:t>
      </w:r>
      <w:r>
        <w:rPr>
          <w:spacing w:val="40"/>
        </w:rPr>
        <w:t> </w:t>
      </w:r>
      <w:r>
        <w:rPr>
          <w:spacing w:val="-2"/>
        </w:rPr>
        <w:t>务，深入一线剖析问题与现状，梳理路径、调集资源协助团队快速完成。</w:t>
      </w:r>
    </w:p>
    <w:p>
      <w:pPr>
        <w:pStyle w:val="BodyText"/>
        <w:spacing w:before="112"/>
        <w:ind w:left="0"/>
      </w:pPr>
    </w:p>
    <w:p>
      <w:pPr>
        <w:pStyle w:val="BodyText"/>
        <w:ind w:left="80"/>
      </w:pPr>
      <w:r>
        <w:rPr>
          <w:spacing w:val="-2"/>
        </w:rPr>
        <w:t>企业运行基本原则</w:t>
      </w:r>
    </w:p>
    <w:p>
      <w:pPr>
        <w:pStyle w:val="ListParagraph"/>
        <w:numPr>
          <w:ilvl w:val="0"/>
          <w:numId w:val="1"/>
        </w:numPr>
        <w:tabs>
          <w:tab w:pos="661" w:val="left" w:leader="none"/>
          <w:tab w:pos="4141" w:val="left" w:leader="none"/>
        </w:tabs>
        <w:spacing w:line="240" w:lineRule="auto" w:before="158" w:after="0"/>
        <w:ind w:left="661" w:right="0" w:hanging="422"/>
        <w:jc w:val="left"/>
        <w:rPr>
          <w:sz w:val="24"/>
        </w:rPr>
      </w:pPr>
      <w:r>
        <w:rPr>
          <w:sz w:val="24"/>
        </w:rPr>
        <w:t>合操守的商业行</w:t>
      </w:r>
      <w:r>
        <w:rPr>
          <w:spacing w:val="-10"/>
          <w:sz w:val="24"/>
        </w:rPr>
        <w:t>为</w:t>
      </w:r>
      <w:r>
        <w:rPr>
          <w:sz w:val="24"/>
        </w:rPr>
        <w:tab/>
      </w:r>
      <w:r>
        <w:rPr>
          <w:rFonts w:ascii="Times New Roman" w:hAnsi="Times New Roman" w:eastAsia="Times New Roman"/>
          <w:sz w:val="24"/>
        </w:rPr>
        <w:t>•</w:t>
      </w:r>
      <w:r>
        <w:rPr>
          <w:rFonts w:ascii="Times New Roman" w:hAnsi="Times New Roman" w:eastAsia="Times New Roman"/>
          <w:spacing w:val="-3"/>
          <w:sz w:val="24"/>
        </w:rPr>
        <w:t> </w:t>
      </w:r>
      <w:r>
        <w:rPr>
          <w:sz w:val="24"/>
        </w:rPr>
        <w:t>满意的患者和医</w:t>
      </w:r>
      <w:r>
        <w:rPr>
          <w:spacing w:val="-10"/>
          <w:sz w:val="24"/>
        </w:rPr>
        <w:t>生</w:t>
      </w:r>
    </w:p>
    <w:p>
      <w:pPr>
        <w:pStyle w:val="ListParagraph"/>
        <w:numPr>
          <w:ilvl w:val="0"/>
          <w:numId w:val="1"/>
        </w:numPr>
        <w:tabs>
          <w:tab w:pos="661" w:val="left" w:leader="none"/>
          <w:tab w:pos="4141" w:val="left" w:leader="none"/>
        </w:tabs>
        <w:spacing w:line="240" w:lineRule="auto" w:before="166" w:after="0"/>
        <w:ind w:left="661" w:right="0" w:hanging="422"/>
        <w:jc w:val="left"/>
        <w:rPr>
          <w:sz w:val="24"/>
        </w:rPr>
      </w:pPr>
      <w:r>
        <w:rPr>
          <w:sz w:val="24"/>
        </w:rPr>
        <w:t>智慧型的员工队</w:t>
      </w:r>
      <w:r>
        <w:rPr>
          <w:spacing w:val="-10"/>
          <w:sz w:val="24"/>
        </w:rPr>
        <w:t>伍</w:t>
      </w:r>
      <w:r>
        <w:rPr>
          <w:sz w:val="24"/>
        </w:rPr>
        <w:tab/>
      </w:r>
      <w:r>
        <w:rPr>
          <w:rFonts w:ascii="Times New Roman" w:hAnsi="Times New Roman" w:eastAsia="Times New Roman"/>
          <w:sz w:val="24"/>
        </w:rPr>
        <w:t>•</w:t>
      </w:r>
      <w:r>
        <w:rPr>
          <w:rFonts w:ascii="Times New Roman" w:hAnsi="Times New Roman" w:eastAsia="Times New Roman"/>
          <w:spacing w:val="-3"/>
          <w:sz w:val="24"/>
        </w:rPr>
        <w:t> </w:t>
      </w:r>
      <w:r>
        <w:rPr>
          <w:sz w:val="24"/>
        </w:rPr>
        <w:t>有保护的创新技</w:t>
      </w:r>
      <w:r>
        <w:rPr>
          <w:spacing w:val="-10"/>
          <w:sz w:val="24"/>
        </w:rPr>
        <w:t>术</w:t>
      </w:r>
    </w:p>
    <w:p>
      <w:pPr>
        <w:pStyle w:val="ListParagraph"/>
        <w:numPr>
          <w:ilvl w:val="0"/>
          <w:numId w:val="1"/>
        </w:numPr>
        <w:tabs>
          <w:tab w:pos="661" w:val="left" w:leader="none"/>
        </w:tabs>
        <w:spacing w:line="240" w:lineRule="auto" w:before="165" w:after="0"/>
        <w:ind w:left="661" w:right="0" w:hanging="422"/>
        <w:jc w:val="left"/>
        <w:rPr>
          <w:sz w:val="24"/>
        </w:rPr>
      </w:pPr>
      <w:r>
        <w:rPr>
          <w:spacing w:val="-2"/>
          <w:sz w:val="24"/>
        </w:rPr>
        <w:t>重审慎的扩张战略</w:t>
      </w:r>
    </w:p>
    <w:p>
      <w:pPr>
        <w:pStyle w:val="BodyText"/>
        <w:spacing w:before="281"/>
        <w:ind w:left="0"/>
      </w:pPr>
    </w:p>
    <w:p>
      <w:pPr>
        <w:pStyle w:val="BodyText"/>
        <w:ind w:left="80"/>
      </w:pPr>
      <w:r>
        <w:rPr>
          <w:spacing w:val="-2"/>
        </w:rPr>
        <w:t>企业制胜法宝</w:t>
      </w:r>
    </w:p>
    <w:p>
      <w:pPr>
        <w:pStyle w:val="ListParagraph"/>
        <w:numPr>
          <w:ilvl w:val="0"/>
          <w:numId w:val="1"/>
        </w:numPr>
        <w:tabs>
          <w:tab w:pos="661" w:val="left" w:leader="none"/>
          <w:tab w:pos="4141" w:val="left" w:leader="none"/>
        </w:tabs>
        <w:spacing w:line="240" w:lineRule="auto" w:before="158" w:after="0"/>
        <w:ind w:left="661" w:right="0" w:hanging="422"/>
        <w:jc w:val="left"/>
        <w:rPr>
          <w:sz w:val="24"/>
        </w:rPr>
      </w:pPr>
      <w:r>
        <w:rPr>
          <w:sz w:val="24"/>
        </w:rPr>
        <w:t>前瞻性的创新能</w:t>
      </w:r>
      <w:r>
        <w:rPr>
          <w:spacing w:val="-10"/>
          <w:sz w:val="24"/>
        </w:rPr>
        <w:t>力</w:t>
      </w:r>
      <w:r>
        <w:rPr>
          <w:sz w:val="24"/>
        </w:rPr>
        <w:tab/>
      </w:r>
      <w:r>
        <w:rPr>
          <w:rFonts w:ascii="Times New Roman" w:hAnsi="Times New Roman" w:eastAsia="Times New Roman"/>
          <w:sz w:val="24"/>
        </w:rPr>
        <w:t>•</w:t>
      </w:r>
      <w:r>
        <w:rPr>
          <w:rFonts w:ascii="Times New Roman" w:hAnsi="Times New Roman" w:eastAsia="Times New Roman"/>
          <w:spacing w:val="-3"/>
          <w:sz w:val="24"/>
        </w:rPr>
        <w:t> </w:t>
      </w:r>
      <w:r>
        <w:rPr>
          <w:sz w:val="24"/>
        </w:rPr>
        <w:t>重绩效的企业文</w:t>
      </w:r>
      <w:r>
        <w:rPr>
          <w:spacing w:val="-10"/>
          <w:sz w:val="24"/>
        </w:rPr>
        <w:t>化</w:t>
      </w:r>
    </w:p>
    <w:p>
      <w:pPr>
        <w:pStyle w:val="ListParagraph"/>
        <w:numPr>
          <w:ilvl w:val="0"/>
          <w:numId w:val="1"/>
        </w:numPr>
        <w:tabs>
          <w:tab w:pos="661" w:val="left" w:leader="none"/>
          <w:tab w:pos="4141" w:val="left" w:leader="none"/>
        </w:tabs>
        <w:spacing w:line="240" w:lineRule="auto" w:before="165" w:after="0"/>
        <w:ind w:left="661" w:right="0" w:hanging="422"/>
        <w:jc w:val="left"/>
        <w:rPr>
          <w:sz w:val="24"/>
        </w:rPr>
      </w:pPr>
      <w:r>
        <w:rPr>
          <w:sz w:val="24"/>
        </w:rPr>
        <w:t>授权制的运行体</w:t>
      </w:r>
      <w:r>
        <w:rPr>
          <w:spacing w:val="-10"/>
          <w:sz w:val="24"/>
        </w:rPr>
        <w:t>系</w:t>
      </w:r>
      <w:r>
        <w:rPr>
          <w:sz w:val="24"/>
        </w:rPr>
        <w:tab/>
      </w:r>
      <w:r>
        <w:rPr>
          <w:rFonts w:ascii="Times New Roman" w:hAnsi="Times New Roman" w:eastAsia="Times New Roman"/>
          <w:sz w:val="24"/>
        </w:rPr>
        <w:t>•</w:t>
      </w:r>
      <w:r>
        <w:rPr>
          <w:rFonts w:ascii="Times New Roman" w:hAnsi="Times New Roman" w:eastAsia="Times New Roman"/>
          <w:spacing w:val="-3"/>
          <w:sz w:val="24"/>
        </w:rPr>
        <w:t> </w:t>
      </w:r>
      <w:r>
        <w:rPr>
          <w:sz w:val="24"/>
        </w:rPr>
        <w:t>全球化的品牌战</w:t>
      </w:r>
      <w:r>
        <w:rPr>
          <w:spacing w:val="-10"/>
          <w:sz w:val="24"/>
        </w:rPr>
        <w:t>略</w:t>
      </w:r>
    </w:p>
    <w:p>
      <w:pPr>
        <w:pStyle w:val="BodyText"/>
        <w:spacing w:before="280"/>
        <w:ind w:left="0"/>
      </w:pPr>
    </w:p>
    <w:p>
      <w:pPr>
        <w:pStyle w:val="BodyText"/>
        <w:ind w:left="80"/>
      </w:pPr>
      <w:r>
        <w:rPr>
          <w:spacing w:val="-2"/>
        </w:rPr>
        <w:t>企业生存意识</w:t>
      </w:r>
    </w:p>
    <w:p>
      <w:pPr>
        <w:pStyle w:val="BodyText"/>
        <w:spacing w:before="158"/>
        <w:ind w:left="241"/>
      </w:pPr>
      <w:r>
        <w:rPr>
          <w:spacing w:val="-1"/>
        </w:rPr>
        <w:t>居安思危、在快速创新中求生存</w:t>
      </w:r>
    </w:p>
    <w:p>
      <w:pPr>
        <w:pStyle w:val="BodyText"/>
        <w:spacing w:after="0"/>
        <w:sectPr>
          <w:footerReference w:type="default" r:id="rId7"/>
          <w:pgSz w:w="11920" w:h="16850"/>
          <w:pgMar w:header="0" w:footer="0" w:top="1480" w:bottom="280" w:left="1559" w:right="283"/>
        </w:sectPr>
      </w:pPr>
    </w:p>
    <w:p>
      <w:pPr>
        <w:pStyle w:val="BodyText"/>
        <w:spacing w:before="41"/>
        <w:ind w:left="80"/>
      </w:pPr>
      <w:r>
        <w:rPr>
          <w:spacing w:val="-5"/>
        </w:rPr>
        <w:t>特质</w:t>
      </w:r>
    </w:p>
    <w:p>
      <w:pPr>
        <w:pStyle w:val="BodyText"/>
        <w:spacing w:before="158"/>
        <w:ind w:left="0" w:right="5024"/>
        <w:jc w:val="center"/>
      </w:pPr>
      <w:r>
        <w:rPr>
          <w:spacing w:val="-1"/>
        </w:rPr>
        <w:t>乐观自信、坚毅沉稳、谦逊好学、勇于奉献</w:t>
      </w:r>
    </w:p>
    <w:p>
      <w:pPr>
        <w:pStyle w:val="BodyText"/>
        <w:spacing w:before="280"/>
        <w:ind w:left="0"/>
      </w:pPr>
    </w:p>
    <w:p>
      <w:pPr>
        <w:pStyle w:val="BodyText"/>
        <w:ind w:left="80"/>
      </w:pPr>
      <w:r>
        <w:rPr>
          <w:spacing w:val="-3"/>
        </w:rPr>
        <w:t>工作作风</w:t>
      </w:r>
    </w:p>
    <w:p>
      <w:pPr>
        <w:pStyle w:val="BodyText"/>
        <w:spacing w:line="369" w:lineRule="auto" w:before="158"/>
        <w:ind w:left="241" w:right="3105"/>
      </w:pPr>
      <w:r>
        <w:rPr>
          <w:spacing w:val="-2"/>
        </w:rPr>
        <w:t>不断自我批评、不断自我反省、不断自我否定、不断自我修炼、</w:t>
      </w:r>
      <w:r>
        <w:rPr>
          <w:spacing w:val="-1"/>
        </w:rPr>
        <w:t>不断自我加压、不断调焦对表、不断学习总结、不断更新进步。</w:t>
      </w:r>
    </w:p>
    <w:p>
      <w:pPr>
        <w:pStyle w:val="BodyText"/>
        <w:spacing w:before="114"/>
        <w:ind w:left="0"/>
      </w:pPr>
    </w:p>
    <w:p>
      <w:pPr>
        <w:pStyle w:val="BodyText"/>
        <w:ind w:left="80"/>
      </w:pPr>
      <w:r>
        <w:rPr>
          <w:spacing w:val="-2"/>
        </w:rPr>
        <w:t>一线员工信条</w:t>
      </w:r>
    </w:p>
    <w:p>
      <w:pPr>
        <w:pStyle w:val="BodyText"/>
        <w:spacing w:line="372" w:lineRule="auto" w:before="156"/>
        <w:ind w:left="241" w:right="5282"/>
      </w:pPr>
      <w:r>
        <w:rPr>
          <w:spacing w:val="-2"/>
        </w:rPr>
        <w:t>公司生产的每一件产品都是一条天大的生命</w:t>
      </w:r>
      <w:r>
        <w:rPr>
          <w:spacing w:val="-3"/>
        </w:rPr>
        <w:t>我的每一点差错都会将患者推到生死的边缘</w:t>
      </w:r>
    </w:p>
    <w:p>
      <w:pPr>
        <w:pStyle w:val="BodyText"/>
        <w:spacing w:before="162"/>
        <w:ind w:left="0"/>
      </w:pPr>
    </w:p>
    <w:p>
      <w:pPr>
        <w:pStyle w:val="BodyText"/>
        <w:spacing w:line="364" w:lineRule="auto"/>
        <w:ind w:left="80" w:right="6626"/>
        <w:jc w:val="both"/>
      </w:pPr>
      <w:r>
        <w:rPr>
          <w:spacing w:val="-6"/>
        </w:rPr>
        <w:t>微创机器人战士 </w:t>
      </w:r>
      <w:r>
        <w:rPr>
          <w:rFonts w:ascii="Times New Roman" w:eastAsia="Times New Roman"/>
          <w:spacing w:val="-2"/>
        </w:rPr>
        <w:t>108</w:t>
      </w:r>
      <w:r>
        <w:rPr>
          <w:rFonts w:ascii="Times New Roman" w:eastAsia="Times New Roman"/>
          <w:spacing w:val="-13"/>
        </w:rPr>
        <w:t> </w:t>
      </w:r>
      <w:r>
        <w:rPr>
          <w:spacing w:val="-2"/>
        </w:rPr>
        <w:t>取胜字诀：校准起点位置，目力目标目的；磨砺思维心智，意识意念意志；</w:t>
      </w:r>
      <w:r>
        <w:rPr>
          <w:spacing w:val="-1"/>
        </w:rPr>
        <w:t>精进能力效力，方法方寸方式。</w:t>
      </w:r>
    </w:p>
    <w:p>
      <w:pPr>
        <w:pStyle w:val="BodyText"/>
        <w:spacing w:before="106"/>
        <w:ind w:left="0"/>
      </w:pPr>
    </w:p>
    <w:p>
      <w:pPr>
        <w:pStyle w:val="BodyText"/>
        <w:spacing w:line="364" w:lineRule="auto"/>
        <w:ind w:left="80" w:right="6626"/>
        <w:jc w:val="both"/>
      </w:pPr>
      <w:r>
        <w:rPr>
          <w:spacing w:val="-2"/>
        </w:rPr>
        <w:t>专攻一职一艺，愚直率直正直；持续一点用力，刻意有意注意；</w:t>
      </w:r>
      <w:r>
        <w:rPr>
          <w:spacing w:val="-1"/>
        </w:rPr>
        <w:t>鞭策批判自己，创新创造创意。</w:t>
      </w:r>
    </w:p>
    <w:p>
      <w:pPr>
        <w:pStyle w:val="BodyText"/>
        <w:spacing w:before="105"/>
        <w:ind w:left="0"/>
      </w:pPr>
    </w:p>
    <w:p>
      <w:pPr>
        <w:pStyle w:val="BodyText"/>
        <w:spacing w:line="364" w:lineRule="auto"/>
        <w:ind w:left="80" w:right="6626"/>
        <w:jc w:val="both"/>
      </w:pPr>
      <w:r>
        <w:rPr>
          <w:spacing w:val="-2"/>
        </w:rPr>
        <w:t>戒除骄躁私利，感念感恩感激；至善客户同事，敬畏敬重敬意；</w:t>
      </w:r>
      <w:r>
        <w:rPr>
          <w:spacing w:val="-1"/>
        </w:rPr>
        <w:t>精微知行合一，广大使命良知。</w:t>
      </w:r>
    </w:p>
    <w:p>
      <w:pPr>
        <w:pStyle w:val="BodyText"/>
        <w:spacing w:before="105"/>
        <w:ind w:left="0"/>
      </w:pPr>
    </w:p>
    <w:p>
      <w:pPr>
        <w:pStyle w:val="BodyText"/>
        <w:ind w:left="80"/>
      </w:pPr>
      <w:r>
        <w:rPr>
          <w:spacing w:val="-3"/>
        </w:rPr>
        <w:t>微创机器人战士五种能力、五个明白：</w:t>
      </w:r>
    </w:p>
    <w:p>
      <w:pPr>
        <w:pStyle w:val="BodyText"/>
        <w:spacing w:before="158"/>
        <w:ind w:left="80"/>
      </w:pPr>
      <w:r>
        <w:rPr>
          <w:spacing w:val="-3"/>
        </w:rPr>
        <w:t>看得明白、听得明白、说得明白、想得明白、干得明白。</w:t>
      </w:r>
    </w:p>
    <w:p>
      <w:pPr>
        <w:pStyle w:val="BodyText"/>
        <w:ind w:left="0"/>
      </w:pPr>
    </w:p>
    <w:p>
      <w:pPr>
        <w:pStyle w:val="BodyText"/>
        <w:spacing w:before="11"/>
        <w:ind w:left="0"/>
      </w:pPr>
    </w:p>
    <w:p>
      <w:pPr>
        <w:pStyle w:val="BodyText"/>
        <w:ind w:left="80"/>
      </w:pPr>
      <w:r>
        <w:rPr>
          <w:spacing w:val="-1"/>
        </w:rPr>
        <w:t>微创机器人战士九感：</w:t>
      </w:r>
    </w:p>
    <w:p>
      <w:pPr>
        <w:pStyle w:val="BodyText"/>
        <w:spacing w:before="161"/>
        <w:ind w:left="80"/>
      </w:pPr>
      <w:r>
        <w:rPr>
          <w:spacing w:val="-1"/>
        </w:rPr>
        <w:t>目的感、危机感、责任感、精微感、</w:t>
      </w:r>
    </w:p>
    <w:p>
      <w:pPr>
        <w:pStyle w:val="BodyText"/>
        <w:spacing w:before="161"/>
        <w:ind w:left="0" w:right="5105"/>
        <w:jc w:val="center"/>
      </w:pPr>
      <w:r>
        <w:rPr>
          <w:spacing w:val="-1"/>
        </w:rPr>
        <w:t>节点感、新鲜感、荣辱感、归属感、补位感。</w:t>
      </w:r>
    </w:p>
    <w:p>
      <w:pPr>
        <w:pStyle w:val="BodyText"/>
        <w:spacing w:after="0"/>
        <w:jc w:val="center"/>
        <w:sectPr>
          <w:footerReference w:type="default" r:id="rId8"/>
          <w:pgSz w:w="11920" w:h="16850"/>
          <w:pgMar w:header="0" w:footer="0" w:top="1480" w:bottom="280" w:left="1559" w:right="283"/>
        </w:sectPr>
      </w:pPr>
    </w:p>
    <w:p>
      <w:pPr>
        <w:pStyle w:val="BodyText"/>
        <w:spacing w:before="193"/>
        <w:ind w:left="80"/>
      </w:pPr>
      <w:r>
        <w:rPr>
          <w:spacing w:val="-2"/>
        </w:rPr>
        <w:t>共情服务观</w:t>
      </w:r>
    </w:p>
    <w:p>
      <w:pPr>
        <w:pStyle w:val="ListParagraph"/>
        <w:numPr>
          <w:ilvl w:val="0"/>
          <w:numId w:val="1"/>
        </w:numPr>
        <w:tabs>
          <w:tab w:pos="661" w:val="left" w:leader="none"/>
          <w:tab w:pos="4742" w:val="left" w:leader="none"/>
          <w:tab w:pos="5282" w:val="left" w:leader="none"/>
        </w:tabs>
        <w:spacing w:line="240" w:lineRule="auto" w:before="158" w:after="0"/>
        <w:ind w:left="661" w:right="0" w:hanging="422"/>
        <w:jc w:val="left"/>
        <w:rPr>
          <w:sz w:val="24"/>
        </w:rPr>
      </w:pPr>
      <w:r>
        <w:rPr>
          <w:sz w:val="24"/>
        </w:rPr>
        <w:t>上级甘于为下级服</w:t>
      </w:r>
      <w:r>
        <w:rPr>
          <w:spacing w:val="-10"/>
          <w:sz w:val="24"/>
        </w:rPr>
        <w:t>务</w:t>
      </w:r>
      <w:r>
        <w:rPr>
          <w:sz w:val="24"/>
        </w:rPr>
        <w:tab/>
      </w:r>
      <w:r>
        <w:rPr>
          <w:rFonts w:ascii="Times New Roman" w:hAnsi="Times New Roman" w:eastAsia="Times New Roman"/>
          <w:spacing w:val="-10"/>
          <w:sz w:val="24"/>
        </w:rPr>
        <w:t>•</w:t>
      </w:r>
      <w:r>
        <w:rPr>
          <w:rFonts w:ascii="Times New Roman" w:hAnsi="Times New Roman" w:eastAsia="Times New Roman"/>
          <w:sz w:val="24"/>
        </w:rPr>
        <w:tab/>
      </w:r>
      <w:r>
        <w:rPr>
          <w:sz w:val="24"/>
        </w:rPr>
        <w:t>二线主动为一线服</w:t>
      </w:r>
      <w:r>
        <w:rPr>
          <w:spacing w:val="-10"/>
          <w:sz w:val="24"/>
        </w:rPr>
        <w:t>务</w:t>
      </w:r>
    </w:p>
    <w:p>
      <w:pPr>
        <w:pStyle w:val="ListParagraph"/>
        <w:numPr>
          <w:ilvl w:val="0"/>
          <w:numId w:val="1"/>
        </w:numPr>
        <w:tabs>
          <w:tab w:pos="661" w:val="left" w:leader="none"/>
          <w:tab w:pos="4742" w:val="left" w:leader="none"/>
          <w:tab w:pos="5282" w:val="left" w:leader="none"/>
        </w:tabs>
        <w:spacing w:line="240" w:lineRule="auto" w:before="165" w:after="0"/>
        <w:ind w:left="661" w:right="0" w:hanging="422"/>
        <w:jc w:val="left"/>
        <w:rPr>
          <w:sz w:val="24"/>
        </w:rPr>
      </w:pPr>
      <w:r>
        <w:rPr>
          <w:sz w:val="24"/>
        </w:rPr>
        <w:t>上工序为下工序服</w:t>
      </w:r>
      <w:r>
        <w:rPr>
          <w:spacing w:val="-10"/>
          <w:sz w:val="24"/>
        </w:rPr>
        <w:t>务</w:t>
      </w:r>
      <w:r>
        <w:rPr>
          <w:sz w:val="24"/>
        </w:rPr>
        <w:tab/>
      </w:r>
      <w:r>
        <w:rPr>
          <w:rFonts w:ascii="Times New Roman" w:hAnsi="Times New Roman" w:eastAsia="Times New Roman"/>
          <w:spacing w:val="-10"/>
          <w:sz w:val="24"/>
        </w:rPr>
        <w:t>•</w:t>
      </w:r>
      <w:r>
        <w:rPr>
          <w:rFonts w:ascii="Times New Roman" w:hAnsi="Times New Roman" w:eastAsia="Times New Roman"/>
          <w:sz w:val="24"/>
        </w:rPr>
        <w:tab/>
      </w:r>
      <w:r>
        <w:rPr>
          <w:sz w:val="24"/>
        </w:rPr>
        <w:t>全员为医生患者服</w:t>
      </w:r>
      <w:r>
        <w:rPr>
          <w:spacing w:val="-10"/>
          <w:sz w:val="24"/>
        </w:rPr>
        <w:t>务</w:t>
      </w:r>
    </w:p>
    <w:p>
      <w:pPr>
        <w:pStyle w:val="BodyText"/>
        <w:spacing w:before="276"/>
        <w:ind w:left="0"/>
      </w:pPr>
    </w:p>
    <w:p>
      <w:pPr>
        <w:pStyle w:val="BodyText"/>
        <w:ind w:left="80"/>
      </w:pPr>
      <w:r>
        <w:rPr>
          <w:spacing w:val="-2"/>
        </w:rPr>
        <w:t>会风十要十不要</w:t>
      </w:r>
    </w:p>
    <w:p>
      <w:pPr>
        <w:pStyle w:val="ListParagraph"/>
        <w:numPr>
          <w:ilvl w:val="0"/>
          <w:numId w:val="1"/>
        </w:numPr>
        <w:tabs>
          <w:tab w:pos="658" w:val="left" w:leader="none"/>
          <w:tab w:pos="4802" w:val="left" w:leader="none"/>
          <w:tab w:pos="5282" w:val="left" w:leader="none"/>
        </w:tabs>
        <w:spacing w:line="240" w:lineRule="auto" w:before="155" w:after="0"/>
        <w:ind w:left="658" w:right="0" w:hanging="419"/>
        <w:jc w:val="left"/>
        <w:rPr>
          <w:sz w:val="24"/>
        </w:rPr>
      </w:pPr>
      <w:r>
        <w:rPr>
          <w:sz w:val="24"/>
        </w:rPr>
        <w:t>要围绕主题 不要漫无边</w:t>
      </w:r>
      <w:r>
        <w:rPr>
          <w:spacing w:val="-10"/>
          <w:sz w:val="24"/>
        </w:rPr>
        <w:t>际</w:t>
      </w:r>
      <w:r>
        <w:rPr>
          <w:sz w:val="24"/>
        </w:rPr>
        <w:tab/>
      </w:r>
      <w:r>
        <w:rPr>
          <w:rFonts w:ascii="Times New Roman" w:hAnsi="Times New Roman" w:eastAsia="Times New Roman"/>
          <w:spacing w:val="-10"/>
          <w:sz w:val="24"/>
        </w:rPr>
        <w:t>•</w:t>
      </w:r>
      <w:r>
        <w:rPr>
          <w:rFonts w:ascii="Times New Roman" w:hAnsi="Times New Roman" w:eastAsia="Times New Roman"/>
          <w:sz w:val="24"/>
        </w:rPr>
        <w:tab/>
      </w:r>
      <w:r>
        <w:rPr>
          <w:sz w:val="24"/>
        </w:rPr>
        <w:t>要开门见山</w:t>
      </w:r>
      <w:r>
        <w:rPr>
          <w:spacing w:val="14"/>
          <w:sz w:val="24"/>
        </w:rPr>
        <w:t> </w:t>
      </w:r>
      <w:r>
        <w:rPr>
          <w:sz w:val="24"/>
        </w:rPr>
        <w:t>不要转弯抹</w:t>
      </w:r>
      <w:r>
        <w:rPr>
          <w:spacing w:val="-10"/>
          <w:sz w:val="24"/>
        </w:rPr>
        <w:t>角</w:t>
      </w:r>
    </w:p>
    <w:p>
      <w:pPr>
        <w:pStyle w:val="ListParagraph"/>
        <w:numPr>
          <w:ilvl w:val="0"/>
          <w:numId w:val="1"/>
        </w:numPr>
        <w:tabs>
          <w:tab w:pos="658" w:val="left" w:leader="none"/>
          <w:tab w:pos="4802" w:val="left" w:leader="none"/>
          <w:tab w:pos="5282" w:val="left" w:leader="none"/>
        </w:tabs>
        <w:spacing w:line="240" w:lineRule="auto" w:before="166" w:after="0"/>
        <w:ind w:left="658" w:right="0" w:hanging="419"/>
        <w:jc w:val="left"/>
        <w:rPr>
          <w:sz w:val="24"/>
        </w:rPr>
      </w:pPr>
      <w:r>
        <w:rPr>
          <w:sz w:val="24"/>
        </w:rPr>
        <w:t>要心中有数 不要信口开</w:t>
      </w:r>
      <w:r>
        <w:rPr>
          <w:spacing w:val="-10"/>
          <w:sz w:val="24"/>
        </w:rPr>
        <w:t>河</w:t>
      </w:r>
      <w:r>
        <w:rPr>
          <w:sz w:val="24"/>
        </w:rPr>
        <w:tab/>
      </w:r>
      <w:r>
        <w:rPr>
          <w:rFonts w:ascii="Times New Roman" w:hAnsi="Times New Roman" w:eastAsia="Times New Roman"/>
          <w:spacing w:val="-10"/>
          <w:sz w:val="24"/>
        </w:rPr>
        <w:t>•</w:t>
      </w:r>
      <w:r>
        <w:rPr>
          <w:rFonts w:ascii="Times New Roman" w:hAnsi="Times New Roman" w:eastAsia="Times New Roman"/>
          <w:sz w:val="24"/>
        </w:rPr>
        <w:tab/>
      </w:r>
      <w:r>
        <w:rPr>
          <w:sz w:val="24"/>
        </w:rPr>
        <w:t>要实话实说</w:t>
      </w:r>
      <w:r>
        <w:rPr>
          <w:spacing w:val="14"/>
          <w:sz w:val="24"/>
        </w:rPr>
        <w:t> </w:t>
      </w:r>
      <w:r>
        <w:rPr>
          <w:sz w:val="24"/>
        </w:rPr>
        <w:t>不要夸大缩</w:t>
      </w:r>
      <w:r>
        <w:rPr>
          <w:spacing w:val="-10"/>
          <w:sz w:val="24"/>
        </w:rPr>
        <w:t>小</w:t>
      </w:r>
    </w:p>
    <w:p>
      <w:pPr>
        <w:pStyle w:val="ListParagraph"/>
        <w:numPr>
          <w:ilvl w:val="0"/>
          <w:numId w:val="1"/>
        </w:numPr>
        <w:tabs>
          <w:tab w:pos="658" w:val="left" w:leader="none"/>
          <w:tab w:pos="4802" w:val="left" w:leader="none"/>
          <w:tab w:pos="5282" w:val="left" w:leader="none"/>
        </w:tabs>
        <w:spacing w:line="240" w:lineRule="auto" w:before="168" w:after="0"/>
        <w:ind w:left="658" w:right="0" w:hanging="419"/>
        <w:jc w:val="left"/>
        <w:rPr>
          <w:sz w:val="24"/>
        </w:rPr>
      </w:pPr>
      <w:r>
        <w:rPr>
          <w:sz w:val="24"/>
        </w:rPr>
        <w:t>要长话短说 不要高谈阔</w:t>
      </w:r>
      <w:r>
        <w:rPr>
          <w:spacing w:val="-10"/>
          <w:sz w:val="24"/>
        </w:rPr>
        <w:t>论</w:t>
      </w:r>
      <w:r>
        <w:rPr>
          <w:sz w:val="24"/>
        </w:rPr>
        <w:tab/>
      </w:r>
      <w:r>
        <w:rPr>
          <w:rFonts w:ascii="Times New Roman" w:hAnsi="Times New Roman" w:eastAsia="Times New Roman"/>
          <w:spacing w:val="-10"/>
          <w:sz w:val="24"/>
        </w:rPr>
        <w:t>•</w:t>
      </w:r>
      <w:r>
        <w:rPr>
          <w:rFonts w:ascii="Times New Roman" w:hAnsi="Times New Roman" w:eastAsia="Times New Roman"/>
          <w:sz w:val="24"/>
        </w:rPr>
        <w:tab/>
      </w:r>
      <w:r>
        <w:rPr>
          <w:sz w:val="24"/>
        </w:rPr>
        <w:t>要欣赏别人</w:t>
      </w:r>
      <w:r>
        <w:rPr>
          <w:spacing w:val="14"/>
          <w:sz w:val="24"/>
        </w:rPr>
        <w:t> </w:t>
      </w:r>
      <w:r>
        <w:rPr>
          <w:sz w:val="24"/>
        </w:rPr>
        <w:t>不要自我吹</w:t>
      </w:r>
      <w:r>
        <w:rPr>
          <w:spacing w:val="-10"/>
          <w:sz w:val="24"/>
        </w:rPr>
        <w:t>嘘</w:t>
      </w:r>
    </w:p>
    <w:p>
      <w:pPr>
        <w:pStyle w:val="ListParagraph"/>
        <w:numPr>
          <w:ilvl w:val="0"/>
          <w:numId w:val="1"/>
        </w:numPr>
        <w:tabs>
          <w:tab w:pos="658" w:val="left" w:leader="none"/>
          <w:tab w:pos="4802" w:val="left" w:leader="none"/>
          <w:tab w:pos="5282" w:val="left" w:leader="none"/>
        </w:tabs>
        <w:spacing w:line="240" w:lineRule="auto" w:before="165" w:after="0"/>
        <w:ind w:left="658" w:right="0" w:hanging="419"/>
        <w:jc w:val="left"/>
        <w:rPr>
          <w:sz w:val="24"/>
        </w:rPr>
      </w:pPr>
      <w:r>
        <w:rPr>
          <w:sz w:val="24"/>
        </w:rPr>
        <w:t>要善意批评 不要讽刺挖</w:t>
      </w:r>
      <w:r>
        <w:rPr>
          <w:spacing w:val="-10"/>
          <w:sz w:val="24"/>
        </w:rPr>
        <w:t>苦</w:t>
      </w:r>
      <w:r>
        <w:rPr>
          <w:sz w:val="24"/>
        </w:rPr>
        <w:tab/>
      </w:r>
      <w:r>
        <w:rPr>
          <w:rFonts w:ascii="Times New Roman" w:hAnsi="Times New Roman" w:eastAsia="Times New Roman"/>
          <w:spacing w:val="-10"/>
          <w:sz w:val="24"/>
        </w:rPr>
        <w:t>•</w:t>
      </w:r>
      <w:r>
        <w:rPr>
          <w:rFonts w:ascii="Times New Roman" w:hAnsi="Times New Roman" w:eastAsia="Times New Roman"/>
          <w:sz w:val="24"/>
        </w:rPr>
        <w:tab/>
      </w:r>
      <w:r>
        <w:rPr>
          <w:sz w:val="24"/>
        </w:rPr>
        <w:t>要坚持原则</w:t>
      </w:r>
      <w:r>
        <w:rPr>
          <w:spacing w:val="14"/>
          <w:sz w:val="24"/>
        </w:rPr>
        <w:t> </w:t>
      </w:r>
      <w:r>
        <w:rPr>
          <w:sz w:val="24"/>
        </w:rPr>
        <w:t>不要充当好</w:t>
      </w:r>
      <w:r>
        <w:rPr>
          <w:spacing w:val="-10"/>
          <w:sz w:val="24"/>
        </w:rPr>
        <w:t>人</w:t>
      </w:r>
    </w:p>
    <w:p>
      <w:pPr>
        <w:pStyle w:val="ListParagraph"/>
        <w:numPr>
          <w:ilvl w:val="0"/>
          <w:numId w:val="1"/>
        </w:numPr>
        <w:tabs>
          <w:tab w:pos="658" w:val="left" w:leader="none"/>
          <w:tab w:pos="4802" w:val="left" w:leader="none"/>
          <w:tab w:pos="5282" w:val="left" w:leader="none"/>
        </w:tabs>
        <w:spacing w:line="240" w:lineRule="auto" w:before="166" w:after="0"/>
        <w:ind w:left="658" w:right="0" w:hanging="419"/>
        <w:jc w:val="left"/>
        <w:rPr>
          <w:sz w:val="24"/>
        </w:rPr>
      </w:pPr>
      <w:r>
        <w:rPr>
          <w:sz w:val="24"/>
        </w:rPr>
        <w:t>要议而必决 不要推诿扯</w:t>
      </w:r>
      <w:r>
        <w:rPr>
          <w:spacing w:val="-10"/>
          <w:sz w:val="24"/>
        </w:rPr>
        <w:t>皮</w:t>
      </w:r>
      <w:r>
        <w:rPr>
          <w:sz w:val="24"/>
        </w:rPr>
        <w:tab/>
      </w:r>
      <w:r>
        <w:rPr>
          <w:rFonts w:ascii="Times New Roman" w:hAnsi="Times New Roman" w:eastAsia="Times New Roman"/>
          <w:spacing w:val="-10"/>
          <w:sz w:val="24"/>
        </w:rPr>
        <w:t>•</w:t>
      </w:r>
      <w:r>
        <w:rPr>
          <w:rFonts w:ascii="Times New Roman" w:hAnsi="Times New Roman" w:eastAsia="Times New Roman"/>
          <w:sz w:val="24"/>
        </w:rPr>
        <w:tab/>
      </w:r>
      <w:r>
        <w:rPr>
          <w:sz w:val="24"/>
        </w:rPr>
        <w:t>要尊重决议</w:t>
      </w:r>
      <w:r>
        <w:rPr>
          <w:spacing w:val="14"/>
          <w:sz w:val="24"/>
        </w:rPr>
        <w:t> </w:t>
      </w:r>
      <w:r>
        <w:rPr>
          <w:sz w:val="24"/>
        </w:rPr>
        <w:t>不要会后议</w:t>
      </w:r>
      <w:r>
        <w:rPr>
          <w:spacing w:val="-10"/>
          <w:sz w:val="24"/>
        </w:rPr>
        <w:t>论</w:t>
      </w:r>
    </w:p>
    <w:p>
      <w:pPr>
        <w:pStyle w:val="ListParagraph"/>
        <w:spacing w:after="0" w:line="240" w:lineRule="auto"/>
        <w:jc w:val="left"/>
        <w:rPr>
          <w:sz w:val="24"/>
        </w:rPr>
        <w:sectPr>
          <w:footerReference w:type="default" r:id="rId9"/>
          <w:pgSz w:w="11920" w:h="16850"/>
          <w:pgMar w:header="0" w:footer="0" w:top="1940" w:bottom="280" w:left="1559" w:right="283"/>
        </w:sectPr>
      </w:pPr>
    </w:p>
    <w:p>
      <w:pPr>
        <w:pStyle w:val="BodyText"/>
        <w:spacing w:before="52"/>
      </w:pPr>
      <w:bookmarkStart w:name="_bookmark2" w:id="3"/>
      <w:bookmarkEnd w:id="3"/>
      <w:r>
        <w:rPr/>
      </w:r>
      <w:r>
        <w:rPr>
          <w:spacing w:val="-1"/>
        </w:rPr>
        <w:t>第二章 员工关系及雇佣管理</w:t>
      </w:r>
    </w:p>
    <w:p>
      <w:pPr>
        <w:pStyle w:val="BodyText"/>
        <w:ind w:left="0"/>
      </w:pPr>
    </w:p>
    <w:p>
      <w:pPr>
        <w:pStyle w:val="BodyText"/>
        <w:spacing w:before="13"/>
        <w:ind w:left="0"/>
      </w:pPr>
    </w:p>
    <w:p>
      <w:pPr>
        <w:pStyle w:val="BodyText"/>
        <w:spacing w:before="1"/>
      </w:pPr>
      <w:r>
        <w:rPr>
          <w:spacing w:val="1"/>
        </w:rPr>
        <w:t>第一节 招聘</w:t>
      </w:r>
    </w:p>
    <w:p>
      <w:pPr>
        <w:pStyle w:val="BodyText"/>
        <w:spacing w:before="158"/>
      </w:pPr>
      <w:r>
        <w:rPr>
          <w:spacing w:val="-1"/>
        </w:rPr>
        <w:t>第一条 招聘录用原则</w:t>
      </w:r>
    </w:p>
    <w:p>
      <w:pPr>
        <w:pStyle w:val="BodyText"/>
        <w:spacing w:before="160"/>
      </w:pPr>
      <w:r>
        <w:rPr>
          <w:spacing w:val="-2"/>
        </w:rPr>
        <w:t>（一）</w:t>
      </w:r>
      <w:r>
        <w:rPr>
          <w:spacing w:val="-3"/>
        </w:rPr>
        <w:t>坚持以公司经营发展的实际需要为原则。</w:t>
      </w:r>
    </w:p>
    <w:p>
      <w:pPr>
        <w:pStyle w:val="BodyText"/>
        <w:spacing w:before="158"/>
      </w:pPr>
      <w:r>
        <w:rPr/>
        <w:t>（二）</w:t>
      </w:r>
      <w:r>
        <w:rPr>
          <w:spacing w:val="-1"/>
        </w:rPr>
        <w:t>坚持公平竞争、择优录用的原则。</w:t>
      </w:r>
    </w:p>
    <w:p>
      <w:pPr>
        <w:pStyle w:val="BodyText"/>
        <w:spacing w:line="364" w:lineRule="auto" w:before="161"/>
        <w:ind w:left="1516" w:right="138"/>
      </w:pPr>
      <w:r>
        <w:rPr>
          <w:spacing w:val="-2"/>
        </w:rPr>
        <w:t>公司内部与外部应聘人员、公司员工推荐与外部推荐应聘人员机会均等。根据岗位要求，综合筛选符合微创机器人价值观，具备微创机器人战士</w:t>
      </w:r>
      <w:r>
        <w:rPr>
          <w:spacing w:val="40"/>
        </w:rPr>
        <w:t>  </w:t>
      </w:r>
      <w:r>
        <w:rPr>
          <w:spacing w:val="-2"/>
        </w:rPr>
        <w:t>特质的人才。</w:t>
      </w:r>
    </w:p>
    <w:p>
      <w:pPr>
        <w:pStyle w:val="BodyText"/>
        <w:spacing w:line="364" w:lineRule="auto"/>
        <w:ind w:left="1516" w:right="378" w:hanging="708"/>
      </w:pPr>
      <w:r>
        <w:rPr>
          <w:spacing w:val="-2"/>
        </w:rPr>
        <w:t>（三）坚持亲属回避原则，并应符合本手册中关于利益冲突管理规定的相关要</w:t>
      </w:r>
      <w:r>
        <w:rPr>
          <w:spacing w:val="-6"/>
        </w:rPr>
        <w:t>求。</w:t>
      </w:r>
    </w:p>
    <w:p>
      <w:pPr>
        <w:pStyle w:val="BodyText"/>
        <w:spacing w:before="157"/>
        <w:ind w:left="0"/>
      </w:pPr>
    </w:p>
    <w:p>
      <w:pPr>
        <w:pStyle w:val="BodyText"/>
        <w:jc w:val="both"/>
      </w:pPr>
      <w:r>
        <w:rPr>
          <w:spacing w:val="-2"/>
        </w:rPr>
        <w:t>第二条 录用体检</w:t>
      </w:r>
    </w:p>
    <w:p>
      <w:pPr>
        <w:pStyle w:val="BodyText"/>
        <w:spacing w:line="364" w:lineRule="auto" w:before="158"/>
        <w:ind w:right="378"/>
        <w:jc w:val="both"/>
      </w:pPr>
      <w:r>
        <w:rPr>
          <w:spacing w:val="-2"/>
        </w:rPr>
        <w:t>所有员工的招聘必须经过录用体检。候选人通过人才甄别后，必须进行录用前</w:t>
      </w:r>
      <w:r>
        <w:rPr>
          <w:spacing w:val="-1"/>
        </w:rPr>
        <w:t>的身体健康状况检查，体检机构和体检项目由公司指定。 对从事接触职业病危</w:t>
      </w:r>
      <w:r>
        <w:rPr>
          <w:spacing w:val="-2"/>
        </w:rPr>
        <w:t>害的作业的员工，应根据公司组织和安排，完成上岗前的职业健康检查。</w:t>
      </w:r>
    </w:p>
    <w:p>
      <w:pPr>
        <w:pStyle w:val="BodyText"/>
        <w:spacing w:before="158"/>
        <w:ind w:left="0"/>
      </w:pPr>
    </w:p>
    <w:p>
      <w:pPr>
        <w:pStyle w:val="BodyText"/>
        <w:spacing w:line="364" w:lineRule="auto"/>
        <w:ind w:right="378"/>
        <w:jc w:val="both"/>
      </w:pPr>
      <w:r>
        <w:rPr>
          <w:spacing w:val="-2"/>
        </w:rPr>
        <w:t>第三条 员工应当在入职时向公司提供真实有效的联络方式，包括但不限于手机</w:t>
      </w:r>
      <w:r>
        <w:rPr>
          <w:spacing w:val="-2"/>
        </w:rPr>
        <w:t>号、联系地址和紧急联系人的联络方式。该联络方式将作为公司履行各项通知义务及日常工作沟通的有效联络方式。员工上述信息如有变更，应当及时向公司报备。如未及时报备的，公司对原联络方式的送达视为已经送达完成。</w:t>
      </w:r>
    </w:p>
    <w:p>
      <w:pPr>
        <w:pStyle w:val="BodyText"/>
        <w:spacing w:before="158"/>
        <w:ind w:left="0"/>
      </w:pPr>
    </w:p>
    <w:p>
      <w:pPr>
        <w:pStyle w:val="BodyText"/>
        <w:spacing w:line="364" w:lineRule="auto"/>
        <w:ind w:right="376"/>
        <w:jc w:val="both"/>
      </w:pPr>
      <w:r>
        <w:rPr>
          <w:spacing w:val="-1"/>
        </w:rPr>
        <w:t>第四条 员工加入公司后，必须在规定时间内完成新员工入职培训、合规政策培</w:t>
      </w:r>
      <w:r>
        <w:rPr>
          <w:spacing w:val="-2"/>
        </w:rPr>
        <w:t>训及公司安排的其它培训。培训结束后，公司将组织考试。试用期结束时，如未完成培训或者未通过考试的，将被视为试用期内不符合录用条件。</w:t>
      </w:r>
    </w:p>
    <w:p>
      <w:pPr>
        <w:pStyle w:val="BodyText"/>
        <w:spacing w:before="158"/>
        <w:ind w:left="0"/>
      </w:pPr>
    </w:p>
    <w:p>
      <w:pPr>
        <w:pStyle w:val="BodyText"/>
        <w:jc w:val="both"/>
      </w:pPr>
      <w:bookmarkStart w:name="_bookmark4" w:id="4"/>
      <w:bookmarkEnd w:id="4"/>
      <w:r>
        <w:rPr/>
      </w:r>
      <w:r>
        <w:rPr>
          <w:spacing w:val="-2"/>
        </w:rPr>
        <w:t>第二节 合同</w:t>
      </w:r>
    </w:p>
    <w:p>
      <w:pPr>
        <w:pStyle w:val="BodyText"/>
        <w:spacing w:before="160"/>
        <w:jc w:val="both"/>
      </w:pPr>
      <w:r>
        <w:rPr>
          <w:spacing w:val="-2"/>
        </w:rPr>
        <w:t>第一条 合同签订</w:t>
      </w:r>
    </w:p>
    <w:p>
      <w:pPr>
        <w:pStyle w:val="BodyText"/>
        <w:spacing w:after="0"/>
        <w:jc w:val="both"/>
        <w:sectPr>
          <w:footerReference w:type="default" r:id="rId10"/>
          <w:pgSz w:w="11910" w:h="16840"/>
          <w:pgMar w:header="0" w:footer="1394" w:top="1840" w:bottom="1580" w:left="992" w:right="1417"/>
          <w:pgNumType w:start="10"/>
        </w:sectPr>
      </w:pPr>
    </w:p>
    <w:p>
      <w:pPr>
        <w:pStyle w:val="BodyText"/>
        <w:spacing w:line="364" w:lineRule="auto" w:before="44"/>
        <w:ind w:left="1516" w:right="378" w:hanging="708"/>
        <w:jc w:val="both"/>
      </w:pPr>
      <w:r>
        <w:rPr>
          <w:spacing w:val="-2"/>
        </w:rPr>
        <w:t>（一）所有员工在入职时或之前应与公司签订书面合同。员工也应按照公司的要求签署其它附属协议和文件（包括但不限于《入职竞业限制及保密声</w:t>
      </w:r>
      <w:r>
        <w:rPr>
          <w:spacing w:val="-19"/>
        </w:rPr>
        <w:t>明》、《竞业限制协议》和《保密和知识产权所有权协议》等</w:t>
      </w:r>
      <w:r>
        <w:rPr>
          <w:spacing w:val="-120"/>
        </w:rPr>
        <w:t>）</w:t>
      </w:r>
      <w:r>
        <w:rPr/>
        <w:t>；</w:t>
      </w:r>
    </w:p>
    <w:p>
      <w:pPr>
        <w:pStyle w:val="BodyText"/>
        <w:spacing w:line="362" w:lineRule="auto"/>
        <w:ind w:left="1516" w:right="378" w:hanging="708"/>
      </w:pPr>
      <w:r>
        <w:rPr>
          <w:spacing w:val="-2"/>
        </w:rPr>
        <w:t>（二）劳动合同一式二份，公司和员工各留存一份。经与员工沟通后，双方亦可选择以电子合同的方式签订《劳动合同》等文件；</w:t>
      </w:r>
    </w:p>
    <w:p>
      <w:pPr>
        <w:pStyle w:val="BodyText"/>
        <w:spacing w:line="362" w:lineRule="auto" w:before="4"/>
        <w:ind w:left="1516" w:right="378" w:hanging="708"/>
      </w:pPr>
      <w:r>
        <w:rPr>
          <w:spacing w:val="-2"/>
        </w:rPr>
        <w:t>（三）如果员工拒绝签订书面合同，公司将向其发出催签通知，如该员工仍拒绝签订，则公司有权终止其劳动关系并不支付任何补偿。</w:t>
      </w:r>
    </w:p>
    <w:p>
      <w:pPr>
        <w:pStyle w:val="BodyText"/>
        <w:spacing w:before="106"/>
        <w:ind w:left="0"/>
      </w:pPr>
    </w:p>
    <w:p>
      <w:pPr>
        <w:pStyle w:val="BodyText"/>
        <w:spacing w:before="1"/>
      </w:pPr>
      <w:r>
        <w:rPr>
          <w:spacing w:val="-10"/>
        </w:rPr>
        <w:t>第二条 合同期限</w:t>
      </w:r>
    </w:p>
    <w:p>
      <w:pPr>
        <w:pStyle w:val="BodyText"/>
        <w:spacing w:line="364" w:lineRule="auto" w:before="158"/>
        <w:ind w:left="1516" w:right="378" w:hanging="708"/>
      </w:pPr>
      <w:r>
        <w:rPr>
          <w:spacing w:val="-2"/>
        </w:rPr>
        <w:t>（一）劳动合同的期限有以下三种形式：固定期限的劳动合同、无固定期限的劳动合同和以完成一定工作为期限的劳动合同；</w:t>
      </w:r>
    </w:p>
    <w:p>
      <w:pPr>
        <w:pStyle w:val="BodyText"/>
        <w:spacing w:line="362" w:lineRule="auto" w:before="1"/>
        <w:ind w:left="1516" w:right="378" w:hanging="708"/>
      </w:pPr>
      <w:r>
        <w:rPr>
          <w:spacing w:val="-2"/>
        </w:rPr>
        <w:t>（二）公司应根据员工工作的实际情况，选择上述其中一种形式与员工签订劳动合同，并在劳动合同中明确合同期限和相应的试用期。</w:t>
      </w:r>
    </w:p>
    <w:p>
      <w:pPr>
        <w:pStyle w:val="BodyText"/>
        <w:spacing w:before="110"/>
        <w:ind w:left="0"/>
      </w:pPr>
    </w:p>
    <w:p>
      <w:pPr>
        <w:pStyle w:val="BodyText"/>
      </w:pPr>
      <w:r>
        <w:rPr>
          <w:spacing w:val="-10"/>
        </w:rPr>
        <w:t>第三条 试用期</w:t>
      </w:r>
    </w:p>
    <w:p>
      <w:pPr>
        <w:pStyle w:val="BodyText"/>
        <w:spacing w:before="161"/>
        <w:rPr>
          <w:rFonts w:ascii="Times New Roman" w:eastAsia="Times New Roman"/>
        </w:rPr>
      </w:pPr>
      <w:r>
        <w:rPr/>
        <w:t>（一）</w:t>
      </w:r>
      <w:r>
        <w:rPr>
          <w:spacing w:val="-9"/>
        </w:rPr>
        <w:t>劳动合同期限 </w:t>
      </w:r>
      <w:r>
        <w:rPr>
          <w:rFonts w:ascii="Times New Roman" w:eastAsia="Times New Roman"/>
        </w:rPr>
        <w:t>3</w:t>
      </w:r>
      <w:r>
        <w:rPr>
          <w:rFonts w:ascii="Times New Roman" w:eastAsia="Times New Roman"/>
          <w:spacing w:val="-13"/>
        </w:rPr>
        <w:t> </w:t>
      </w:r>
      <w:r>
        <w:rPr>
          <w:spacing w:val="-9"/>
        </w:rPr>
        <w:t>个月以上不满 </w:t>
      </w:r>
      <w:r>
        <w:rPr>
          <w:rFonts w:ascii="Times New Roman" w:eastAsia="Times New Roman"/>
        </w:rPr>
        <w:t>1</w:t>
      </w:r>
      <w:r>
        <w:rPr>
          <w:rFonts w:ascii="Times New Roman" w:eastAsia="Times New Roman"/>
          <w:spacing w:val="-12"/>
        </w:rPr>
        <w:t> </w:t>
      </w:r>
      <w:r>
        <w:rPr>
          <w:spacing w:val="-8"/>
        </w:rPr>
        <w:t>年的，试用期为 </w:t>
      </w:r>
      <w:r>
        <w:rPr>
          <w:rFonts w:ascii="Times New Roman" w:eastAsia="Times New Roman"/>
        </w:rPr>
        <w:t>1</w:t>
      </w:r>
      <w:r>
        <w:rPr>
          <w:rFonts w:ascii="Times New Roman" w:eastAsia="Times New Roman"/>
          <w:spacing w:val="-12"/>
        </w:rPr>
        <w:t> </w:t>
      </w:r>
      <w:r>
        <w:rPr>
          <w:spacing w:val="-6"/>
        </w:rPr>
        <w:t>个月；劳动合同期限 </w:t>
      </w:r>
      <w:r>
        <w:rPr>
          <w:rFonts w:ascii="Times New Roman" w:eastAsia="Times New Roman"/>
          <w:spacing w:val="-10"/>
        </w:rPr>
        <w:t>1</w:t>
      </w:r>
    </w:p>
    <w:p>
      <w:pPr>
        <w:pStyle w:val="BodyText"/>
        <w:spacing w:before="158"/>
        <w:ind w:left="1516"/>
        <w:jc w:val="both"/>
      </w:pPr>
      <w:r>
        <w:rPr>
          <w:spacing w:val="-10"/>
        </w:rPr>
        <w:t>年以上不满 </w:t>
      </w:r>
      <w:r>
        <w:rPr>
          <w:rFonts w:ascii="Times New Roman" w:eastAsia="Times New Roman"/>
        </w:rPr>
        <w:t>3</w:t>
      </w:r>
      <w:r>
        <w:rPr>
          <w:rFonts w:ascii="Times New Roman" w:eastAsia="Times New Roman"/>
          <w:spacing w:val="-10"/>
        </w:rPr>
        <w:t> </w:t>
      </w:r>
      <w:r>
        <w:rPr>
          <w:spacing w:val="-8"/>
        </w:rPr>
        <w:t>年的，试用期为 </w:t>
      </w:r>
      <w:r>
        <w:rPr>
          <w:rFonts w:ascii="Times New Roman" w:eastAsia="Times New Roman"/>
        </w:rPr>
        <w:t>2</w:t>
      </w:r>
      <w:r>
        <w:rPr>
          <w:rFonts w:ascii="Times New Roman" w:eastAsia="Times New Roman"/>
          <w:spacing w:val="-10"/>
        </w:rPr>
        <w:t> </w:t>
      </w:r>
      <w:r>
        <w:rPr/>
        <w:t>个月；</w:t>
      </w:r>
      <w:r>
        <w:rPr>
          <w:rFonts w:ascii="Times New Roman" w:eastAsia="Times New Roman"/>
        </w:rPr>
        <w:t>3</w:t>
      </w:r>
      <w:r>
        <w:rPr>
          <w:rFonts w:ascii="Times New Roman" w:eastAsia="Times New Roman"/>
          <w:spacing w:val="-9"/>
        </w:rPr>
        <w:t> </w:t>
      </w:r>
      <w:r>
        <w:rPr>
          <w:spacing w:val="-1"/>
        </w:rPr>
        <w:t>年以上固定期限和无固定期限的</w:t>
      </w:r>
    </w:p>
    <w:p>
      <w:pPr>
        <w:pStyle w:val="BodyText"/>
        <w:spacing w:before="161"/>
        <w:ind w:left="1516"/>
        <w:jc w:val="both"/>
      </w:pPr>
      <w:r>
        <w:rPr>
          <w:spacing w:val="-6"/>
        </w:rPr>
        <w:t>劳动合同，试用期为 </w:t>
      </w:r>
      <w:r>
        <w:rPr>
          <w:rFonts w:ascii="Times New Roman" w:eastAsia="Times New Roman"/>
        </w:rPr>
        <w:t>6</w:t>
      </w:r>
      <w:r>
        <w:rPr>
          <w:rFonts w:ascii="Times New Roman" w:eastAsia="Times New Roman"/>
          <w:spacing w:val="-12"/>
        </w:rPr>
        <w:t> </w:t>
      </w:r>
      <w:r>
        <w:rPr>
          <w:spacing w:val="-4"/>
        </w:rPr>
        <w:t>个月；</w:t>
      </w:r>
    </w:p>
    <w:p>
      <w:pPr>
        <w:pStyle w:val="BodyText"/>
        <w:spacing w:line="364" w:lineRule="auto" w:before="158"/>
        <w:ind w:left="1516" w:right="378" w:hanging="708"/>
        <w:jc w:val="both"/>
      </w:pPr>
      <w:r>
        <w:rPr>
          <w:spacing w:val="-2"/>
        </w:rPr>
        <w:t>（二）试用期由员工直接上级或公司指定的其他人员对该员工进行试用期内的目标设定，并根据员工表现进行评估打分，试用期评估结果以公司的评</w:t>
      </w:r>
      <w:r>
        <w:rPr/>
        <w:t>估结论为准。若员工具有以下任一情况的，属于在试用期内被证明不符</w:t>
      </w:r>
      <w:r>
        <w:rPr>
          <w:spacing w:val="-2"/>
        </w:rPr>
        <w:t>合录用条件，公司可立即终止试用期，并解除劳动合同（若尚未入职，则不予录用</w:t>
      </w:r>
      <w:r>
        <w:rPr>
          <w:spacing w:val="-120"/>
        </w:rPr>
        <w:t>）</w:t>
      </w:r>
      <w:r>
        <w:rPr/>
        <w:t>：</w:t>
      </w:r>
    </w:p>
    <w:p>
      <w:pPr>
        <w:pStyle w:val="BodyText"/>
        <w:spacing w:line="364" w:lineRule="auto"/>
        <w:ind w:left="1941" w:right="382" w:hanging="425"/>
      </w:pPr>
      <w:r>
        <w:rPr>
          <w:rFonts w:ascii="Times New Roman" w:eastAsia="Times New Roman"/>
        </w:rPr>
        <w:t>1</w:t>
      </w:r>
      <w:r>
        <w:rPr>
          <w:spacing w:val="-6"/>
        </w:rPr>
        <w:t>、 就业手续不完备，非中国大陆的居民未办理完成在中国大陆用工手</w:t>
      </w:r>
      <w:r>
        <w:rPr>
          <w:spacing w:val="-2"/>
        </w:rPr>
        <w:t>续的，或不满足法律要求的入职资格的；</w:t>
      </w:r>
    </w:p>
    <w:p>
      <w:pPr>
        <w:pStyle w:val="BodyText"/>
        <w:spacing w:line="362" w:lineRule="auto"/>
        <w:ind w:left="1941" w:right="372" w:hanging="425"/>
      </w:pPr>
      <w:r>
        <w:rPr>
          <w:rFonts w:ascii="Times New Roman" w:eastAsia="Times New Roman"/>
        </w:rPr>
        <w:t>2</w:t>
      </w:r>
      <w:r>
        <w:rPr>
          <w:spacing w:val="-6"/>
        </w:rPr>
        <w:t>、 不能够提供办理录用、社会保险等所需要的证明材料的，或者不能</w:t>
      </w:r>
      <w:r>
        <w:rPr>
          <w:spacing w:val="-2"/>
        </w:rPr>
        <w:t>按公司要求提供真实人事档案的；</w:t>
      </w:r>
    </w:p>
    <w:p>
      <w:pPr>
        <w:pStyle w:val="BodyText"/>
        <w:spacing w:line="364" w:lineRule="auto" w:before="2"/>
        <w:ind w:left="1941" w:right="369" w:hanging="425"/>
      </w:pPr>
      <w:r>
        <w:rPr>
          <w:rFonts w:ascii="Times New Roman" w:eastAsia="Times New Roman"/>
        </w:rPr>
        <w:t>3</w:t>
      </w:r>
      <w:r>
        <w:rPr>
          <w:spacing w:val="-26"/>
        </w:rPr>
        <w:t>、 不配合签署《劳动合同》、《保密和知识产权所有权协议》、《竞业限</w:t>
      </w:r>
      <w:r>
        <w:rPr>
          <w:spacing w:val="-2"/>
        </w:rPr>
        <w:t>制协议》等文件，经公司催告后仍不配合的；</w:t>
      </w:r>
    </w:p>
    <w:p>
      <w:pPr>
        <w:pStyle w:val="BodyText"/>
        <w:spacing w:line="306" w:lineRule="exact"/>
        <w:ind w:left="1516"/>
      </w:pPr>
      <w:r>
        <w:rPr>
          <w:rFonts w:ascii="Times New Roman" w:eastAsia="Times New Roman"/>
        </w:rPr>
        <w:t>4</w:t>
      </w:r>
      <w:r>
        <w:rPr>
          <w:spacing w:val="-1"/>
        </w:rPr>
        <w:t>、  与原用人单位存在竞业限制约定且仍在竞业限制义务履行期限之内</w:t>
      </w:r>
    </w:p>
    <w:p>
      <w:pPr>
        <w:pStyle w:val="BodyText"/>
        <w:spacing w:after="0" w:line="306" w:lineRule="exact"/>
        <w:sectPr>
          <w:pgSz w:w="11910" w:h="16840"/>
          <w:pgMar w:header="0" w:footer="1394" w:top="1380" w:bottom="1580" w:left="992" w:right="1417"/>
        </w:sectPr>
      </w:pPr>
    </w:p>
    <w:p>
      <w:pPr>
        <w:pStyle w:val="BodyText"/>
        <w:spacing w:before="44"/>
        <w:ind w:left="1941"/>
      </w:pPr>
      <w:r>
        <w:rPr>
          <w:spacing w:val="-5"/>
        </w:rPr>
        <w:t>的；</w:t>
      </w:r>
    </w:p>
    <w:p>
      <w:pPr>
        <w:pStyle w:val="BodyText"/>
        <w:spacing w:before="161"/>
        <w:ind w:left="1516"/>
      </w:pPr>
      <w:r>
        <w:rPr>
          <w:rFonts w:ascii="Times New Roman" w:eastAsia="Times New Roman"/>
        </w:rPr>
        <w:t>5</w:t>
      </w:r>
      <w:r>
        <w:rPr>
          <w:spacing w:val="-9"/>
        </w:rPr>
        <w:t>、 与其他企业仍然存在劳动、劳务或其他雇佣关系的；</w:t>
      </w:r>
    </w:p>
    <w:p>
      <w:pPr>
        <w:pStyle w:val="BodyText"/>
        <w:spacing w:before="158"/>
        <w:ind w:left="1516"/>
      </w:pPr>
      <w:r>
        <w:rPr>
          <w:rFonts w:ascii="Times New Roman" w:eastAsia="Times New Roman"/>
        </w:rPr>
        <w:t>6</w:t>
      </w:r>
      <w:r>
        <w:rPr>
          <w:spacing w:val="-9"/>
        </w:rPr>
        <w:t>、 入职时所提供资料、信息等存在虚假、欺瞒等不诚信行为的；</w:t>
      </w:r>
    </w:p>
    <w:p>
      <w:pPr>
        <w:pStyle w:val="BodyText"/>
        <w:spacing w:before="160"/>
        <w:ind w:left="1516"/>
      </w:pPr>
      <w:r>
        <w:rPr>
          <w:rFonts w:ascii="Times New Roman" w:eastAsia="Times New Roman"/>
        </w:rPr>
        <w:t>7</w:t>
      </w:r>
      <w:r>
        <w:rPr>
          <w:spacing w:val="-1"/>
        </w:rPr>
        <w:t>、 无法胜任招聘条件或者岗位要求的；</w:t>
      </w:r>
    </w:p>
    <w:p>
      <w:pPr>
        <w:pStyle w:val="BodyText"/>
        <w:spacing w:before="158"/>
        <w:ind w:left="1516"/>
      </w:pPr>
      <w:r>
        <w:rPr>
          <w:rFonts w:ascii="Times New Roman" w:eastAsia="Times New Roman"/>
        </w:rPr>
        <w:t>8</w:t>
      </w:r>
      <w:r>
        <w:rPr>
          <w:spacing w:val="-1"/>
        </w:rPr>
        <w:t>、 在公司内与其他人员发生激烈争吵或肢体冲突的；</w:t>
      </w:r>
    </w:p>
    <w:p>
      <w:pPr>
        <w:pStyle w:val="BodyText"/>
        <w:spacing w:line="362" w:lineRule="auto" w:before="161"/>
        <w:ind w:left="2085" w:right="379" w:hanging="569"/>
      </w:pPr>
      <w:r>
        <w:rPr>
          <w:rFonts w:ascii="Times New Roman" w:eastAsia="Times New Roman"/>
        </w:rPr>
        <w:t>9</w:t>
      </w:r>
      <w:r>
        <w:rPr/>
        <w:t>、 未参加入职培训、合规政策培训或公司安排的其它培训，或试用期</w:t>
      </w:r>
      <w:r>
        <w:rPr>
          <w:spacing w:val="-2"/>
        </w:rPr>
        <w:t>内未通过相关考试的；</w:t>
      </w:r>
    </w:p>
    <w:p>
      <w:pPr>
        <w:pStyle w:val="BodyText"/>
        <w:spacing w:before="5"/>
        <w:ind w:left="1516"/>
      </w:pPr>
      <w:r>
        <w:rPr>
          <w:rFonts w:ascii="Times New Roman" w:eastAsia="Times New Roman"/>
        </w:rPr>
        <w:t>10</w:t>
      </w:r>
      <w:r>
        <w:rPr>
          <w:spacing w:val="-7"/>
        </w:rPr>
        <w:t>、 未通过试用期评估的；</w:t>
      </w:r>
    </w:p>
    <w:p>
      <w:pPr>
        <w:pStyle w:val="BodyText"/>
        <w:spacing w:before="158"/>
        <w:ind w:left="1516"/>
      </w:pPr>
      <w:r>
        <w:rPr>
          <w:rFonts w:ascii="Times New Roman" w:eastAsia="Times New Roman"/>
        </w:rPr>
        <w:t>11</w:t>
      </w:r>
      <w:r>
        <w:rPr>
          <w:spacing w:val="-7"/>
        </w:rPr>
        <w:t>、 有违法或犯罪记录或在曾经服务过的单位具有不良记录的；</w:t>
      </w:r>
    </w:p>
    <w:p>
      <w:pPr>
        <w:pStyle w:val="BodyText"/>
        <w:spacing w:line="362" w:lineRule="auto" w:before="161"/>
        <w:ind w:left="2085" w:right="380" w:hanging="569"/>
      </w:pPr>
      <w:r>
        <w:rPr>
          <w:rFonts w:ascii="Times New Roman" w:eastAsia="Times New Roman"/>
        </w:rPr>
        <w:t>12</w:t>
      </w:r>
      <w:r>
        <w:rPr/>
        <w:t>、 候选人的身体健康条件不符合工作岗位要求，或身体健康状况可能</w:t>
      </w:r>
      <w:r>
        <w:rPr>
          <w:spacing w:val="-2"/>
        </w:rPr>
        <w:t>对公司产品或运营造成不良影响的；</w:t>
      </w:r>
    </w:p>
    <w:p>
      <w:pPr>
        <w:pStyle w:val="BodyText"/>
        <w:spacing w:before="5"/>
        <w:ind w:left="1516"/>
      </w:pPr>
      <w:r>
        <w:rPr>
          <w:rFonts w:ascii="Times New Roman" w:eastAsia="Times New Roman"/>
        </w:rPr>
        <w:t>13</w:t>
      </w:r>
      <w:r>
        <w:rPr>
          <w:spacing w:val="-7"/>
        </w:rPr>
        <w:t>、 未经公司同意，无故超过入职报到期限的；</w:t>
      </w:r>
    </w:p>
    <w:p>
      <w:pPr>
        <w:pStyle w:val="BodyText"/>
        <w:spacing w:line="364" w:lineRule="auto" w:before="158"/>
        <w:ind w:left="2082" w:right="378" w:hanging="567"/>
      </w:pPr>
      <w:r>
        <w:rPr>
          <w:rFonts w:ascii="Times New Roman" w:eastAsia="Times New Roman"/>
        </w:rPr>
        <w:t>14</w:t>
      </w:r>
      <w:r>
        <w:rPr/>
        <w:t>、 试用期内存在违反法律法规、本员工手册或其他规章制度规定的行</w:t>
      </w:r>
      <w:r>
        <w:rPr>
          <w:spacing w:val="-4"/>
        </w:rPr>
        <w:t>为的。</w:t>
      </w:r>
    </w:p>
    <w:p>
      <w:pPr>
        <w:pStyle w:val="BodyText"/>
        <w:spacing w:line="306" w:lineRule="exact"/>
      </w:pPr>
      <w:r>
        <w:rPr/>
        <w:t>（三）</w:t>
      </w:r>
      <w:r>
        <w:rPr>
          <w:spacing w:val="-1"/>
        </w:rPr>
        <w:t>试用期管理的具体流程和规则可参考相关的试用期管理规则。</w:t>
      </w:r>
    </w:p>
    <w:p>
      <w:pPr>
        <w:pStyle w:val="BodyText"/>
        <w:spacing w:before="261"/>
        <w:ind w:left="0"/>
      </w:pPr>
    </w:p>
    <w:p>
      <w:pPr>
        <w:pStyle w:val="BodyText"/>
        <w:jc w:val="both"/>
      </w:pPr>
      <w:r>
        <w:rPr>
          <w:spacing w:val="-10"/>
        </w:rPr>
        <w:t>第四条 合同履行和变更</w:t>
      </w:r>
    </w:p>
    <w:p>
      <w:pPr>
        <w:pStyle w:val="BodyText"/>
        <w:spacing w:line="364" w:lineRule="auto" w:before="161"/>
        <w:ind w:left="1516" w:right="378" w:hanging="708"/>
        <w:jc w:val="both"/>
      </w:pPr>
      <w:r>
        <w:rPr>
          <w:spacing w:val="-2"/>
        </w:rPr>
        <w:t>（一）员工的工作内容及要求，以劳动合同、公司规章制度和公司的其它合理指示为准。员工应按公司的工作要求和考核目标，按时、按质、按量地完成其工作内容，并力争达到最佳工作表现；</w:t>
      </w:r>
    </w:p>
    <w:p>
      <w:pPr>
        <w:pStyle w:val="BodyText"/>
        <w:spacing w:line="364" w:lineRule="auto"/>
        <w:ind w:left="1516" w:right="378" w:hanging="708"/>
      </w:pPr>
      <w:r>
        <w:rPr>
          <w:spacing w:val="-2"/>
        </w:rPr>
        <w:t>（二）当出现下列情况之一时，公司可调整员工岗位，相应的薪资级别也将随岗位的变化而变化：</w:t>
      </w:r>
    </w:p>
    <w:p>
      <w:pPr>
        <w:pStyle w:val="BodyText"/>
        <w:spacing w:line="364" w:lineRule="auto"/>
        <w:ind w:left="1941" w:right="372" w:hanging="425"/>
      </w:pPr>
      <w:r>
        <w:rPr>
          <w:rFonts w:ascii="Times New Roman" w:eastAsia="Times New Roman"/>
        </w:rPr>
        <w:t>1</w:t>
      </w:r>
      <w:r>
        <w:rPr>
          <w:spacing w:val="-6"/>
        </w:rPr>
        <w:t>、 因公司项目撤销或完成、机构调整、部门撤销、岗位合并、设备更</w:t>
      </w:r>
      <w:r>
        <w:rPr>
          <w:spacing w:val="-2"/>
        </w:rPr>
        <w:t>新等客观情况发生变化，导致不能安排原岗位工作的；</w:t>
      </w:r>
    </w:p>
    <w:p>
      <w:pPr>
        <w:pStyle w:val="BodyText"/>
        <w:spacing w:line="364" w:lineRule="auto"/>
        <w:ind w:left="1941" w:right="372" w:hanging="425"/>
      </w:pPr>
      <w:r>
        <w:rPr>
          <w:rFonts w:ascii="Times New Roman" w:eastAsia="Times New Roman"/>
        </w:rPr>
        <w:t>2</w:t>
      </w:r>
      <w:r>
        <w:rPr>
          <w:spacing w:val="-6"/>
        </w:rPr>
        <w:t>、 员工因长时间休病假未能在预期时间内到岗上班，公司已安排其它</w:t>
      </w:r>
      <w:r>
        <w:rPr>
          <w:spacing w:val="-2"/>
        </w:rPr>
        <w:t>员工替换员工原岗位的；</w:t>
      </w:r>
    </w:p>
    <w:p>
      <w:pPr>
        <w:pStyle w:val="BodyText"/>
        <w:spacing w:line="306" w:lineRule="exact"/>
        <w:ind w:left="1516"/>
      </w:pPr>
      <w:r>
        <w:rPr>
          <w:rFonts w:ascii="Times New Roman" w:eastAsia="Times New Roman"/>
        </w:rPr>
        <w:t>3</w:t>
      </w:r>
      <w:r>
        <w:rPr>
          <w:spacing w:val="-9"/>
        </w:rPr>
        <w:t>、 违反亲属回避原则，经公司评估认为需要调岗的；</w:t>
      </w:r>
    </w:p>
    <w:p>
      <w:pPr>
        <w:pStyle w:val="BodyText"/>
        <w:spacing w:before="156"/>
        <w:ind w:left="1516"/>
      </w:pPr>
      <w:r>
        <w:rPr>
          <w:rFonts w:ascii="Times New Roman" w:hAnsi="Times New Roman" w:eastAsia="Times New Roman"/>
          <w:spacing w:val="-4"/>
        </w:rPr>
        <w:t>4</w:t>
      </w:r>
      <w:r>
        <w:rPr>
          <w:spacing w:val="-12"/>
        </w:rPr>
        <w:t>、 年度绩效考核结果评定为“</w:t>
      </w:r>
      <w:r>
        <w:rPr>
          <w:rFonts w:ascii="Times New Roman" w:hAnsi="Times New Roman" w:eastAsia="Times New Roman"/>
          <w:spacing w:val="-4"/>
        </w:rPr>
        <w:t>B-</w:t>
      </w:r>
      <w:r>
        <w:rPr>
          <w:spacing w:val="6"/>
        </w:rPr>
        <w:t>”或“</w:t>
      </w:r>
      <w:r>
        <w:rPr>
          <w:rFonts w:ascii="Times New Roman" w:hAnsi="Times New Roman" w:eastAsia="Times New Roman"/>
          <w:spacing w:val="26"/>
        </w:rPr>
        <w:t>C</w:t>
      </w:r>
      <w:r>
        <w:rPr>
          <w:spacing w:val="-17"/>
        </w:rPr>
        <w:t>”，即不能胜任工作的 ；</w:t>
      </w:r>
    </w:p>
    <w:p>
      <w:pPr>
        <w:pStyle w:val="BodyText"/>
        <w:spacing w:before="160"/>
        <w:ind w:left="1516"/>
      </w:pPr>
      <w:r>
        <w:rPr>
          <w:rFonts w:ascii="Times New Roman" w:eastAsia="Times New Roman"/>
        </w:rPr>
        <w:t>5</w:t>
      </w:r>
      <w:r>
        <w:rPr>
          <w:spacing w:val="-1"/>
        </w:rPr>
        <w:t>、  订立劳动合同时所依据的法律法规发生变化，导致岗位必须进行调</w:t>
      </w:r>
    </w:p>
    <w:p>
      <w:pPr>
        <w:pStyle w:val="BodyText"/>
        <w:spacing w:after="0"/>
        <w:sectPr>
          <w:pgSz w:w="11910" w:h="16840"/>
          <w:pgMar w:header="0" w:footer="1394" w:top="1380" w:bottom="1640" w:left="992" w:right="1417"/>
        </w:sectPr>
      </w:pPr>
    </w:p>
    <w:p>
      <w:pPr>
        <w:pStyle w:val="BodyText"/>
        <w:spacing w:before="44"/>
        <w:ind w:left="1941"/>
      </w:pPr>
      <w:r>
        <w:rPr>
          <w:spacing w:val="-4"/>
        </w:rPr>
        <w:t>整的；</w:t>
      </w:r>
    </w:p>
    <w:p>
      <w:pPr>
        <w:pStyle w:val="BodyText"/>
        <w:spacing w:line="362" w:lineRule="auto" w:before="161"/>
        <w:ind w:left="1941" w:right="372" w:hanging="425"/>
      </w:pPr>
      <w:r>
        <w:rPr>
          <w:rFonts w:ascii="Times New Roman" w:eastAsia="Times New Roman"/>
        </w:rPr>
        <w:t>6</w:t>
      </w:r>
      <w:r>
        <w:rPr>
          <w:spacing w:val="-6"/>
        </w:rPr>
        <w:t>、 根据员工的工作表现、身体状况以及公司生产经营的需要等公司合</w:t>
      </w:r>
      <w:r>
        <w:rPr>
          <w:spacing w:val="-2"/>
        </w:rPr>
        <w:t>理认为需要调岗的其它情况。</w:t>
      </w:r>
    </w:p>
    <w:p>
      <w:pPr>
        <w:pStyle w:val="BodyText"/>
        <w:spacing w:before="5"/>
      </w:pPr>
      <w:r>
        <w:rPr>
          <w:spacing w:val="-10"/>
        </w:rPr>
        <w:t>第五条 合同终止</w:t>
      </w:r>
    </w:p>
    <w:p>
      <w:pPr>
        <w:pStyle w:val="BodyText"/>
        <w:spacing w:before="237"/>
      </w:pPr>
      <w:r>
        <w:rPr>
          <w:spacing w:val="-2"/>
        </w:rPr>
        <w:t>（一）</w:t>
      </w:r>
      <w:r>
        <w:rPr>
          <w:spacing w:val="-3"/>
        </w:rPr>
        <w:t>出现下列情形之一的，劳动合同终止：</w:t>
      </w:r>
    </w:p>
    <w:p>
      <w:pPr>
        <w:pStyle w:val="BodyText"/>
        <w:spacing w:before="81"/>
        <w:ind w:left="1518"/>
      </w:pPr>
      <w:r>
        <w:rPr>
          <w:rFonts w:ascii="Times New Roman" w:eastAsia="Times New Roman"/>
        </w:rPr>
        <w:t>1</w:t>
      </w:r>
      <w:r>
        <w:rPr>
          <w:spacing w:val="-9"/>
        </w:rPr>
        <w:t>、 劳动合同期满；</w:t>
      </w:r>
    </w:p>
    <w:p>
      <w:pPr>
        <w:pStyle w:val="BodyText"/>
        <w:spacing w:before="161"/>
        <w:ind w:left="1518"/>
      </w:pPr>
      <w:r>
        <w:rPr>
          <w:rFonts w:ascii="Times New Roman" w:eastAsia="Times New Roman"/>
        </w:rPr>
        <w:t>2</w:t>
      </w:r>
      <w:r>
        <w:rPr>
          <w:spacing w:val="-9"/>
        </w:rPr>
        <w:t>、 已达法定退休年龄或开始享受基本养老保险待遇的；</w:t>
      </w:r>
    </w:p>
    <w:p>
      <w:pPr>
        <w:pStyle w:val="BodyText"/>
        <w:spacing w:before="158"/>
        <w:ind w:left="1518"/>
      </w:pPr>
      <w:r>
        <w:rPr>
          <w:rFonts w:ascii="Times New Roman" w:eastAsia="Times New Roman"/>
        </w:rPr>
        <w:t>3</w:t>
      </w:r>
      <w:r>
        <w:rPr>
          <w:spacing w:val="-9"/>
        </w:rPr>
        <w:t>、 死亡，或者被人民法院宣告死亡或者宣告失踪的；</w:t>
      </w:r>
    </w:p>
    <w:p>
      <w:pPr>
        <w:pStyle w:val="BodyText"/>
        <w:spacing w:before="161"/>
        <w:ind w:left="1518"/>
      </w:pPr>
      <w:r>
        <w:rPr>
          <w:rFonts w:ascii="Times New Roman" w:eastAsia="Times New Roman"/>
        </w:rPr>
        <w:t>4</w:t>
      </w:r>
      <w:r>
        <w:rPr>
          <w:spacing w:val="-9"/>
        </w:rPr>
        <w:t>、 公司被依法宣告破产的；</w:t>
      </w:r>
    </w:p>
    <w:p>
      <w:pPr>
        <w:pStyle w:val="BodyText"/>
        <w:spacing w:before="158"/>
        <w:ind w:left="1518"/>
      </w:pPr>
      <w:r>
        <w:rPr>
          <w:rFonts w:ascii="Times New Roman" w:eastAsia="Times New Roman"/>
        </w:rPr>
        <w:t>5</w:t>
      </w:r>
      <w:r>
        <w:rPr>
          <w:spacing w:val="-1"/>
        </w:rPr>
        <w:t>、  公司决定提前解散、或公司被吊销营业执照或者责令关闭、撤销的。</w:t>
      </w:r>
    </w:p>
    <w:p>
      <w:pPr>
        <w:pStyle w:val="BodyText"/>
        <w:spacing w:line="364" w:lineRule="auto" w:before="240"/>
        <w:ind w:left="1516" w:right="137" w:hanging="708"/>
      </w:pPr>
      <w:r>
        <w:rPr>
          <w:spacing w:val="-2"/>
        </w:rPr>
        <w:t>（二）劳动合同到期前，公司有权根据员工的表现和公司经营发展需要自行酌</w:t>
      </w:r>
      <w:r>
        <w:rPr>
          <w:spacing w:val="40"/>
        </w:rPr>
        <w:t>  </w:t>
      </w:r>
      <w:r>
        <w:rPr>
          <w:spacing w:val="-2"/>
        </w:rPr>
        <w:t>情决定是否续签。具体流程和规则可参考相关的劳动合同续签管理规则。</w:t>
      </w:r>
    </w:p>
    <w:p>
      <w:pPr>
        <w:pStyle w:val="BodyText"/>
        <w:spacing w:before="27"/>
        <w:ind w:left="0"/>
      </w:pPr>
    </w:p>
    <w:p>
      <w:pPr>
        <w:pStyle w:val="BodyText"/>
      </w:pPr>
      <w:r>
        <w:rPr>
          <w:spacing w:val="-2"/>
        </w:rPr>
        <w:t>第六条 合同解除</w:t>
      </w:r>
    </w:p>
    <w:p>
      <w:pPr>
        <w:pStyle w:val="BodyText"/>
        <w:spacing w:before="160"/>
      </w:pPr>
      <w:r>
        <w:rPr>
          <w:spacing w:val="-2"/>
        </w:rPr>
        <w:t>（一）</w:t>
      </w:r>
      <w:r>
        <w:rPr>
          <w:spacing w:val="-3"/>
        </w:rPr>
        <w:t>经公司和员工双方协商一致，可解除劳动合同；</w:t>
      </w:r>
    </w:p>
    <w:p>
      <w:pPr>
        <w:pStyle w:val="BodyText"/>
        <w:spacing w:line="364" w:lineRule="auto" w:before="159"/>
        <w:ind w:left="1516" w:right="378" w:hanging="708"/>
      </w:pPr>
      <w:r>
        <w:rPr>
          <w:spacing w:val="-2"/>
        </w:rPr>
        <w:t>（二）员工有任何下列情况之一的，公司可以书面形式通知员工立即解除劳动合同且不支付经济补偿金：</w:t>
      </w:r>
    </w:p>
    <w:p>
      <w:pPr>
        <w:pStyle w:val="BodyText"/>
        <w:spacing w:line="307" w:lineRule="exact"/>
        <w:ind w:left="1518"/>
      </w:pPr>
      <w:r>
        <w:rPr>
          <w:rFonts w:ascii="Times New Roman" w:eastAsia="Times New Roman"/>
        </w:rPr>
        <w:t>1</w:t>
      </w:r>
      <w:r>
        <w:rPr>
          <w:spacing w:val="-9"/>
        </w:rPr>
        <w:t>、 在试用期间被证明不符合录用条件的；</w:t>
      </w:r>
    </w:p>
    <w:p>
      <w:pPr>
        <w:pStyle w:val="BodyText"/>
        <w:spacing w:before="160"/>
        <w:ind w:left="1518"/>
      </w:pPr>
      <w:r>
        <w:rPr>
          <w:rFonts w:ascii="Times New Roman" w:eastAsia="Times New Roman"/>
        </w:rPr>
        <w:t>2</w:t>
      </w:r>
      <w:r>
        <w:rPr>
          <w:spacing w:val="-9"/>
        </w:rPr>
        <w:t>、 严重违反本员工手册或其他规章制度规定的；</w:t>
      </w:r>
    </w:p>
    <w:p>
      <w:pPr>
        <w:pStyle w:val="BodyText"/>
        <w:spacing w:before="158"/>
        <w:ind w:left="1518"/>
      </w:pPr>
      <w:r>
        <w:rPr>
          <w:rFonts w:ascii="Times New Roman" w:eastAsia="Times New Roman"/>
        </w:rPr>
        <w:t>3</w:t>
      </w:r>
      <w:r>
        <w:rPr>
          <w:spacing w:val="-9"/>
        </w:rPr>
        <w:t>、 严重失职，营私舞弊，给公司造成重大损害的；</w:t>
      </w:r>
    </w:p>
    <w:p>
      <w:pPr>
        <w:pStyle w:val="BodyText"/>
        <w:spacing w:line="364" w:lineRule="auto" w:before="161"/>
        <w:ind w:left="1943" w:right="376" w:hanging="425"/>
      </w:pPr>
      <w:r>
        <w:rPr>
          <w:rFonts w:ascii="Times New Roman" w:eastAsia="Times New Roman"/>
        </w:rPr>
        <w:t>4</w:t>
      </w:r>
      <w:r>
        <w:rPr>
          <w:spacing w:val="-6"/>
        </w:rPr>
        <w:t>、 员工同时与其他企业建立劳动关系、劳务关系或类似关系，或为其</w:t>
      </w:r>
      <w:r>
        <w:rPr>
          <w:spacing w:val="-2"/>
        </w:rPr>
        <w:t>他企业提供服务的，无论是否获利；</w:t>
      </w:r>
    </w:p>
    <w:p>
      <w:pPr>
        <w:pStyle w:val="BodyText"/>
        <w:spacing w:line="364" w:lineRule="auto"/>
        <w:ind w:left="1943" w:right="376" w:hanging="425"/>
      </w:pPr>
      <w:r>
        <w:rPr>
          <w:rFonts w:ascii="Times New Roman" w:eastAsia="Times New Roman"/>
        </w:rPr>
        <w:t>5</w:t>
      </w:r>
      <w:r>
        <w:rPr>
          <w:spacing w:val="-6"/>
        </w:rPr>
        <w:t>、 员工以欺诈、胁迫的手段或者乘人之危，使公司在违背真实意思的</w:t>
      </w:r>
      <w:r>
        <w:rPr>
          <w:spacing w:val="-2"/>
        </w:rPr>
        <w:t>情况下订立或者变更劳动合同致使劳动合同无效的；</w:t>
      </w:r>
    </w:p>
    <w:p>
      <w:pPr>
        <w:pStyle w:val="BodyText"/>
        <w:spacing w:line="307" w:lineRule="exact"/>
        <w:ind w:left="1518"/>
      </w:pPr>
      <w:r>
        <w:rPr>
          <w:rFonts w:ascii="Times New Roman" w:eastAsia="Times New Roman"/>
        </w:rPr>
        <w:t>6</w:t>
      </w:r>
      <w:r>
        <w:rPr>
          <w:spacing w:val="-9"/>
        </w:rPr>
        <w:t>、 被依法追究刑事责任的；</w:t>
      </w:r>
    </w:p>
    <w:p>
      <w:pPr>
        <w:pStyle w:val="BodyText"/>
        <w:spacing w:before="159"/>
        <w:ind w:left="1518"/>
      </w:pPr>
      <w:r>
        <w:rPr>
          <w:rFonts w:ascii="Times New Roman" w:hAnsi="Times New Roman" w:eastAsia="Times New Roman"/>
        </w:rPr>
        <w:t>7</w:t>
      </w:r>
      <w:r>
        <w:rPr>
          <w:spacing w:val="-9"/>
        </w:rPr>
        <w:t>、 被处以“行政拘留”处罚或被采取刑事拘留等刑事强制措施的；</w:t>
      </w:r>
    </w:p>
    <w:p>
      <w:pPr>
        <w:pStyle w:val="BodyText"/>
        <w:spacing w:before="158"/>
        <w:ind w:left="1518"/>
      </w:pPr>
      <w:r>
        <w:rPr>
          <w:rFonts w:ascii="Times New Roman" w:eastAsia="Times New Roman"/>
        </w:rPr>
        <w:t>8</w:t>
      </w:r>
      <w:r>
        <w:rPr>
          <w:spacing w:val="-9"/>
        </w:rPr>
        <w:t>、 法律法规、本员工手册或公司规章制度规定的其它情形。</w:t>
      </w:r>
    </w:p>
    <w:p>
      <w:pPr>
        <w:pStyle w:val="BodyText"/>
        <w:spacing w:before="161"/>
      </w:pPr>
      <w:r>
        <w:rPr/>
        <w:t>（三）</w:t>
      </w:r>
      <w:r>
        <w:rPr>
          <w:spacing w:val="-3"/>
        </w:rPr>
        <w:t>员工有下列情况之一的，公司可以提前 </w:t>
      </w:r>
      <w:r>
        <w:rPr>
          <w:rFonts w:ascii="Times New Roman" w:eastAsia="Times New Roman"/>
        </w:rPr>
        <w:t>30</w:t>
      </w:r>
      <w:r>
        <w:rPr>
          <w:rFonts w:ascii="Times New Roman" w:eastAsia="Times New Roman"/>
          <w:spacing w:val="3"/>
        </w:rPr>
        <w:t> </w:t>
      </w:r>
      <w:r>
        <w:rPr>
          <w:spacing w:val="-1"/>
        </w:rPr>
        <w:t>天以书面形式通知员工或者额</w:t>
      </w:r>
    </w:p>
    <w:p>
      <w:pPr>
        <w:pStyle w:val="BodyText"/>
        <w:spacing w:before="158"/>
        <w:ind w:left="1516"/>
      </w:pPr>
      <w:r>
        <w:rPr>
          <w:spacing w:val="-15"/>
        </w:rPr>
        <w:t>外支付 </w:t>
      </w:r>
      <w:r>
        <w:rPr>
          <w:rFonts w:ascii="Times New Roman" w:eastAsia="Times New Roman"/>
        </w:rPr>
        <w:t>1</w:t>
      </w:r>
      <w:r>
        <w:rPr>
          <w:rFonts w:ascii="Times New Roman" w:eastAsia="Times New Roman"/>
          <w:spacing w:val="-12"/>
        </w:rPr>
        <w:t> </w:t>
      </w:r>
      <w:r>
        <w:rPr>
          <w:spacing w:val="-1"/>
        </w:rPr>
        <w:t>个月工资后，解除劳动合同：</w:t>
      </w:r>
    </w:p>
    <w:p>
      <w:pPr>
        <w:pStyle w:val="BodyText"/>
        <w:spacing w:after="0"/>
        <w:sectPr>
          <w:pgSz w:w="11910" w:h="16840"/>
          <w:pgMar w:header="0" w:footer="1394" w:top="1380" w:bottom="1640" w:left="992" w:right="1417"/>
        </w:sectPr>
      </w:pPr>
    </w:p>
    <w:p>
      <w:pPr>
        <w:pStyle w:val="BodyText"/>
        <w:spacing w:line="364" w:lineRule="auto" w:before="44"/>
        <w:ind w:left="1941" w:right="372" w:hanging="425"/>
        <w:jc w:val="both"/>
      </w:pPr>
      <w:r>
        <w:rPr>
          <w:rFonts w:ascii="Times New Roman" w:eastAsia="Times New Roman"/>
        </w:rPr>
        <w:t>1</w:t>
      </w:r>
      <w:r>
        <w:rPr/>
        <w:t>、 员工患病或非因工负伤，医疗期满后不能从事原工作，也不能从事</w:t>
      </w:r>
      <w:r>
        <w:rPr>
          <w:spacing w:val="-2"/>
        </w:rPr>
        <w:t>由公司另行安排的工作的；</w:t>
      </w:r>
    </w:p>
    <w:p>
      <w:pPr>
        <w:pStyle w:val="BodyText"/>
        <w:spacing w:line="306" w:lineRule="exact"/>
        <w:ind w:left="1516"/>
        <w:jc w:val="both"/>
      </w:pPr>
      <w:r>
        <w:rPr>
          <w:rFonts w:ascii="Times New Roman" w:eastAsia="Times New Roman"/>
        </w:rPr>
        <w:t>2</w:t>
      </w:r>
      <w:r>
        <w:rPr>
          <w:spacing w:val="-9"/>
        </w:rPr>
        <w:t>、 员工不胜任工作，经过培训或调整工作岗位，仍不能胜任工作的；</w:t>
      </w:r>
    </w:p>
    <w:p>
      <w:pPr>
        <w:pStyle w:val="BodyText"/>
        <w:spacing w:line="364" w:lineRule="auto" w:before="161"/>
        <w:ind w:left="1941" w:right="372" w:hanging="425"/>
        <w:jc w:val="both"/>
      </w:pPr>
      <w:r>
        <w:rPr>
          <w:rFonts w:ascii="Times New Roman" w:eastAsia="Times New Roman"/>
        </w:rPr>
        <w:t>3</w:t>
      </w:r>
      <w:r>
        <w:rPr>
          <w:spacing w:val="-1"/>
        </w:rPr>
        <w:t>、 劳动合同订立时所依据的客观情况发生重大变化</w:t>
      </w:r>
      <w:r>
        <w:rPr>
          <w:spacing w:val="7"/>
        </w:rPr>
        <w:t>（包括但不限于因</w:t>
      </w:r>
      <w:r>
        <w:rPr>
          <w:spacing w:val="6"/>
        </w:rPr>
        <w:t>公司项目撤销或完成、机构调整、部门撤销、岗位合并、设备更新</w:t>
      </w:r>
      <w:r>
        <w:rPr>
          <w:spacing w:val="2"/>
        </w:rPr>
        <w:t>导致人员编制与岗位调整</w:t>
      </w:r>
      <w:r>
        <w:rPr>
          <w:spacing w:val="-118"/>
        </w:rPr>
        <w:t>）</w:t>
      </w:r>
      <w:r>
        <w:rPr>
          <w:spacing w:val="1"/>
        </w:rPr>
        <w:t>，致使劳动合同无法履行，经双方协商不</w:t>
      </w:r>
      <w:r>
        <w:rPr/>
        <w:t>能就变更合同达成协议的；</w:t>
      </w:r>
    </w:p>
    <w:p>
      <w:pPr>
        <w:pStyle w:val="BodyText"/>
        <w:spacing w:line="305" w:lineRule="exact"/>
        <w:ind w:left="1516"/>
        <w:jc w:val="both"/>
      </w:pPr>
      <w:r>
        <w:rPr>
          <w:rFonts w:ascii="Times New Roman" w:eastAsia="Times New Roman"/>
        </w:rPr>
        <w:t>4</w:t>
      </w:r>
      <w:r>
        <w:rPr>
          <w:spacing w:val="-9"/>
        </w:rPr>
        <w:t>、 法律法规、本员工手册或公司规章制度规定的其他情形。</w:t>
      </w:r>
    </w:p>
    <w:p>
      <w:pPr>
        <w:pStyle w:val="BodyText"/>
        <w:spacing w:line="364" w:lineRule="auto" w:before="158"/>
        <w:ind w:left="448" w:right="383" w:firstLine="420"/>
        <w:jc w:val="both"/>
      </w:pPr>
      <w:r>
        <w:rPr>
          <w:spacing w:val="-2"/>
        </w:rPr>
        <w:t>（四）除法律法规或另有约定的情况外，在试用期内，员工辞职应至少提前三天；试用期满后，员工辞职应至少提前三十天向公司提出，具体流程和规则可参考相关的离职管理规则。</w:t>
      </w:r>
    </w:p>
    <w:p>
      <w:pPr>
        <w:pStyle w:val="BodyText"/>
        <w:spacing w:before="100"/>
        <w:ind w:left="0"/>
      </w:pPr>
    </w:p>
    <w:p>
      <w:pPr>
        <w:pStyle w:val="BodyText"/>
        <w:jc w:val="both"/>
      </w:pPr>
      <w:bookmarkStart w:name="_bookmark5" w:id="5"/>
      <w:bookmarkEnd w:id="5"/>
      <w:r>
        <w:rPr/>
      </w:r>
      <w:r>
        <w:rPr>
          <w:spacing w:val="-12"/>
        </w:rPr>
        <w:t>第三节 考勤</w:t>
      </w:r>
    </w:p>
    <w:p>
      <w:pPr>
        <w:pStyle w:val="BodyText"/>
        <w:spacing w:before="161"/>
        <w:jc w:val="both"/>
      </w:pPr>
      <w:r>
        <w:rPr>
          <w:spacing w:val="-10"/>
        </w:rPr>
        <w:t>第一条 工时制度</w:t>
      </w:r>
    </w:p>
    <w:p>
      <w:pPr>
        <w:pStyle w:val="BodyText"/>
        <w:spacing w:line="364" w:lineRule="auto" w:before="158"/>
        <w:ind w:right="378"/>
        <w:jc w:val="both"/>
      </w:pPr>
      <w:r>
        <w:rPr>
          <w:spacing w:val="-2"/>
        </w:rPr>
        <w:t>根据业务需要和岗位特点，公司实行标准工时制、综合计算工时制、不定时工时制等工作时间制度。公司每年将根据业务需要和岗位要求，向所属区域的主管政府部门进行相应申请。</w:t>
      </w:r>
    </w:p>
    <w:p>
      <w:pPr>
        <w:pStyle w:val="BodyText"/>
        <w:spacing w:before="105"/>
        <w:ind w:left="0"/>
      </w:pPr>
    </w:p>
    <w:p>
      <w:pPr>
        <w:pStyle w:val="BodyText"/>
      </w:pPr>
      <w:r>
        <w:rPr>
          <w:spacing w:val="-10"/>
        </w:rPr>
        <w:t>第二条 考勤方式</w:t>
      </w:r>
    </w:p>
    <w:p>
      <w:pPr>
        <w:pStyle w:val="BodyText"/>
        <w:spacing w:line="362" w:lineRule="auto" w:before="160"/>
        <w:ind w:right="378"/>
      </w:pPr>
      <w:r>
        <w:rPr>
          <w:spacing w:val="-2"/>
        </w:rPr>
        <w:t>公司存在弹性考勤和固定考勤两种方式，根据业务需要和岗位特点，将由公司确定适用不同的考勤方式。</w:t>
      </w:r>
    </w:p>
    <w:p>
      <w:pPr>
        <w:pStyle w:val="BodyText"/>
        <w:spacing w:before="5"/>
      </w:pPr>
      <w:r>
        <w:rPr>
          <w:spacing w:val="-2"/>
        </w:rPr>
        <w:t>（一）</w:t>
      </w:r>
      <w:r>
        <w:rPr>
          <w:spacing w:val="-4"/>
        </w:rPr>
        <w:t>弹性考勤：</w:t>
      </w:r>
    </w:p>
    <w:p>
      <w:pPr>
        <w:pStyle w:val="BodyText"/>
        <w:spacing w:before="158"/>
        <w:ind w:left="1518"/>
        <w:jc w:val="both"/>
      </w:pPr>
      <w:r>
        <w:rPr>
          <w:rFonts w:ascii="Times New Roman" w:eastAsia="Times New Roman"/>
          <w:spacing w:val="-2"/>
        </w:rPr>
        <w:t>1</w:t>
      </w:r>
      <w:r>
        <w:rPr>
          <w:spacing w:val="-8"/>
        </w:rPr>
        <w:t>、 上班时间：</w:t>
      </w:r>
      <w:r>
        <w:rPr>
          <w:rFonts w:ascii="Times New Roman" w:eastAsia="Times New Roman"/>
          <w:spacing w:val="-2"/>
        </w:rPr>
        <w:t>8:30-</w:t>
      </w:r>
      <w:r>
        <w:rPr>
          <w:rFonts w:ascii="Times New Roman" w:eastAsia="Times New Roman"/>
          <w:spacing w:val="-4"/>
        </w:rPr>
        <w:t>9:00</w:t>
      </w:r>
      <w:r>
        <w:rPr>
          <w:spacing w:val="-4"/>
        </w:rPr>
        <w:t>；</w:t>
      </w:r>
    </w:p>
    <w:p>
      <w:pPr>
        <w:pStyle w:val="BodyText"/>
        <w:spacing w:before="161"/>
        <w:ind w:left="1518"/>
        <w:jc w:val="both"/>
      </w:pPr>
      <w:r>
        <w:rPr>
          <w:rFonts w:ascii="Times New Roman" w:eastAsia="Times New Roman"/>
        </w:rPr>
        <w:t>2</w:t>
      </w:r>
      <w:r>
        <w:rPr>
          <w:spacing w:val="-8"/>
        </w:rPr>
        <w:t>、 下班时间：</w:t>
      </w:r>
      <w:r>
        <w:rPr>
          <w:rFonts w:ascii="Times New Roman" w:eastAsia="Times New Roman"/>
        </w:rPr>
        <w:t>17:00-17:30</w:t>
      </w:r>
      <w:r>
        <w:rPr>
          <w:spacing w:val="3"/>
        </w:rPr>
        <w:t>。工作时间为 </w:t>
      </w:r>
      <w:r>
        <w:rPr>
          <w:rFonts w:ascii="Times New Roman" w:eastAsia="Times New Roman"/>
        </w:rPr>
        <w:t>8</w:t>
      </w:r>
      <w:r>
        <w:rPr>
          <w:rFonts w:ascii="Times New Roman" w:eastAsia="Times New Roman"/>
          <w:spacing w:val="54"/>
        </w:rPr>
        <w:t> </w:t>
      </w:r>
      <w:r>
        <w:rPr>
          <w:spacing w:val="2"/>
        </w:rPr>
        <w:t>小时，午餐时间为 </w:t>
      </w:r>
      <w:r>
        <w:rPr>
          <w:rFonts w:ascii="Times New Roman" w:eastAsia="Times New Roman"/>
        </w:rPr>
        <w:t>0.5</w:t>
      </w:r>
      <w:r>
        <w:rPr>
          <w:rFonts w:ascii="Times New Roman" w:eastAsia="Times New Roman"/>
          <w:spacing w:val="54"/>
        </w:rPr>
        <w:t> </w:t>
      </w:r>
      <w:r>
        <w:rPr>
          <w:spacing w:val="-5"/>
        </w:rPr>
        <w:t>小时</w:t>
      </w:r>
    </w:p>
    <w:p>
      <w:pPr>
        <w:pStyle w:val="BodyText"/>
        <w:spacing w:line="364" w:lineRule="auto" w:before="159"/>
        <w:ind w:left="1943" w:right="374"/>
        <w:jc w:val="both"/>
      </w:pPr>
      <w:r>
        <w:rPr>
          <w:spacing w:val="2"/>
        </w:rPr>
        <w:t>（</w:t>
      </w:r>
      <w:r>
        <w:rPr>
          <w:spacing w:val="1"/>
        </w:rPr>
        <w:t>午餐时间不属于工作时间</w:t>
      </w:r>
      <w:r>
        <w:rPr>
          <w:spacing w:val="-118"/>
        </w:rPr>
        <w:t>）</w:t>
      </w:r>
      <w:r>
        <w:rPr/>
        <w:t>。工作加午餐时间满 </w:t>
      </w:r>
      <w:r>
        <w:rPr>
          <w:rFonts w:ascii="Times New Roman" w:eastAsia="Times New Roman"/>
        </w:rPr>
        <w:t>8.5</w:t>
      </w:r>
      <w:r>
        <w:rPr>
          <w:rFonts w:ascii="Times New Roman" w:eastAsia="Times New Roman"/>
          <w:spacing w:val="-12"/>
        </w:rPr>
        <w:t>  </w:t>
      </w:r>
      <w:r>
        <w:rPr>
          <w:spacing w:val="2"/>
        </w:rPr>
        <w:t>小时后方可下</w:t>
      </w:r>
      <w:r>
        <w:rPr>
          <w:spacing w:val="6"/>
        </w:rPr>
        <w:t>班，否则视为早退。如工作时长未满上述要求，且考勤封账前未进行请假等手续的，将视为早退或者旷工；</w:t>
      </w:r>
    </w:p>
    <w:p>
      <w:pPr>
        <w:pStyle w:val="BodyText"/>
        <w:spacing w:line="364" w:lineRule="auto"/>
        <w:ind w:left="1943" w:right="379" w:hanging="425"/>
        <w:jc w:val="both"/>
      </w:pPr>
      <w:r>
        <w:rPr>
          <w:rFonts w:ascii="Times New Roman" w:eastAsia="Times New Roman"/>
          <w:spacing w:val="-4"/>
        </w:rPr>
        <w:t>3</w:t>
      </w:r>
      <w:r>
        <w:rPr>
          <w:spacing w:val="-10"/>
        </w:rPr>
        <w:t>、 如因请假等原因以致上班时间为半天的，则应满 </w:t>
      </w:r>
      <w:r>
        <w:rPr>
          <w:rFonts w:ascii="Times New Roman" w:eastAsia="Times New Roman"/>
          <w:spacing w:val="-4"/>
        </w:rPr>
        <w:t>4</w:t>
      </w:r>
      <w:r>
        <w:rPr>
          <w:rFonts w:ascii="Times New Roman" w:eastAsia="Times New Roman"/>
          <w:spacing w:val="3"/>
        </w:rPr>
        <w:t> </w:t>
      </w:r>
      <w:r>
        <w:rPr>
          <w:spacing w:val="-4"/>
        </w:rPr>
        <w:t>小时工作时间方可</w:t>
      </w:r>
      <w:r>
        <w:rPr>
          <w:spacing w:val="-2"/>
        </w:rPr>
        <w:t>下班（公司特殊规定除外</w:t>
      </w:r>
      <w:r>
        <w:rPr>
          <w:spacing w:val="-119"/>
        </w:rPr>
        <w:t>）</w:t>
      </w:r>
      <w:r>
        <w:rPr/>
        <w:t>；</w:t>
      </w:r>
    </w:p>
    <w:p>
      <w:pPr>
        <w:pStyle w:val="BodyText"/>
        <w:spacing w:line="306" w:lineRule="exact"/>
        <w:ind w:left="1518"/>
        <w:jc w:val="both"/>
      </w:pPr>
      <w:r>
        <w:rPr>
          <w:rFonts w:ascii="Times New Roman" w:eastAsia="Times New Roman"/>
        </w:rPr>
        <w:t>4</w:t>
      </w:r>
      <w:r>
        <w:rPr>
          <w:spacing w:val="-1"/>
        </w:rPr>
        <w:t>、  如家中有子女尚未就读小学的女员工，将子女的《出生证明》复印</w:t>
      </w:r>
    </w:p>
    <w:p>
      <w:pPr>
        <w:pStyle w:val="BodyText"/>
        <w:spacing w:after="0" w:line="306" w:lineRule="exact"/>
        <w:jc w:val="both"/>
        <w:sectPr>
          <w:pgSz w:w="11910" w:h="16840"/>
          <w:pgMar w:header="0" w:footer="1394" w:top="1380" w:bottom="1580" w:left="992" w:right="1417"/>
        </w:sectPr>
      </w:pPr>
    </w:p>
    <w:p>
      <w:pPr>
        <w:pStyle w:val="BodyText"/>
        <w:spacing w:line="364" w:lineRule="auto" w:before="44"/>
        <w:ind w:left="1943" w:right="379"/>
        <w:jc w:val="both"/>
      </w:pPr>
      <w:r>
        <w:rPr/>
        <w:t>件交由公司备案后，可享受以下弹性制考勤时间：上班时间为 </w:t>
      </w:r>
      <w:r>
        <w:rPr>
          <w:rFonts w:ascii="Times New Roman" w:eastAsia="Times New Roman"/>
        </w:rPr>
        <w:t>8:00</w:t>
      </w:r>
      <w:r>
        <w:rPr>
          <w:rFonts w:ascii="Times New Roman" w:eastAsia="Times New Roman"/>
        </w:rPr>
        <w:t>-</w:t>
      </w:r>
      <w:r>
        <w:rPr>
          <w:rFonts w:ascii="Times New Roman" w:eastAsia="Times New Roman"/>
        </w:rPr>
      </w:r>
      <w:r>
        <w:rPr>
          <w:rFonts w:ascii="Times New Roman" w:eastAsia="Times New Roman"/>
          <w:spacing w:val="-2"/>
        </w:rPr>
        <w:t>9:30</w:t>
      </w:r>
      <w:r>
        <w:rPr>
          <w:spacing w:val="-6"/>
        </w:rPr>
        <w:t>；下班时间为 </w:t>
      </w:r>
      <w:r>
        <w:rPr>
          <w:rFonts w:ascii="Times New Roman" w:eastAsia="Times New Roman"/>
          <w:spacing w:val="-2"/>
        </w:rPr>
        <w:t>16:30-18:00</w:t>
      </w:r>
      <w:r>
        <w:rPr>
          <w:spacing w:val="-2"/>
        </w:rPr>
        <w:t>，但整体工作时长仍应满足工作加午餐</w:t>
      </w:r>
      <w:r>
        <w:rPr>
          <w:spacing w:val="-6"/>
        </w:rPr>
        <w:t>时间满 </w:t>
      </w:r>
      <w:r>
        <w:rPr>
          <w:rFonts w:ascii="Times New Roman" w:eastAsia="Times New Roman"/>
        </w:rPr>
        <w:t>8.5 </w:t>
      </w:r>
      <w:r>
        <w:rPr/>
        <w:t>小时。</w:t>
      </w:r>
    </w:p>
    <w:p>
      <w:pPr>
        <w:pStyle w:val="BodyText"/>
        <w:spacing w:line="307" w:lineRule="exact"/>
      </w:pPr>
      <w:r>
        <w:rPr/>
        <w:t>（二）</w:t>
      </w:r>
      <w:r>
        <w:rPr>
          <w:spacing w:val="-2"/>
        </w:rPr>
        <w:t>固定考勤：</w:t>
      </w:r>
    </w:p>
    <w:p>
      <w:pPr>
        <w:pStyle w:val="BodyText"/>
        <w:spacing w:before="158"/>
        <w:ind w:left="1518"/>
      </w:pPr>
      <w:r>
        <w:rPr>
          <w:rFonts w:ascii="Times New Roman" w:eastAsia="Times New Roman"/>
        </w:rPr>
        <w:t>1</w:t>
      </w:r>
      <w:r>
        <w:rPr>
          <w:spacing w:val="-9"/>
        </w:rPr>
        <w:t>、 上、下班时间：根据指定班次时间考勤；</w:t>
      </w:r>
    </w:p>
    <w:p>
      <w:pPr>
        <w:pStyle w:val="BodyText"/>
        <w:spacing w:line="364" w:lineRule="auto" w:before="161"/>
        <w:ind w:left="1943" w:right="139" w:hanging="425"/>
      </w:pPr>
      <w:r>
        <w:rPr>
          <w:rFonts w:ascii="Times New Roman" w:eastAsia="Times New Roman"/>
        </w:rPr>
        <w:t>2</w:t>
      </w:r>
      <w:r>
        <w:rPr>
          <w:spacing w:val="-16"/>
        </w:rPr>
        <w:t>、 工作时间为 </w:t>
      </w:r>
      <w:r>
        <w:rPr>
          <w:rFonts w:ascii="Times New Roman" w:eastAsia="Times New Roman"/>
        </w:rPr>
        <w:t>8</w:t>
      </w:r>
      <w:r>
        <w:rPr>
          <w:rFonts w:ascii="Times New Roman" w:eastAsia="Times New Roman"/>
          <w:spacing w:val="-5"/>
        </w:rPr>
        <w:t> </w:t>
      </w:r>
      <w:r>
        <w:rPr>
          <w:spacing w:val="-16"/>
        </w:rPr>
        <w:t>小时， 用餐时间为 </w:t>
      </w:r>
      <w:r>
        <w:rPr>
          <w:rFonts w:ascii="Times New Roman" w:eastAsia="Times New Roman"/>
        </w:rPr>
        <w:t>0.5</w:t>
      </w:r>
      <w:r>
        <w:rPr>
          <w:rFonts w:ascii="Times New Roman" w:eastAsia="Times New Roman"/>
          <w:spacing w:val="-5"/>
        </w:rPr>
        <w:t> </w:t>
      </w:r>
      <w:r>
        <w:rPr>
          <w:spacing w:val="-2"/>
        </w:rPr>
        <w:t>小时。用餐时间不属于工作时间。</w:t>
      </w:r>
      <w:r>
        <w:rPr>
          <w:spacing w:val="-5"/>
        </w:rPr>
        <w:t>工作加用餐时间应满 </w:t>
      </w:r>
      <w:r>
        <w:rPr>
          <w:rFonts w:ascii="Times New Roman" w:eastAsia="Times New Roman"/>
        </w:rPr>
        <w:t>8</w:t>
      </w:r>
      <w:r>
        <w:rPr>
          <w:rFonts w:ascii="Times New Roman" w:eastAsia="Times New Roman"/>
          <w:spacing w:val="2"/>
        </w:rPr>
        <w:t>.</w:t>
      </w:r>
      <w:r>
        <w:rPr>
          <w:rFonts w:ascii="Times New Roman" w:eastAsia="Times New Roman"/>
        </w:rPr>
        <w:t>5</w:t>
      </w:r>
      <w:r>
        <w:rPr>
          <w:rFonts w:ascii="Times New Roman" w:eastAsia="Times New Roman"/>
          <w:spacing w:val="15"/>
        </w:rPr>
        <w:t> </w:t>
      </w:r>
      <w:r>
        <w:rPr/>
        <w:t>小时可以下班（如与指定班次时间考勤的要 </w:t>
      </w:r>
      <w:r>
        <w:rPr>
          <w:spacing w:val="2"/>
        </w:rPr>
        <w:t>求不一致的，以后者为准</w:t>
      </w:r>
      <w:r>
        <w:rPr>
          <w:spacing w:val="-118"/>
        </w:rPr>
        <w:t>）</w:t>
      </w:r>
      <w:r>
        <w:rPr>
          <w:spacing w:val="1"/>
        </w:rPr>
        <w:t>。如工作时长未满上述要求即离开工作岗位</w:t>
      </w:r>
      <w:r>
        <w:rPr/>
        <w:t>或者下班，且考勤封账前未进行请假等手续的，属于早退或者旷 工；</w:t>
      </w:r>
    </w:p>
    <w:p>
      <w:pPr>
        <w:pStyle w:val="BodyText"/>
        <w:spacing w:line="364" w:lineRule="auto"/>
        <w:ind w:left="1943" w:right="379" w:hanging="425"/>
      </w:pPr>
      <w:r>
        <w:rPr>
          <w:rFonts w:ascii="Times New Roman" w:eastAsia="Times New Roman"/>
          <w:spacing w:val="-2"/>
        </w:rPr>
        <w:t>3</w:t>
      </w:r>
      <w:r>
        <w:rPr>
          <w:spacing w:val="-12"/>
        </w:rPr>
        <w:t>、 如因请假等原因以致上班时间为半天的，则应满 </w:t>
      </w:r>
      <w:r>
        <w:rPr>
          <w:rFonts w:ascii="Times New Roman" w:eastAsia="Times New Roman"/>
          <w:spacing w:val="-2"/>
        </w:rPr>
        <w:t>4</w:t>
      </w:r>
      <w:r>
        <w:rPr>
          <w:rFonts w:ascii="Times New Roman" w:eastAsia="Times New Roman"/>
          <w:spacing w:val="-12"/>
        </w:rPr>
        <w:t> </w:t>
      </w:r>
      <w:r>
        <w:rPr>
          <w:spacing w:val="-2"/>
        </w:rPr>
        <w:t>小时工作时间方可下班（公司特殊规定除外</w:t>
      </w:r>
      <w:r>
        <w:rPr>
          <w:spacing w:val="-119"/>
        </w:rPr>
        <w:t>）</w:t>
      </w:r>
      <w:r>
        <w:rPr/>
        <w:t>；</w:t>
      </w:r>
    </w:p>
    <w:p>
      <w:pPr>
        <w:pStyle w:val="BodyText"/>
        <w:spacing w:line="364" w:lineRule="auto"/>
        <w:ind w:left="1943" w:right="384" w:hanging="425"/>
      </w:pPr>
      <w:r>
        <w:rPr>
          <w:rFonts w:ascii="Times New Roman" w:eastAsia="Times New Roman"/>
        </w:rPr>
        <w:t>4</w:t>
      </w:r>
      <w:r>
        <w:rPr>
          <w:spacing w:val="-6"/>
        </w:rPr>
        <w:t>、 综合计算工时工作制岗位的计算周期，根据主管政府部门的工时批</w:t>
      </w:r>
      <w:r>
        <w:rPr>
          <w:spacing w:val="-4"/>
        </w:rPr>
        <w:t>文执行；</w:t>
      </w:r>
    </w:p>
    <w:p>
      <w:pPr>
        <w:pStyle w:val="BodyText"/>
        <w:spacing w:line="364" w:lineRule="auto"/>
        <w:ind w:left="1943" w:right="376" w:hanging="425"/>
      </w:pPr>
      <w:r>
        <w:rPr>
          <w:rFonts w:ascii="Times New Roman" w:eastAsia="Times New Roman"/>
        </w:rPr>
        <w:t>5</w:t>
      </w:r>
      <w:r>
        <w:rPr>
          <w:spacing w:val="-6"/>
        </w:rPr>
        <w:t>、 有资格享有全勤奖的生产操作类员工，如当月有迟到、早退、请假</w:t>
      </w:r>
      <w:r>
        <w:rPr>
          <w:spacing w:val="-2"/>
        </w:rPr>
        <w:t>或其它不符合全勤奖领取条件的，将不享有当月全勤奖。</w:t>
      </w:r>
    </w:p>
    <w:p>
      <w:pPr>
        <w:pStyle w:val="BodyText"/>
        <w:spacing w:before="96"/>
        <w:ind w:left="0"/>
      </w:pPr>
    </w:p>
    <w:p>
      <w:pPr>
        <w:pStyle w:val="BodyText"/>
      </w:pPr>
      <w:r>
        <w:rPr>
          <w:spacing w:val="-10"/>
        </w:rPr>
        <w:t>第三条 打卡管理</w:t>
      </w:r>
    </w:p>
    <w:p>
      <w:pPr>
        <w:pStyle w:val="BodyText"/>
        <w:spacing w:before="158"/>
      </w:pPr>
      <w:r>
        <w:rPr>
          <w:spacing w:val="-2"/>
        </w:rPr>
        <w:t>（一）</w:t>
      </w:r>
      <w:r>
        <w:rPr>
          <w:spacing w:val="-3"/>
        </w:rPr>
        <w:t>员工应通过时间管理系统或打卡机进行每日打卡考勤。</w:t>
      </w:r>
    </w:p>
    <w:p>
      <w:pPr>
        <w:pStyle w:val="BodyText"/>
        <w:spacing w:line="362" w:lineRule="auto" w:before="160"/>
        <w:ind w:left="1516" w:right="378" w:hanging="708"/>
      </w:pPr>
      <w:r>
        <w:rPr>
          <w:spacing w:val="-2"/>
        </w:rPr>
        <w:t>（二）员工因公在上班时间内需要离开办公场所的，则应在进出公司时打卡，并在时间管理系统上申请出差</w:t>
      </w:r>
      <w:r>
        <w:rPr>
          <w:rFonts w:ascii="Times New Roman" w:eastAsia="Times New Roman"/>
          <w:spacing w:val="-2"/>
        </w:rPr>
        <w:t>/</w:t>
      </w:r>
      <w:r>
        <w:rPr>
          <w:spacing w:val="-2"/>
        </w:rPr>
        <w:t>外出。</w:t>
      </w:r>
    </w:p>
    <w:p>
      <w:pPr>
        <w:pStyle w:val="BodyText"/>
        <w:spacing w:line="364" w:lineRule="auto" w:before="5"/>
        <w:ind w:left="1516" w:right="378" w:hanging="708"/>
        <w:jc w:val="both"/>
      </w:pPr>
      <w:r>
        <w:rPr>
          <w:spacing w:val="-2"/>
        </w:rPr>
        <w:t>（三）员工须亲自打卡，不得代人打卡或请人代打卡，否则均属于违规行为。</w:t>
      </w:r>
      <w:r>
        <w:rPr/>
        <w:t>一经发现，将追究其责任，具体处罚参照本手册和其他公司规章制度执</w:t>
      </w:r>
      <w:r>
        <w:rPr>
          <w:spacing w:val="-6"/>
        </w:rPr>
        <w:t>行。</w:t>
      </w:r>
    </w:p>
    <w:p>
      <w:pPr>
        <w:pStyle w:val="BodyText"/>
        <w:spacing w:line="364" w:lineRule="auto"/>
        <w:ind w:right="387"/>
      </w:pPr>
      <w:r>
        <w:rPr>
          <w:spacing w:val="-2"/>
        </w:rPr>
        <w:t>如遇特殊情况无法正常打卡的（例如新冠疫情封控期间</w:t>
      </w:r>
      <w:r>
        <w:rPr>
          <w:spacing w:val="-120"/>
        </w:rPr>
        <w:t>）</w:t>
      </w:r>
      <w:r>
        <w:rPr>
          <w:spacing w:val="-2"/>
        </w:rPr>
        <w:t>，根据公司届时政策执</w:t>
      </w:r>
      <w:r>
        <w:rPr>
          <w:spacing w:val="-6"/>
        </w:rPr>
        <w:t>行。</w:t>
      </w:r>
    </w:p>
    <w:p>
      <w:pPr>
        <w:pStyle w:val="BodyText"/>
        <w:spacing w:before="104"/>
        <w:ind w:left="0"/>
      </w:pPr>
    </w:p>
    <w:p>
      <w:pPr>
        <w:pStyle w:val="BodyText"/>
      </w:pPr>
      <w:r>
        <w:rPr>
          <w:spacing w:val="-8"/>
        </w:rPr>
        <w:t>第四条 符合以下任一情况即属于旷工：</w:t>
      </w:r>
    </w:p>
    <w:p>
      <w:pPr>
        <w:pStyle w:val="BodyText"/>
        <w:spacing w:before="161"/>
      </w:pPr>
      <w:r>
        <w:rPr>
          <w:spacing w:val="-2"/>
        </w:rPr>
        <w:t>（一）</w:t>
      </w:r>
      <w:r>
        <w:rPr>
          <w:spacing w:val="-3"/>
        </w:rPr>
        <w:t>采取不正当手段涂改、骗取、伪造休假证明；</w:t>
      </w:r>
    </w:p>
    <w:p>
      <w:pPr>
        <w:pStyle w:val="BodyText"/>
        <w:spacing w:before="158"/>
      </w:pPr>
      <w:r>
        <w:rPr>
          <w:spacing w:val="-2"/>
        </w:rPr>
        <w:t>（二）</w:t>
      </w:r>
      <w:r>
        <w:rPr>
          <w:spacing w:val="-3"/>
        </w:rPr>
        <w:t>未请假或请假尚未准假即擅自离岗；</w:t>
      </w:r>
    </w:p>
    <w:p>
      <w:pPr>
        <w:pStyle w:val="BodyText"/>
        <w:spacing w:after="0"/>
        <w:sectPr>
          <w:pgSz w:w="11910" w:h="16840"/>
          <w:pgMar w:header="0" w:footer="1394" w:top="1380" w:bottom="1600" w:left="992" w:right="1417"/>
        </w:sectPr>
      </w:pPr>
    </w:p>
    <w:p>
      <w:pPr>
        <w:pStyle w:val="BodyText"/>
        <w:spacing w:before="44"/>
      </w:pPr>
      <w:r>
        <w:rPr>
          <w:spacing w:val="-2"/>
        </w:rPr>
        <w:t>（三）</w:t>
      </w:r>
      <w:r>
        <w:rPr>
          <w:spacing w:val="-3"/>
        </w:rPr>
        <w:t>不服从工作调动，经通知后仍不到岗；</w:t>
      </w:r>
    </w:p>
    <w:p>
      <w:pPr>
        <w:pStyle w:val="BodyText"/>
        <w:spacing w:before="161"/>
      </w:pPr>
      <w:r>
        <w:rPr>
          <w:spacing w:val="-2"/>
        </w:rPr>
        <w:t>（四）</w:t>
      </w:r>
      <w:r>
        <w:rPr>
          <w:spacing w:val="-3"/>
        </w:rPr>
        <w:t>打架斗殴、违纪致伤或其它违法行为造成无法上岗；</w:t>
      </w:r>
    </w:p>
    <w:p>
      <w:pPr>
        <w:pStyle w:val="BodyText"/>
        <w:spacing w:before="158"/>
      </w:pPr>
      <w:r>
        <w:rPr>
          <w:spacing w:val="-2"/>
        </w:rPr>
        <w:t>（五）</w:t>
      </w:r>
      <w:r>
        <w:rPr>
          <w:spacing w:val="-3"/>
        </w:rPr>
        <w:t>员工申请休病假，但未提交有效病假证明的；</w:t>
      </w:r>
    </w:p>
    <w:p>
      <w:pPr>
        <w:pStyle w:val="BodyText"/>
        <w:spacing w:before="160"/>
      </w:pPr>
      <w:r>
        <w:rPr/>
        <w:t>（六）</w:t>
      </w:r>
      <w:r>
        <w:rPr>
          <w:spacing w:val="-1"/>
        </w:rPr>
        <w:t>员工出现病假期间外出旅游或在外兼职等不符合病假休假理由的情形的；</w:t>
      </w:r>
    </w:p>
    <w:p>
      <w:pPr>
        <w:pStyle w:val="BodyText"/>
        <w:spacing w:before="158"/>
      </w:pPr>
      <w:r>
        <w:rPr>
          <w:spacing w:val="-2"/>
        </w:rPr>
        <w:t>（七）</w:t>
      </w:r>
      <w:r>
        <w:rPr>
          <w:spacing w:val="-3"/>
        </w:rPr>
        <w:t>未按时到岗的其它情况。</w:t>
      </w:r>
    </w:p>
    <w:p>
      <w:pPr>
        <w:pStyle w:val="BodyText"/>
        <w:spacing w:line="362" w:lineRule="auto" w:before="161"/>
        <w:ind w:right="378"/>
      </w:pPr>
      <w:r>
        <w:rPr>
          <w:spacing w:val="-2"/>
        </w:rPr>
        <w:t>公司将依据本手册的相关条款，结合旷工的具体情形、时长等，对员工做出书面警告直至解除劳动合同的处分。</w:t>
      </w:r>
    </w:p>
    <w:p>
      <w:pPr>
        <w:pStyle w:val="BodyText"/>
        <w:spacing w:before="110"/>
        <w:ind w:left="0"/>
      </w:pPr>
    </w:p>
    <w:p>
      <w:pPr>
        <w:pStyle w:val="BodyText"/>
        <w:spacing w:before="1"/>
      </w:pPr>
      <w:bookmarkStart w:name="_bookmark6" w:id="6"/>
      <w:bookmarkEnd w:id="6"/>
      <w:r>
        <w:rPr/>
      </w:r>
      <w:r>
        <w:rPr>
          <w:spacing w:val="-12"/>
        </w:rPr>
        <w:t>第四节 加班</w:t>
      </w:r>
    </w:p>
    <w:p>
      <w:pPr>
        <w:pStyle w:val="BodyText"/>
        <w:spacing w:line="364" w:lineRule="auto" w:before="239"/>
        <w:ind w:right="383"/>
      </w:pPr>
      <w:r>
        <w:rPr>
          <w:spacing w:val="-3"/>
        </w:rPr>
        <w:t>第一条 员工应对工作任务进行合理安排，保证工作质量、提高工作效率，按时</w:t>
      </w:r>
      <w:r>
        <w:rPr>
          <w:spacing w:val="-2"/>
        </w:rPr>
        <w:t>完成本职工作。</w:t>
      </w:r>
    </w:p>
    <w:p>
      <w:pPr>
        <w:pStyle w:val="BodyText"/>
        <w:spacing w:before="27"/>
        <w:ind w:left="0"/>
      </w:pPr>
    </w:p>
    <w:p>
      <w:pPr>
        <w:pStyle w:val="BodyText"/>
        <w:spacing w:line="364" w:lineRule="auto" w:before="1"/>
        <w:ind w:right="143"/>
      </w:pPr>
      <w:r>
        <w:rPr>
          <w:spacing w:val="-3"/>
        </w:rPr>
        <w:t>第二条 实行标准工时制的员工适用于本手册本节的相关规定；实行综合工时制、</w:t>
      </w:r>
      <w:r>
        <w:rPr>
          <w:spacing w:val="-2"/>
        </w:rPr>
        <w:t>不定时工作制的员工，应按照相关法律规定执行。</w:t>
      </w:r>
    </w:p>
    <w:p>
      <w:pPr>
        <w:pStyle w:val="BodyText"/>
        <w:spacing w:before="99"/>
        <w:ind w:left="0"/>
      </w:pPr>
    </w:p>
    <w:p>
      <w:pPr>
        <w:pStyle w:val="BodyText"/>
        <w:spacing w:line="364" w:lineRule="auto"/>
        <w:ind w:right="378"/>
        <w:jc w:val="both"/>
      </w:pPr>
      <w:r>
        <w:rPr>
          <w:spacing w:val="-2"/>
        </w:rPr>
        <w:t>第三条 由于工作需要确需加班的，员工应在时间管理系统上提交加班申请，准确选择加班日期、加班时间、加班待遇申请，注明加班事由，并根据加班审批程序经直属上级、二级上级、部门负责人等审批同意，具体审批人根据不同的情况下的审批程序要求为准。</w:t>
      </w:r>
    </w:p>
    <w:p>
      <w:pPr>
        <w:pStyle w:val="BodyText"/>
        <w:spacing w:before="105"/>
        <w:ind w:left="0"/>
      </w:pPr>
    </w:p>
    <w:p>
      <w:pPr>
        <w:pStyle w:val="BodyText"/>
        <w:spacing w:line="364" w:lineRule="auto" w:before="1"/>
        <w:ind w:right="383"/>
        <w:jc w:val="both"/>
      </w:pPr>
      <w:r>
        <w:rPr>
          <w:spacing w:val="-3"/>
        </w:rPr>
        <w:t>第四条 公司确因生产经营需要或者其他特殊情况需要安排员工加班的，公司可</w:t>
      </w:r>
      <w:r>
        <w:rPr>
          <w:spacing w:val="-2"/>
        </w:rPr>
        <w:t>依法安排，员工应当予以配合。</w:t>
      </w:r>
    </w:p>
    <w:p>
      <w:pPr>
        <w:pStyle w:val="BodyText"/>
        <w:spacing w:before="185"/>
        <w:ind w:left="0"/>
      </w:pPr>
    </w:p>
    <w:p>
      <w:pPr>
        <w:pStyle w:val="BodyText"/>
        <w:spacing w:line="364" w:lineRule="auto"/>
        <w:ind w:right="378"/>
        <w:jc w:val="both"/>
      </w:pPr>
      <w:r>
        <w:rPr>
          <w:spacing w:val="-2"/>
        </w:rPr>
        <w:t>第五条 经公司审批同意的加班或者由公司安排的加班，除法定节假日外，应优先调休；若因公司原因，导致员工未能调休完毕的，应根据法律规定支付加班</w:t>
      </w:r>
      <w:r>
        <w:rPr>
          <w:spacing w:val="-4"/>
        </w:rPr>
        <w:t>费用。</w:t>
      </w:r>
    </w:p>
    <w:p>
      <w:pPr>
        <w:pStyle w:val="BodyText"/>
        <w:spacing w:before="29"/>
        <w:ind w:left="0"/>
      </w:pPr>
    </w:p>
    <w:p>
      <w:pPr>
        <w:pStyle w:val="BodyText"/>
      </w:pPr>
      <w:r>
        <w:rPr>
          <w:spacing w:val="-2"/>
        </w:rPr>
        <w:t>第六条 加班时间</w:t>
      </w:r>
    </w:p>
    <w:p>
      <w:pPr>
        <w:pStyle w:val="BodyText"/>
        <w:spacing w:line="362" w:lineRule="auto" w:before="160"/>
        <w:ind w:left="1516" w:right="378" w:hanging="708"/>
      </w:pPr>
      <w:r>
        <w:rPr>
          <w:spacing w:val="-2"/>
        </w:rPr>
        <w:t>（一）实际加班时间根据经过审批的加班单所载加班时间与考勤记录所显示的考勤时间两者相匹配部分进行统计与确定；</w:t>
      </w:r>
    </w:p>
    <w:p>
      <w:pPr>
        <w:pStyle w:val="BodyText"/>
        <w:spacing w:after="0" w:line="362" w:lineRule="auto"/>
        <w:sectPr>
          <w:pgSz w:w="11910" w:h="16840"/>
          <w:pgMar w:header="0" w:footer="1394" w:top="1380" w:bottom="1640" w:left="992" w:right="1417"/>
        </w:sectPr>
      </w:pPr>
    </w:p>
    <w:p>
      <w:pPr>
        <w:pStyle w:val="BodyText"/>
        <w:spacing w:before="44"/>
      </w:pPr>
      <w:r>
        <w:rPr>
          <w:spacing w:val="-2"/>
        </w:rPr>
        <w:t>（二）</w:t>
      </w:r>
      <w:r>
        <w:rPr>
          <w:spacing w:val="-3"/>
        </w:rPr>
        <w:t>加班期间的就餐时间不属于加班，不计入加班时间内；</w:t>
      </w:r>
    </w:p>
    <w:p>
      <w:pPr>
        <w:pStyle w:val="BodyText"/>
        <w:spacing w:line="362" w:lineRule="auto" w:before="161"/>
        <w:ind w:left="1516" w:right="378" w:hanging="708"/>
      </w:pPr>
      <w:r>
        <w:rPr>
          <w:spacing w:val="-2"/>
        </w:rPr>
        <w:t>（三）遇员工出差或外出无法打卡的，需提交外出及加班申请（如有）并审批完成方可生效；</w:t>
      </w:r>
    </w:p>
    <w:p>
      <w:pPr>
        <w:pStyle w:val="BodyText"/>
        <w:spacing w:line="362" w:lineRule="auto" w:before="5"/>
        <w:ind w:left="1516" w:right="378" w:hanging="708"/>
      </w:pPr>
      <w:r>
        <w:rPr>
          <w:spacing w:val="-2"/>
        </w:rPr>
        <w:t>（四）公司鼓励员工提高工作效率。如确有加班需求，对应的加班时长应遵守相关法律规定，并完成相应的加班申请和审批程序。</w:t>
      </w:r>
    </w:p>
    <w:p>
      <w:pPr>
        <w:pStyle w:val="BodyText"/>
        <w:spacing w:before="162"/>
        <w:ind w:left="0"/>
      </w:pPr>
    </w:p>
    <w:p>
      <w:pPr>
        <w:pStyle w:val="BodyText"/>
        <w:spacing w:before="1"/>
      </w:pPr>
      <w:r>
        <w:rPr>
          <w:spacing w:val="-1"/>
        </w:rPr>
        <w:t>第七条 以下情况不视为加班，但法律法规或公司规章制度另有规定的除外：</w:t>
      </w:r>
    </w:p>
    <w:p>
      <w:pPr>
        <w:pStyle w:val="BodyText"/>
        <w:spacing w:line="364" w:lineRule="auto" w:before="160"/>
        <w:ind w:left="1528" w:right="378" w:hanging="720"/>
      </w:pPr>
      <w:r>
        <w:rPr>
          <w:spacing w:val="-2"/>
        </w:rPr>
        <w:t>（一）未在时间管理系统上申请加班或申请未审批通过、或未经公司书面批准自行逗留工作场所的时间；</w:t>
      </w:r>
    </w:p>
    <w:p>
      <w:pPr>
        <w:pStyle w:val="BodyText"/>
        <w:spacing w:line="307" w:lineRule="exact"/>
      </w:pPr>
      <w:r>
        <w:rPr>
          <w:spacing w:val="-2"/>
        </w:rPr>
        <w:t>（二）</w:t>
      </w:r>
      <w:r>
        <w:rPr>
          <w:spacing w:val="-3"/>
        </w:rPr>
        <w:t>非工作时间出差在外，但并未安排正常工作或未经加班审批的；</w:t>
      </w:r>
    </w:p>
    <w:p>
      <w:pPr>
        <w:pStyle w:val="BodyText"/>
        <w:spacing w:before="158"/>
      </w:pPr>
      <w:r>
        <w:rPr>
          <w:spacing w:val="-2"/>
        </w:rPr>
        <w:t>（三）</w:t>
      </w:r>
      <w:r>
        <w:rPr>
          <w:spacing w:val="-3"/>
        </w:rPr>
        <w:t>公司在非工作时间内组织的员工体检、娱乐活动、横向组织活动等；</w:t>
      </w:r>
    </w:p>
    <w:p>
      <w:pPr>
        <w:pStyle w:val="BodyText"/>
        <w:spacing w:before="161"/>
      </w:pPr>
      <w:r>
        <w:rPr>
          <w:spacing w:val="-2"/>
        </w:rPr>
        <w:t>（四）</w:t>
      </w:r>
      <w:r>
        <w:rPr>
          <w:spacing w:val="-4"/>
        </w:rPr>
        <w:t>出差在途时间；</w:t>
      </w:r>
    </w:p>
    <w:p>
      <w:pPr>
        <w:pStyle w:val="BodyText"/>
        <w:spacing w:line="364" w:lineRule="auto" w:before="158"/>
        <w:ind w:left="1528" w:right="385" w:hanging="720"/>
      </w:pPr>
      <w:r>
        <w:rPr/>
        <w:t>（五）</w:t>
      </w:r>
      <w:r>
        <w:rPr>
          <w:spacing w:val="10"/>
        </w:rPr>
        <w:t>通过不正当手段延长工作时间，如“降低工作效率延长工作时间”或</w:t>
      </w:r>
      <w:r>
        <w:rPr/>
        <w:t> </w:t>
      </w:r>
      <w:r>
        <w:rPr>
          <w:spacing w:val="-2"/>
        </w:rPr>
        <w:t>“虚拟加班工作内容”等谎报加班的；</w:t>
      </w:r>
    </w:p>
    <w:p>
      <w:pPr>
        <w:pStyle w:val="BodyText"/>
        <w:spacing w:line="306" w:lineRule="exact"/>
      </w:pPr>
      <w:r>
        <w:rPr>
          <w:spacing w:val="-2"/>
        </w:rPr>
        <w:t>（六）</w:t>
      </w:r>
      <w:r>
        <w:rPr>
          <w:spacing w:val="-3"/>
        </w:rPr>
        <w:t>在非工作时间参与本职工作不同值班的。</w:t>
      </w:r>
    </w:p>
    <w:p>
      <w:pPr>
        <w:pStyle w:val="BodyText"/>
        <w:spacing w:before="261"/>
        <w:ind w:left="0"/>
      </w:pPr>
    </w:p>
    <w:p>
      <w:pPr>
        <w:pStyle w:val="BodyText"/>
      </w:pPr>
      <w:bookmarkStart w:name="_bookmark7" w:id="7"/>
      <w:bookmarkEnd w:id="7"/>
      <w:r>
        <w:rPr/>
      </w:r>
      <w:r>
        <w:rPr>
          <w:spacing w:val="-12"/>
        </w:rPr>
        <w:t>第五节 假期</w:t>
      </w:r>
    </w:p>
    <w:p>
      <w:pPr>
        <w:pStyle w:val="BodyText"/>
        <w:spacing w:before="161"/>
      </w:pPr>
      <w:r>
        <w:rPr>
          <w:spacing w:val="-9"/>
        </w:rPr>
        <w:t>第一条 法定节假日</w:t>
      </w:r>
    </w:p>
    <w:p>
      <w:pPr>
        <w:pStyle w:val="BodyText"/>
        <w:spacing w:line="364" w:lineRule="auto" w:before="158"/>
        <w:ind w:right="378"/>
      </w:pPr>
      <w:r>
        <w:rPr>
          <w:spacing w:val="-2"/>
        </w:rPr>
        <w:t>法定节假日的具体天数、日期及换休标准，以国家和当地政府每年公布的规定</w:t>
      </w:r>
      <w:r>
        <w:rPr>
          <w:spacing w:val="-4"/>
        </w:rPr>
        <w:t>为准。</w:t>
      </w:r>
    </w:p>
    <w:p>
      <w:pPr>
        <w:pStyle w:val="BodyText"/>
        <w:spacing w:before="106"/>
        <w:ind w:left="0"/>
      </w:pPr>
    </w:p>
    <w:p>
      <w:pPr>
        <w:pStyle w:val="BodyText"/>
      </w:pPr>
      <w:r>
        <w:rPr>
          <w:spacing w:val="-10"/>
        </w:rPr>
        <w:t>第二条 假期类别</w:t>
      </w:r>
    </w:p>
    <w:p>
      <w:pPr>
        <w:pStyle w:val="BodyText"/>
        <w:spacing w:before="158"/>
      </w:pPr>
      <w:r>
        <w:rPr>
          <w:spacing w:val="-2"/>
        </w:rPr>
        <w:t>（一）</w:t>
      </w:r>
      <w:r>
        <w:rPr>
          <w:spacing w:val="-4"/>
        </w:rPr>
        <w:t>带薪年休假</w:t>
      </w:r>
    </w:p>
    <w:p>
      <w:pPr>
        <w:pStyle w:val="BodyText"/>
        <w:spacing w:before="161"/>
        <w:ind w:left="1516"/>
      </w:pPr>
      <w:r>
        <w:rPr>
          <w:rFonts w:ascii="Times New Roman" w:eastAsia="Times New Roman"/>
        </w:rPr>
        <w:t>1</w:t>
      </w:r>
      <w:r>
        <w:rPr/>
        <w:t>、</w:t>
      </w:r>
      <w:r>
        <w:rPr>
          <w:spacing w:val="28"/>
          <w:w w:val="150"/>
        </w:rPr>
        <w:t> </w:t>
      </w:r>
      <w:r>
        <w:rPr>
          <w:spacing w:val="-1"/>
        </w:rPr>
        <w:t>法定年休假根据法律法规执行，具体为：</w:t>
      </w:r>
    </w:p>
    <w:p>
      <w:pPr>
        <w:pStyle w:val="ListParagraph"/>
        <w:numPr>
          <w:ilvl w:val="0"/>
          <w:numId w:val="2"/>
        </w:numPr>
        <w:tabs>
          <w:tab w:pos="2488" w:val="left" w:leader="none"/>
        </w:tabs>
        <w:spacing w:line="240" w:lineRule="auto" w:before="159" w:after="0"/>
        <w:ind w:left="2488" w:right="0" w:hanging="406"/>
        <w:jc w:val="left"/>
        <w:rPr>
          <w:sz w:val="24"/>
        </w:rPr>
      </w:pPr>
      <w:r>
        <w:rPr>
          <w:spacing w:val="-7"/>
          <w:sz w:val="24"/>
        </w:rPr>
        <w:t>员工累计工龄不满 </w:t>
      </w:r>
      <w:r>
        <w:rPr>
          <w:rFonts w:ascii="Times New Roman" w:eastAsia="Times New Roman"/>
          <w:sz w:val="24"/>
        </w:rPr>
        <w:t>10 </w:t>
      </w:r>
      <w:r>
        <w:rPr>
          <w:spacing w:val="-8"/>
          <w:sz w:val="24"/>
        </w:rPr>
        <w:t>年的，年休假为 </w:t>
      </w:r>
      <w:r>
        <w:rPr>
          <w:rFonts w:ascii="Times New Roman" w:eastAsia="Times New Roman"/>
          <w:sz w:val="24"/>
        </w:rPr>
        <w:t>5 </w:t>
      </w:r>
      <w:r>
        <w:rPr>
          <w:spacing w:val="-5"/>
          <w:sz w:val="24"/>
        </w:rPr>
        <w:t>天；</w:t>
      </w:r>
    </w:p>
    <w:p>
      <w:pPr>
        <w:pStyle w:val="ListParagraph"/>
        <w:numPr>
          <w:ilvl w:val="0"/>
          <w:numId w:val="2"/>
        </w:numPr>
        <w:tabs>
          <w:tab w:pos="2488" w:val="left" w:leader="none"/>
        </w:tabs>
        <w:spacing w:line="240" w:lineRule="auto" w:before="160" w:after="0"/>
        <w:ind w:left="2488" w:right="0" w:hanging="406"/>
        <w:jc w:val="left"/>
        <w:rPr>
          <w:sz w:val="24"/>
        </w:rPr>
      </w:pPr>
      <w:r>
        <w:rPr>
          <w:spacing w:val="-7"/>
          <w:sz w:val="24"/>
        </w:rPr>
        <w:t>员工累计工龄已满 </w:t>
      </w:r>
      <w:r>
        <w:rPr>
          <w:rFonts w:ascii="Times New Roman" w:eastAsia="Times New Roman"/>
          <w:sz w:val="24"/>
        </w:rPr>
        <w:t>10 </w:t>
      </w:r>
      <w:r>
        <w:rPr>
          <w:spacing w:val="-15"/>
          <w:sz w:val="24"/>
        </w:rPr>
        <w:t>年不满 </w:t>
      </w:r>
      <w:r>
        <w:rPr>
          <w:rFonts w:ascii="Times New Roman" w:eastAsia="Times New Roman"/>
          <w:sz w:val="24"/>
        </w:rPr>
        <w:t>20 </w:t>
      </w:r>
      <w:r>
        <w:rPr>
          <w:spacing w:val="-8"/>
          <w:sz w:val="24"/>
        </w:rPr>
        <w:t>年的，年休假为 </w:t>
      </w:r>
      <w:r>
        <w:rPr>
          <w:rFonts w:ascii="Times New Roman" w:eastAsia="Times New Roman"/>
          <w:sz w:val="24"/>
        </w:rPr>
        <w:t>10 </w:t>
      </w:r>
      <w:r>
        <w:rPr>
          <w:spacing w:val="-5"/>
          <w:sz w:val="24"/>
        </w:rPr>
        <w:t>天；</w:t>
      </w:r>
    </w:p>
    <w:p>
      <w:pPr>
        <w:pStyle w:val="ListParagraph"/>
        <w:numPr>
          <w:ilvl w:val="0"/>
          <w:numId w:val="2"/>
        </w:numPr>
        <w:tabs>
          <w:tab w:pos="2488" w:val="left" w:leader="none"/>
        </w:tabs>
        <w:spacing w:line="240" w:lineRule="auto" w:before="158" w:after="0"/>
        <w:ind w:left="2488" w:right="0" w:hanging="406"/>
        <w:jc w:val="left"/>
        <w:rPr>
          <w:sz w:val="24"/>
        </w:rPr>
      </w:pPr>
      <w:r>
        <w:rPr>
          <w:spacing w:val="-7"/>
          <w:sz w:val="24"/>
        </w:rPr>
        <w:t>员工累计工龄已满 </w:t>
      </w:r>
      <w:r>
        <w:rPr>
          <w:rFonts w:ascii="Times New Roman" w:eastAsia="Times New Roman"/>
          <w:sz w:val="24"/>
        </w:rPr>
        <w:t>20 </w:t>
      </w:r>
      <w:r>
        <w:rPr>
          <w:spacing w:val="-8"/>
          <w:sz w:val="24"/>
        </w:rPr>
        <w:t>年的，年休假为 </w:t>
      </w:r>
      <w:r>
        <w:rPr>
          <w:rFonts w:ascii="Times New Roman" w:eastAsia="Times New Roman"/>
          <w:sz w:val="24"/>
        </w:rPr>
        <w:t>15 </w:t>
      </w:r>
      <w:r>
        <w:rPr>
          <w:spacing w:val="-5"/>
          <w:sz w:val="24"/>
        </w:rPr>
        <w:t>天。</w:t>
      </w:r>
    </w:p>
    <w:p>
      <w:pPr>
        <w:pStyle w:val="BodyText"/>
        <w:spacing w:line="364" w:lineRule="auto" w:before="161"/>
        <w:ind w:left="2085" w:right="381" w:hanging="569"/>
      </w:pPr>
      <w:r>
        <w:rPr>
          <w:rFonts w:ascii="Times New Roman" w:eastAsia="Times New Roman"/>
        </w:rPr>
        <w:t>2</w:t>
      </w:r>
      <w:r>
        <w:rPr/>
        <w:t>、 企业福利年休假根据员工在本公司任职的工龄进行计算，计算标准</w:t>
      </w:r>
      <w:r>
        <w:rPr>
          <w:spacing w:val="-8"/>
        </w:rPr>
        <w:t>为：每满 </w:t>
      </w:r>
      <w:r>
        <w:rPr>
          <w:rFonts w:ascii="Times New Roman" w:eastAsia="Times New Roman"/>
        </w:rPr>
        <w:t>1 </w:t>
      </w:r>
      <w:r>
        <w:rPr>
          <w:spacing w:val="-10"/>
        </w:rPr>
        <w:t>年增加 </w:t>
      </w:r>
      <w:r>
        <w:rPr>
          <w:rFonts w:ascii="Times New Roman" w:eastAsia="Times New Roman"/>
        </w:rPr>
        <w:t>1 </w:t>
      </w:r>
      <w:r>
        <w:rPr/>
        <w:t>天（</w:t>
      </w:r>
      <w:r>
        <w:rPr>
          <w:spacing w:val="-13"/>
        </w:rPr>
        <w:t>每年 </w:t>
      </w:r>
      <w:r>
        <w:rPr>
          <w:rFonts w:ascii="Times New Roman" w:eastAsia="Times New Roman"/>
        </w:rPr>
        <w:t>12 </w:t>
      </w:r>
      <w:r>
        <w:rPr>
          <w:spacing w:val="-19"/>
        </w:rPr>
        <w:t>月 </w:t>
      </w:r>
      <w:r>
        <w:rPr>
          <w:rFonts w:ascii="Times New Roman" w:eastAsia="Times New Roman"/>
        </w:rPr>
        <w:t>31 </w:t>
      </w:r>
      <w:r>
        <w:rPr/>
        <w:t>日为满年节点</w:t>
      </w:r>
      <w:r>
        <w:rPr>
          <w:spacing w:val="-120"/>
        </w:rPr>
        <w:t>）</w:t>
      </w:r>
      <w:r>
        <w:rPr/>
        <w:t>；</w:t>
      </w:r>
    </w:p>
    <w:p>
      <w:pPr>
        <w:pStyle w:val="BodyText"/>
        <w:spacing w:line="306" w:lineRule="exact"/>
        <w:ind w:left="1516"/>
      </w:pPr>
      <w:r>
        <w:rPr>
          <w:rFonts w:ascii="Times New Roman" w:eastAsia="Times New Roman"/>
        </w:rPr>
        <w:t>3</w:t>
      </w:r>
      <w:r>
        <w:rPr/>
        <w:t>、</w:t>
      </w:r>
      <w:r>
        <w:rPr>
          <w:spacing w:val="28"/>
          <w:w w:val="150"/>
        </w:rPr>
        <w:t> </w:t>
      </w:r>
      <w:r>
        <w:rPr>
          <w:spacing w:val="1"/>
        </w:rPr>
        <w:t>员工当年度的法定年休假与企业福利年休假合计上限为</w:t>
      </w:r>
      <w:r>
        <w:rPr>
          <w:rFonts w:ascii="Times New Roman" w:eastAsia="Times New Roman"/>
        </w:rPr>
        <w:t>20</w:t>
      </w:r>
      <w:r>
        <w:rPr>
          <w:rFonts w:ascii="Times New Roman" w:eastAsia="Times New Roman"/>
          <w:spacing w:val="-28"/>
        </w:rPr>
        <w:t> </w:t>
      </w:r>
      <w:r>
        <w:rPr>
          <w:spacing w:val="-3"/>
        </w:rPr>
        <w:t>天。员工</w:t>
      </w:r>
    </w:p>
    <w:p>
      <w:pPr>
        <w:pStyle w:val="BodyText"/>
        <w:spacing w:after="0" w:line="306" w:lineRule="exact"/>
        <w:sectPr>
          <w:pgSz w:w="11910" w:h="16840"/>
          <w:pgMar w:header="0" w:footer="1394" w:top="1380" w:bottom="1580" w:left="992" w:right="1417"/>
        </w:sectPr>
      </w:pPr>
    </w:p>
    <w:p>
      <w:pPr>
        <w:pStyle w:val="BodyText"/>
        <w:spacing w:line="364" w:lineRule="auto" w:before="44"/>
        <w:ind w:left="2085" w:right="379"/>
      </w:pPr>
      <w:r>
        <w:rPr>
          <w:spacing w:val="-2"/>
        </w:rPr>
        <w:t>在申请年休假时，应首先申请并使用法定年休假，法定年休假使用完毕后，再申请企业福利年休假；</w:t>
      </w:r>
    </w:p>
    <w:p>
      <w:pPr>
        <w:pStyle w:val="BodyText"/>
        <w:spacing w:line="364" w:lineRule="auto"/>
        <w:ind w:left="2085" w:right="379" w:hanging="569"/>
        <w:jc w:val="both"/>
      </w:pPr>
      <w:r>
        <w:rPr>
          <w:rFonts w:ascii="Times New Roman" w:eastAsia="Times New Roman"/>
        </w:rPr>
        <w:t>4</w:t>
      </w:r>
      <w:r>
        <w:rPr/>
        <w:t>、 劳务人员（包括但不限于实习生、退休返聘人员等）不享受法定年</w:t>
      </w:r>
      <w:r>
        <w:rPr>
          <w:spacing w:val="-2"/>
        </w:rPr>
        <w:t>休假及企业福利年休假，但特殊约定的除外；</w:t>
      </w:r>
    </w:p>
    <w:p>
      <w:pPr>
        <w:pStyle w:val="BodyText"/>
        <w:spacing w:line="364" w:lineRule="auto"/>
        <w:ind w:left="2085" w:right="380" w:hanging="569"/>
        <w:jc w:val="both"/>
      </w:pPr>
      <w:r>
        <w:rPr>
          <w:rFonts w:ascii="Times New Roman" w:eastAsia="Times New Roman"/>
        </w:rPr>
        <w:t>5</w:t>
      </w:r>
      <w:r>
        <w:rPr/>
        <w:t>、 公司鼓励员工合理计划和安排年休假。但公司出于经营需要或遇疫</w:t>
      </w:r>
      <w:r>
        <w:rPr>
          <w:spacing w:val="-2"/>
        </w:rPr>
        <w:t>情等不可抗力情况时，可以安排员工使用其年休假，员工应当服从公司年休假安排。同时，员工使用年休假可能对公司正常业务运营产生影响的，公司可对其原定的休假日期进行调整；</w:t>
      </w:r>
    </w:p>
    <w:p>
      <w:pPr>
        <w:pStyle w:val="BodyText"/>
        <w:spacing w:line="306" w:lineRule="exact"/>
        <w:ind w:left="1516"/>
        <w:jc w:val="both"/>
      </w:pPr>
      <w:r>
        <w:rPr>
          <w:rFonts w:ascii="Times New Roman" w:eastAsia="Times New Roman"/>
        </w:rPr>
        <w:t>6</w:t>
      </w:r>
      <w:r>
        <w:rPr/>
        <w:t>、</w:t>
      </w:r>
      <w:r>
        <w:rPr>
          <w:spacing w:val="28"/>
          <w:w w:val="150"/>
        </w:rPr>
        <w:t> </w:t>
      </w:r>
      <w:r>
        <w:rPr>
          <w:spacing w:val="-5"/>
        </w:rPr>
        <w:t>员工应在当年度 </w:t>
      </w:r>
      <w:r>
        <w:rPr>
          <w:rFonts w:ascii="Times New Roman" w:eastAsia="Times New Roman"/>
        </w:rPr>
        <w:t>12</w:t>
      </w:r>
      <w:r>
        <w:rPr>
          <w:rFonts w:ascii="Times New Roman" w:eastAsia="Times New Roman"/>
          <w:spacing w:val="9"/>
        </w:rPr>
        <w:t> </w:t>
      </w:r>
      <w:r>
        <w:rPr>
          <w:spacing w:val="-17"/>
        </w:rPr>
        <w:t>月 </w:t>
      </w:r>
      <w:r>
        <w:rPr>
          <w:rFonts w:ascii="Times New Roman" w:eastAsia="Times New Roman"/>
        </w:rPr>
        <w:t>31</w:t>
      </w:r>
      <w:r>
        <w:rPr>
          <w:rFonts w:ascii="Times New Roman" w:eastAsia="Times New Roman"/>
          <w:spacing w:val="9"/>
        </w:rPr>
        <w:t> </w:t>
      </w:r>
      <w:r>
        <w:rPr>
          <w:spacing w:val="-1"/>
        </w:rPr>
        <w:t>日前休完全部法定年休假。如确因工作需</w:t>
      </w:r>
    </w:p>
    <w:p>
      <w:pPr>
        <w:pStyle w:val="BodyText"/>
        <w:spacing w:line="364" w:lineRule="auto" w:before="158"/>
        <w:ind w:left="2085" w:right="376"/>
        <w:jc w:val="both"/>
      </w:pPr>
      <w:r>
        <w:rPr>
          <w:spacing w:val="-5"/>
        </w:rPr>
        <w:t>要当年度有未休完的法定年休假的，可延至次年 </w:t>
      </w:r>
      <w:r>
        <w:rPr>
          <w:rFonts w:ascii="Times New Roman" w:eastAsia="Times New Roman"/>
          <w:spacing w:val="-4"/>
        </w:rPr>
        <w:t>3</w:t>
      </w:r>
      <w:r>
        <w:rPr>
          <w:rFonts w:ascii="Times New Roman" w:eastAsia="Times New Roman"/>
          <w:spacing w:val="-11"/>
        </w:rPr>
        <w:t> </w:t>
      </w:r>
      <w:r>
        <w:rPr>
          <w:spacing w:val="-15"/>
        </w:rPr>
        <w:t>月 </w:t>
      </w:r>
      <w:r>
        <w:rPr>
          <w:rFonts w:ascii="Times New Roman" w:eastAsia="Times New Roman"/>
          <w:spacing w:val="-4"/>
        </w:rPr>
        <w:t>31</w:t>
      </w:r>
      <w:r>
        <w:rPr>
          <w:rFonts w:ascii="Times New Roman" w:eastAsia="Times New Roman"/>
          <w:spacing w:val="-11"/>
        </w:rPr>
        <w:t> </w:t>
      </w:r>
      <w:r>
        <w:rPr>
          <w:spacing w:val="-4"/>
        </w:rPr>
        <w:t>日前使用完</w:t>
      </w:r>
      <w:r>
        <w:rPr>
          <w:spacing w:val="-2"/>
        </w:rPr>
        <w:t>毕。如未使用完毕的，公司可以安排该员工使用其年休假，员工应服从公司的年休假安排，若员工拒不休假，将视作员工已自愿放弃享受该年休假；</w:t>
      </w:r>
    </w:p>
    <w:p>
      <w:pPr>
        <w:pStyle w:val="BodyText"/>
        <w:spacing w:line="305" w:lineRule="exact"/>
        <w:ind w:left="1516"/>
        <w:jc w:val="both"/>
      </w:pPr>
      <w:r>
        <w:rPr>
          <w:rFonts w:ascii="Times New Roman" w:eastAsia="Times New Roman"/>
        </w:rPr>
        <w:t>7</w:t>
      </w:r>
      <w:r>
        <w:rPr/>
        <w:t>、</w:t>
      </w:r>
      <w:r>
        <w:rPr>
          <w:spacing w:val="28"/>
          <w:w w:val="150"/>
        </w:rPr>
        <w:t> </w:t>
      </w:r>
      <w:r>
        <w:rPr>
          <w:spacing w:val="-5"/>
        </w:rPr>
        <w:t>员工应在当年度 </w:t>
      </w:r>
      <w:r>
        <w:rPr>
          <w:rFonts w:ascii="Times New Roman" w:eastAsia="Times New Roman"/>
        </w:rPr>
        <w:t>12</w:t>
      </w:r>
      <w:r>
        <w:rPr>
          <w:rFonts w:ascii="Times New Roman" w:eastAsia="Times New Roman"/>
          <w:spacing w:val="9"/>
        </w:rPr>
        <w:t> </w:t>
      </w:r>
      <w:r>
        <w:rPr>
          <w:spacing w:val="-17"/>
        </w:rPr>
        <w:t>月 </w:t>
      </w:r>
      <w:r>
        <w:rPr>
          <w:rFonts w:ascii="Times New Roman" w:eastAsia="Times New Roman"/>
        </w:rPr>
        <w:t>31</w:t>
      </w:r>
      <w:r>
        <w:rPr>
          <w:rFonts w:ascii="Times New Roman" w:eastAsia="Times New Roman"/>
          <w:spacing w:val="9"/>
        </w:rPr>
        <w:t> </w:t>
      </w:r>
      <w:r>
        <w:rPr>
          <w:spacing w:val="-1"/>
        </w:rPr>
        <w:t>日前休完全部企业福利年休假。如确因工</w:t>
      </w:r>
    </w:p>
    <w:p>
      <w:pPr>
        <w:pStyle w:val="BodyText"/>
        <w:spacing w:line="364" w:lineRule="auto" w:before="158"/>
        <w:ind w:left="2085" w:right="376"/>
        <w:jc w:val="both"/>
      </w:pPr>
      <w:r>
        <w:rPr>
          <w:spacing w:val="-5"/>
        </w:rPr>
        <w:t>作需要当年度有未休完的企业福利年休假的，可延至次年 </w:t>
      </w:r>
      <w:r>
        <w:rPr>
          <w:rFonts w:ascii="Times New Roman" w:eastAsia="Times New Roman"/>
          <w:spacing w:val="-4"/>
        </w:rPr>
        <w:t>3</w:t>
      </w:r>
      <w:r>
        <w:rPr>
          <w:rFonts w:ascii="Times New Roman" w:eastAsia="Times New Roman"/>
          <w:spacing w:val="-11"/>
        </w:rPr>
        <w:t> </w:t>
      </w:r>
      <w:r>
        <w:rPr>
          <w:spacing w:val="-15"/>
        </w:rPr>
        <w:t>月 </w:t>
      </w:r>
      <w:r>
        <w:rPr>
          <w:rFonts w:ascii="Times New Roman" w:eastAsia="Times New Roman"/>
          <w:spacing w:val="-4"/>
        </w:rPr>
        <w:t>31</w:t>
      </w:r>
      <w:r>
        <w:rPr>
          <w:rFonts w:ascii="Times New Roman" w:eastAsia="Times New Roman"/>
          <w:spacing w:val="-11"/>
        </w:rPr>
        <w:t> </w:t>
      </w:r>
      <w:r>
        <w:rPr>
          <w:spacing w:val="-4"/>
        </w:rPr>
        <w:t>日</w:t>
      </w:r>
      <w:r>
        <w:rPr>
          <w:spacing w:val="-2"/>
        </w:rPr>
        <w:t>前使用完毕。逾期未使用完毕的企业福利年休假自动作废，公司不予折算补偿；</w:t>
      </w:r>
    </w:p>
    <w:p>
      <w:pPr>
        <w:pStyle w:val="BodyText"/>
        <w:spacing w:line="364" w:lineRule="auto"/>
        <w:ind w:left="2085" w:right="376" w:hanging="569"/>
        <w:jc w:val="both"/>
      </w:pPr>
      <w:r>
        <w:rPr>
          <w:rFonts w:ascii="Times New Roman" w:hAnsi="Times New Roman" w:eastAsia="Times New Roman"/>
        </w:rPr>
        <w:t>8</w:t>
      </w:r>
      <w:r>
        <w:rPr/>
        <w:t>、 员工入职当年度的法定年休假天数，按照在本公司剩余日历天数折</w:t>
      </w:r>
      <w:r>
        <w:rPr>
          <w:spacing w:val="3"/>
        </w:rPr>
        <w:t>算，折算后不足</w:t>
      </w:r>
      <w:r>
        <w:rPr>
          <w:rFonts w:ascii="Times New Roman" w:hAnsi="Times New Roman" w:eastAsia="Times New Roman"/>
        </w:rPr>
        <w:t>1</w:t>
      </w:r>
      <w:r>
        <w:rPr>
          <w:rFonts w:ascii="Times New Roman" w:hAnsi="Times New Roman" w:eastAsia="Times New Roman"/>
          <w:spacing w:val="-15"/>
        </w:rPr>
        <w:t> </w:t>
      </w:r>
      <w:r>
        <w:rPr>
          <w:spacing w:val="-8"/>
        </w:rPr>
        <w:t>整天的部分不予以计算。计算方法为：</w:t>
      </w:r>
      <w:r>
        <w:rPr/>
        <w:t>（当年度在</w:t>
      </w:r>
      <w:r>
        <w:rPr/>
        <w:t>本公司剩余日历天数</w:t>
      </w:r>
      <w:r>
        <w:rPr>
          <w:rFonts w:ascii="Times New Roman" w:hAnsi="Times New Roman" w:eastAsia="Times New Roman"/>
        </w:rPr>
        <w:t>÷365 </w:t>
      </w:r>
      <w:r>
        <w:rPr/>
        <w:t>天）</w:t>
      </w:r>
      <w:r>
        <w:rPr>
          <w:rFonts w:ascii="Times New Roman" w:hAnsi="Times New Roman" w:eastAsia="Times New Roman"/>
        </w:rPr>
        <w:t>×</w:t>
      </w:r>
      <w:r>
        <w:rPr/>
        <w:t>员工本人全年应当享受的法定年假</w:t>
      </w:r>
      <w:r>
        <w:rPr>
          <w:spacing w:val="-4"/>
        </w:rPr>
        <w:t>天数；</w:t>
      </w:r>
    </w:p>
    <w:p>
      <w:pPr>
        <w:pStyle w:val="BodyText"/>
        <w:spacing w:line="364" w:lineRule="auto"/>
        <w:ind w:left="2085" w:right="379" w:hanging="569"/>
        <w:jc w:val="both"/>
      </w:pPr>
      <w:r>
        <w:rPr>
          <w:rFonts w:ascii="Times New Roman" w:hAnsi="Times New Roman" w:eastAsia="Times New Roman"/>
        </w:rPr>
        <w:t>9</w:t>
      </w:r>
      <w:r>
        <w:rPr/>
        <w:t>、 员工离职当年度的法定年休假天数，按照在本公司当年已过日历天</w:t>
      </w:r>
      <w:r>
        <w:rPr>
          <w:spacing w:val="2"/>
        </w:rPr>
        <w:t>数折算，但折算后不足</w:t>
      </w:r>
      <w:r>
        <w:rPr>
          <w:rFonts w:ascii="Times New Roman" w:hAnsi="Times New Roman" w:eastAsia="Times New Roman"/>
        </w:rPr>
        <w:t>1</w:t>
      </w:r>
      <w:r>
        <w:rPr>
          <w:rFonts w:ascii="Times New Roman" w:hAnsi="Times New Roman" w:eastAsia="Times New Roman"/>
          <w:spacing w:val="-15"/>
        </w:rPr>
        <w:t> </w:t>
      </w:r>
      <w:r>
        <w:rPr>
          <w:spacing w:val="-8"/>
        </w:rPr>
        <w:t>整天的部分不予以计算。计算方法为：</w:t>
      </w:r>
      <w:r>
        <w:rPr/>
        <w:t>（</w:t>
      </w:r>
      <w:r>
        <w:rPr/>
        <w:t>当</w:t>
      </w:r>
      <w:r>
        <w:rPr/>
        <w:t>年度在本公司已过日历天数</w:t>
      </w:r>
      <w:r>
        <w:rPr>
          <w:rFonts w:ascii="Times New Roman" w:hAnsi="Times New Roman" w:eastAsia="Times New Roman"/>
        </w:rPr>
        <w:t>÷365 </w:t>
      </w:r>
      <w:r>
        <w:rPr/>
        <w:t>天）</w:t>
      </w:r>
      <w:r>
        <w:rPr>
          <w:rFonts w:ascii="Times New Roman" w:hAnsi="Times New Roman" w:eastAsia="Times New Roman"/>
        </w:rPr>
        <w:t>×</w:t>
      </w:r>
      <w:r>
        <w:rPr/>
        <w:t>员工本人全年应当享受的法</w:t>
      </w:r>
      <w:r>
        <w:rPr>
          <w:spacing w:val="-2"/>
        </w:rPr>
        <w:t>定年休假天数；</w:t>
      </w:r>
    </w:p>
    <w:p>
      <w:pPr>
        <w:pStyle w:val="BodyText"/>
        <w:spacing w:line="364" w:lineRule="auto"/>
        <w:ind w:left="2085" w:right="379" w:hanging="567"/>
        <w:jc w:val="both"/>
      </w:pPr>
      <w:r>
        <w:rPr>
          <w:rFonts w:ascii="Times New Roman" w:eastAsia="Times New Roman"/>
        </w:rPr>
        <w:t>10</w:t>
      </w:r>
      <w:r>
        <w:rPr/>
        <w:t>、 员工当年度累计请休病假超过法定天数的，则依法不再享有当年度</w:t>
      </w:r>
      <w:r>
        <w:rPr>
          <w:spacing w:val="-2"/>
        </w:rPr>
        <w:t>的法定年休假和企业福利年休假。当年度已经享受的，不享受下一年度法定年休假和企业福利年休假；</w:t>
      </w:r>
    </w:p>
    <w:p>
      <w:pPr>
        <w:pStyle w:val="BodyText"/>
        <w:spacing w:line="307" w:lineRule="exact"/>
        <w:ind w:left="1518"/>
        <w:jc w:val="both"/>
      </w:pPr>
      <w:r>
        <w:rPr>
          <w:rFonts w:ascii="Times New Roman" w:eastAsia="Times New Roman"/>
        </w:rPr>
        <w:t>11</w:t>
      </w:r>
      <w:r>
        <w:rPr>
          <w:spacing w:val="-1"/>
        </w:rPr>
        <w:t>、 年休假应按日历年进度申请使用，不可以提前预支。如遇透支年假，</w:t>
      </w:r>
    </w:p>
    <w:p>
      <w:pPr>
        <w:pStyle w:val="BodyText"/>
        <w:spacing w:after="0" w:line="307" w:lineRule="exact"/>
        <w:jc w:val="both"/>
        <w:sectPr>
          <w:pgSz w:w="11910" w:h="16840"/>
          <w:pgMar w:header="0" w:footer="1394" w:top="1380" w:bottom="1640" w:left="992" w:right="1417"/>
        </w:sectPr>
      </w:pPr>
    </w:p>
    <w:p>
      <w:pPr>
        <w:pStyle w:val="BodyText"/>
        <w:spacing w:line="364" w:lineRule="auto" w:before="44"/>
        <w:ind w:left="2085" w:right="380"/>
      </w:pPr>
      <w:r>
        <w:rPr>
          <w:spacing w:val="-2"/>
        </w:rPr>
        <w:t>已休法定年休假不再扣除，但已休的企业福利年休假应按照事假在薪资中予以扣除；</w:t>
      </w:r>
    </w:p>
    <w:p>
      <w:pPr>
        <w:pStyle w:val="BodyText"/>
        <w:spacing w:line="364" w:lineRule="auto"/>
        <w:ind w:left="2085" w:right="379" w:hanging="567"/>
        <w:jc w:val="both"/>
      </w:pPr>
      <w:r>
        <w:rPr>
          <w:rFonts w:ascii="Times New Roman" w:eastAsia="Times New Roman"/>
        </w:rPr>
        <w:t>12</w:t>
      </w:r>
      <w:r>
        <w:rPr/>
        <w:t>、 在员工离职的情况下，员工尚未使用的企业福利年休假自动作废，</w:t>
      </w:r>
      <w:r>
        <w:rPr>
          <w:spacing w:val="-2"/>
        </w:rPr>
        <w:t>不予折算补偿；若员工仍有法定年休假未使用完毕的，应在离职前使用完毕。若由于非员工的原因导致在离职时仍有未使用的法定年休假的，公司将依据法律规定处理。</w:t>
      </w:r>
    </w:p>
    <w:p>
      <w:pPr>
        <w:pStyle w:val="BodyText"/>
        <w:spacing w:line="304" w:lineRule="exact"/>
        <w:jc w:val="both"/>
      </w:pPr>
      <w:r>
        <w:rPr/>
        <w:t>（二）</w:t>
      </w:r>
      <w:r>
        <w:rPr>
          <w:spacing w:val="-24"/>
        </w:rPr>
        <w:t> 病假</w:t>
      </w:r>
    </w:p>
    <w:p>
      <w:pPr>
        <w:pStyle w:val="BodyText"/>
        <w:spacing w:before="160"/>
        <w:ind w:left="1658"/>
        <w:jc w:val="both"/>
      </w:pPr>
      <w:r>
        <w:rPr>
          <w:rFonts w:ascii="Times New Roman" w:eastAsia="Times New Roman"/>
        </w:rPr>
        <w:t>1</w:t>
      </w:r>
      <w:r>
        <w:rPr>
          <w:spacing w:val="-9"/>
        </w:rPr>
        <w:t>、 员工疾病或非因工负伤享有病假，病假分为全薪病假与普通病假；</w:t>
      </w:r>
    </w:p>
    <w:p>
      <w:pPr>
        <w:pStyle w:val="BodyText"/>
        <w:spacing w:line="364" w:lineRule="auto" w:before="159"/>
        <w:ind w:left="2082" w:right="379" w:hanging="425"/>
        <w:jc w:val="both"/>
      </w:pPr>
      <w:r>
        <w:rPr>
          <w:rFonts w:ascii="Times New Roman" w:eastAsia="Times New Roman"/>
        </w:rPr>
        <w:t>2</w:t>
      </w:r>
      <w:r>
        <w:rPr>
          <w:spacing w:val="-8"/>
        </w:rPr>
        <w:t>、 员工每年可享有全薪病假累计 </w:t>
      </w:r>
      <w:r>
        <w:rPr>
          <w:rFonts w:ascii="Times New Roman" w:eastAsia="Times New Roman"/>
        </w:rPr>
        <w:t>2</w:t>
      </w:r>
      <w:r>
        <w:rPr>
          <w:rFonts w:ascii="Times New Roman" w:eastAsia="Times New Roman"/>
          <w:spacing w:val="-15"/>
        </w:rPr>
        <w:t> </w:t>
      </w:r>
      <w:r>
        <w:rPr/>
        <w:t>天，超出部分按普通病假计。当年</w:t>
      </w:r>
      <w:r>
        <w:rPr>
          <w:spacing w:val="-3"/>
        </w:rPr>
        <w:t>度的全薪病假仅当年度 </w:t>
      </w:r>
      <w:r>
        <w:rPr>
          <w:rFonts w:ascii="Times New Roman" w:eastAsia="Times New Roman"/>
        </w:rPr>
        <w:t>12</w:t>
      </w:r>
      <w:r>
        <w:rPr>
          <w:rFonts w:ascii="Times New Roman" w:eastAsia="Times New Roman"/>
          <w:spacing w:val="-15"/>
        </w:rPr>
        <w:t> </w:t>
      </w:r>
      <w:r>
        <w:rPr>
          <w:spacing w:val="-15"/>
        </w:rPr>
        <w:t>月 </w:t>
      </w:r>
      <w:r>
        <w:rPr>
          <w:rFonts w:ascii="Times New Roman" w:eastAsia="Times New Roman"/>
        </w:rPr>
        <w:t>31</w:t>
      </w:r>
      <w:r>
        <w:rPr>
          <w:rFonts w:ascii="Times New Roman" w:eastAsia="Times New Roman"/>
          <w:spacing w:val="-6"/>
        </w:rPr>
        <w:t> </w:t>
      </w:r>
      <w:r>
        <w:rPr/>
        <w:t>日前有效，每年年底未休完的全薪</w:t>
      </w:r>
      <w:r>
        <w:rPr>
          <w:spacing w:val="-2"/>
        </w:rPr>
        <w:t>病假自动作废，不会延期至次年；</w:t>
      </w:r>
    </w:p>
    <w:p>
      <w:pPr>
        <w:pStyle w:val="BodyText"/>
        <w:spacing w:line="364" w:lineRule="auto"/>
        <w:ind w:left="2082" w:right="139" w:hanging="425"/>
      </w:pPr>
      <w:r>
        <w:rPr>
          <w:rFonts w:ascii="Times New Roman" w:eastAsia="Times New Roman"/>
        </w:rPr>
        <w:t>3</w:t>
      </w:r>
      <w:r>
        <w:rPr>
          <w:spacing w:val="-3"/>
        </w:rPr>
        <w:t>、 病假最小请假单位为半天</w:t>
      </w:r>
      <w:r>
        <w:rPr/>
        <w:t>（</w:t>
      </w:r>
      <w:r>
        <w:rPr>
          <w:rFonts w:ascii="Times New Roman" w:eastAsia="Times New Roman"/>
        </w:rPr>
        <w:t>4 </w:t>
      </w:r>
      <w:r>
        <w:rPr/>
        <w:t>个小时</w:t>
      </w:r>
      <w:r>
        <w:rPr>
          <w:spacing w:val="-120"/>
        </w:rPr>
        <w:t>）</w:t>
      </w:r>
      <w:r>
        <w:rPr/>
        <w:t>，病假一天以内（含）的请假</w:t>
      </w:r>
      <w:r>
        <w:rPr/>
        <w:t> </w:t>
      </w:r>
      <w:r>
        <w:rPr>
          <w:spacing w:val="-4"/>
        </w:rPr>
        <w:t>应提供病假单；病假 超过一天的请假应提供二级以上医院的挂号单、</w:t>
      </w:r>
      <w:r>
        <w:rPr>
          <w:spacing w:val="-2"/>
        </w:rPr>
        <w:t>病例卡和病假单；住院应同时提供二级以上医院的出院小结。同时，公司可以根据情况要求员工提交检查和配药付款凭证等其他有效病</w:t>
      </w:r>
      <w:r>
        <w:rPr>
          <w:spacing w:val="80"/>
        </w:rPr>
        <w:t> </w:t>
      </w:r>
      <w:r>
        <w:rPr>
          <w:spacing w:val="-2"/>
        </w:rPr>
        <w:t>假证明材料。若无法按照公司要求提供有效病假证明材料且无合理理由，按旷工处理；</w:t>
      </w:r>
    </w:p>
    <w:p>
      <w:pPr>
        <w:pStyle w:val="BodyText"/>
        <w:spacing w:line="364" w:lineRule="auto"/>
        <w:ind w:left="2082" w:right="378" w:hanging="425"/>
        <w:jc w:val="both"/>
      </w:pPr>
      <w:r>
        <w:rPr>
          <w:rFonts w:ascii="Times New Roman" w:eastAsia="Times New Roman"/>
        </w:rPr>
        <w:t>4</w:t>
      </w:r>
      <w:r>
        <w:rPr>
          <w:spacing w:val="-4"/>
        </w:rPr>
        <w:t>、 员工休病假须提前申请。如遇情况紧急或突发而无法提前请假，应</w:t>
      </w:r>
      <w:r>
        <w:rPr>
          <w:spacing w:val="-2"/>
        </w:rPr>
        <w:t>在休假当天尽早向直属上级请假，并在紧急情况结束后第一个工作日内或上班后第一天完成请假审批流程，否则按旷工处理。连续请</w:t>
      </w:r>
      <w:r>
        <w:rPr>
          <w:spacing w:val="-9"/>
        </w:rPr>
        <w:t>病假超过 </w:t>
      </w:r>
      <w:r>
        <w:rPr>
          <w:rFonts w:ascii="Times New Roman" w:eastAsia="Times New Roman"/>
          <w:spacing w:val="-4"/>
        </w:rPr>
        <w:t>5</w:t>
      </w:r>
      <w:r>
        <w:rPr>
          <w:rFonts w:ascii="Times New Roman" w:eastAsia="Times New Roman"/>
          <w:spacing w:val="-11"/>
        </w:rPr>
        <w:t> </w:t>
      </w:r>
      <w:r>
        <w:rPr>
          <w:spacing w:val="-6"/>
        </w:rPr>
        <w:t>天的，或者当月累计请病假超过 </w:t>
      </w:r>
      <w:r>
        <w:rPr>
          <w:rFonts w:ascii="Times New Roman" w:eastAsia="Times New Roman"/>
          <w:spacing w:val="-4"/>
        </w:rPr>
        <w:t>10</w:t>
      </w:r>
      <w:r>
        <w:rPr>
          <w:rFonts w:ascii="Times New Roman" w:eastAsia="Times New Roman"/>
          <w:spacing w:val="-11"/>
        </w:rPr>
        <w:t> </w:t>
      </w:r>
      <w:r>
        <w:rPr>
          <w:spacing w:val="-4"/>
        </w:rPr>
        <w:t>天的，公司有权要求</w:t>
      </w:r>
      <w:r>
        <w:rPr>
          <w:spacing w:val="-2"/>
        </w:rPr>
        <w:t>员工到公司指定三级甲等医院进行复查，并以该医院出具的病假单作为请假依据；</w:t>
      </w:r>
    </w:p>
    <w:p>
      <w:pPr>
        <w:pStyle w:val="BodyText"/>
        <w:spacing w:line="364" w:lineRule="auto"/>
        <w:ind w:left="2082" w:right="378" w:hanging="425"/>
        <w:jc w:val="both"/>
      </w:pPr>
      <w:r>
        <w:rPr>
          <w:rFonts w:ascii="Times New Roman" w:eastAsia="Times New Roman"/>
        </w:rPr>
        <w:t>5</w:t>
      </w:r>
      <w:r>
        <w:rPr>
          <w:spacing w:val="-4"/>
        </w:rPr>
        <w:t>、 员工医疗期届满后，如不能复岗工作，也不能从事由公司另行安排</w:t>
      </w:r>
      <w:r>
        <w:rPr>
          <w:spacing w:val="-2"/>
        </w:rPr>
        <w:t>的其他工作，公司可以解除双方劳动合同。员工医疗期满后仍继续休病假的，视为不能从事原工作也不能从事公司另行安排的工作。</w:t>
      </w:r>
    </w:p>
    <w:p>
      <w:pPr>
        <w:pStyle w:val="BodyText"/>
        <w:spacing w:line="307" w:lineRule="exact"/>
        <w:jc w:val="both"/>
      </w:pPr>
      <w:r>
        <w:rPr/>
        <w:t>（三）</w:t>
      </w:r>
      <w:r>
        <w:rPr>
          <w:spacing w:val="-15"/>
        </w:rPr>
        <w:t> 小孩病假</w:t>
      </w:r>
    </w:p>
    <w:p>
      <w:pPr>
        <w:pStyle w:val="BodyText"/>
        <w:spacing w:before="151"/>
      </w:pPr>
      <w:r>
        <w:rPr>
          <w:spacing w:val="-6"/>
        </w:rPr>
        <w:t>对家中有未满 </w:t>
      </w:r>
      <w:r>
        <w:rPr>
          <w:rFonts w:ascii="Times New Roman" w:eastAsia="Times New Roman"/>
        </w:rPr>
        <w:t>14</w:t>
      </w:r>
      <w:r>
        <w:rPr>
          <w:rFonts w:ascii="Times New Roman" w:eastAsia="Times New Roman"/>
          <w:spacing w:val="4"/>
        </w:rPr>
        <w:t> </w:t>
      </w:r>
      <w:r>
        <w:rPr>
          <w:spacing w:val="-1"/>
        </w:rPr>
        <w:t>周岁子女的女员工，凭子女的二级以上医院病例卡和子女《出</w:t>
      </w:r>
    </w:p>
    <w:p>
      <w:pPr>
        <w:pStyle w:val="BodyText"/>
        <w:spacing w:before="161"/>
      </w:pPr>
      <w:r>
        <w:rPr>
          <w:spacing w:val="-3"/>
        </w:rPr>
        <w:t>生证明》可享受小孩病假，全年合计不得超过 </w:t>
      </w:r>
      <w:r>
        <w:rPr>
          <w:rFonts w:ascii="Times New Roman" w:eastAsia="Times New Roman"/>
        </w:rPr>
        <w:t>10</w:t>
      </w:r>
      <w:r>
        <w:rPr>
          <w:rFonts w:ascii="Times New Roman" w:eastAsia="Times New Roman"/>
          <w:spacing w:val="-3"/>
        </w:rPr>
        <w:t> </w:t>
      </w:r>
      <w:r>
        <w:rPr>
          <w:spacing w:val="-7"/>
        </w:rPr>
        <w:t>天，且仅当年 </w:t>
      </w:r>
      <w:r>
        <w:rPr>
          <w:rFonts w:ascii="Times New Roman" w:eastAsia="Times New Roman"/>
        </w:rPr>
        <w:t>12</w:t>
      </w:r>
      <w:r>
        <w:rPr>
          <w:rFonts w:ascii="Times New Roman" w:eastAsia="Times New Roman"/>
          <w:spacing w:val="-5"/>
        </w:rPr>
        <w:t> </w:t>
      </w:r>
      <w:r>
        <w:rPr>
          <w:spacing w:val="-24"/>
        </w:rPr>
        <w:t>月 </w:t>
      </w:r>
      <w:r>
        <w:rPr>
          <w:rFonts w:ascii="Times New Roman" w:eastAsia="Times New Roman"/>
        </w:rPr>
        <w:t>31</w:t>
      </w:r>
      <w:r>
        <w:rPr>
          <w:rFonts w:ascii="Times New Roman" w:eastAsia="Times New Roman"/>
          <w:spacing w:val="-3"/>
        </w:rPr>
        <w:t> </w:t>
      </w:r>
      <w:r>
        <w:rPr>
          <w:spacing w:val="-4"/>
        </w:rPr>
        <w:t>日前有</w:t>
      </w:r>
    </w:p>
    <w:p>
      <w:pPr>
        <w:pStyle w:val="BodyText"/>
        <w:spacing w:after="0"/>
        <w:sectPr>
          <w:pgSz w:w="11910" w:h="16840"/>
          <w:pgMar w:header="0" w:footer="1394" w:top="1380" w:bottom="1640" w:left="992" w:right="1417"/>
        </w:sectPr>
      </w:pPr>
    </w:p>
    <w:p>
      <w:pPr>
        <w:pStyle w:val="BodyText"/>
        <w:spacing w:line="364" w:lineRule="auto" w:before="44"/>
        <w:ind w:right="377"/>
      </w:pPr>
      <w:r>
        <w:rPr>
          <w:spacing w:val="-2"/>
        </w:rPr>
        <w:t>效，当年未使用完的不会延期至次年。上述关于病假的手续、流程规定适用于小孩病假。</w:t>
      </w:r>
    </w:p>
    <w:p>
      <w:pPr>
        <w:pStyle w:val="BodyText"/>
        <w:spacing w:before="106"/>
        <w:ind w:left="0"/>
      </w:pPr>
    </w:p>
    <w:p>
      <w:pPr>
        <w:pStyle w:val="BodyText"/>
        <w:spacing w:before="1"/>
      </w:pPr>
      <w:r>
        <w:rPr/>
        <w:t>（四）</w:t>
      </w:r>
      <w:r>
        <w:rPr>
          <w:spacing w:val="-24"/>
        </w:rPr>
        <w:t> 事假</w:t>
      </w:r>
    </w:p>
    <w:p>
      <w:pPr>
        <w:pStyle w:val="BodyText"/>
        <w:spacing w:line="364" w:lineRule="auto" w:before="158"/>
        <w:ind w:left="2082" w:right="378" w:hanging="425"/>
      </w:pPr>
      <w:r>
        <w:rPr>
          <w:rFonts w:ascii="Times New Roman" w:eastAsia="Times New Roman"/>
        </w:rPr>
        <w:t>1</w:t>
      </w:r>
      <w:r>
        <w:rPr>
          <w:spacing w:val="-6"/>
        </w:rPr>
        <w:t>、 事假仅用于当员工请休完所有带薪年休假和调休后，仍急需处理个</w:t>
      </w:r>
      <w:r>
        <w:rPr>
          <w:spacing w:val="-2"/>
        </w:rPr>
        <w:t>人事务的情形；</w:t>
      </w:r>
    </w:p>
    <w:p>
      <w:pPr>
        <w:pStyle w:val="BodyText"/>
        <w:spacing w:line="364" w:lineRule="auto"/>
        <w:ind w:left="2082" w:right="378" w:hanging="425"/>
      </w:pPr>
      <w:r>
        <w:rPr>
          <w:rFonts w:ascii="Times New Roman" w:eastAsia="Times New Roman"/>
        </w:rPr>
        <w:t>2</w:t>
      </w:r>
      <w:r>
        <w:rPr>
          <w:spacing w:val="-6"/>
        </w:rPr>
        <w:t>、 公司有权根据公司经营和工作安排情况决定是否批准员工的事假。</w:t>
      </w:r>
      <w:r>
        <w:rPr>
          <w:spacing w:val="-2"/>
        </w:rPr>
        <w:t>通常员工当年度的事假累计请休不得超过 </w:t>
      </w:r>
      <w:r>
        <w:rPr>
          <w:rFonts w:ascii="Times New Roman" w:eastAsia="Times New Roman"/>
        </w:rPr>
        <w:t>10 </w:t>
      </w:r>
      <w:r>
        <w:rPr/>
        <w:t>天；</w:t>
      </w:r>
    </w:p>
    <w:p>
      <w:pPr>
        <w:pStyle w:val="BodyText"/>
        <w:spacing w:line="307" w:lineRule="exact"/>
        <w:ind w:left="1658"/>
      </w:pPr>
      <w:r>
        <w:rPr>
          <w:rFonts w:ascii="Times New Roman" w:eastAsia="Times New Roman"/>
        </w:rPr>
        <w:t>3</w:t>
      </w:r>
      <w:r>
        <w:rPr>
          <w:spacing w:val="-14"/>
        </w:rPr>
        <w:t>、 事假最小单位为 </w:t>
      </w:r>
      <w:r>
        <w:rPr>
          <w:rFonts w:ascii="Times New Roman" w:eastAsia="Times New Roman"/>
        </w:rPr>
        <w:t>1</w:t>
      </w:r>
      <w:r>
        <w:rPr>
          <w:rFonts w:ascii="Times New Roman" w:eastAsia="Times New Roman"/>
          <w:spacing w:val="-12"/>
        </w:rPr>
        <w:t> </w:t>
      </w:r>
      <w:r>
        <w:rPr>
          <w:spacing w:val="-4"/>
        </w:rPr>
        <w:t>小时。</w:t>
      </w:r>
    </w:p>
    <w:p>
      <w:pPr>
        <w:pStyle w:val="BodyText"/>
        <w:spacing w:before="159"/>
      </w:pPr>
      <w:r>
        <w:rPr/>
        <w:t>（五）</w:t>
      </w:r>
      <w:r>
        <w:rPr>
          <w:spacing w:val="-24"/>
        </w:rPr>
        <w:t> 婚假</w:t>
      </w:r>
    </w:p>
    <w:p>
      <w:pPr>
        <w:pStyle w:val="BodyText"/>
        <w:spacing w:line="364" w:lineRule="auto" w:before="158"/>
        <w:ind w:left="2080" w:right="381" w:hanging="425"/>
      </w:pPr>
      <w:r>
        <w:rPr>
          <w:rFonts w:ascii="Times New Roman" w:eastAsia="Times New Roman"/>
        </w:rPr>
        <w:t>1</w:t>
      </w:r>
      <w:r>
        <w:rPr>
          <w:spacing w:val="-6"/>
        </w:rPr>
        <w:t>、 在本公司工作期间符合法律规定办理结婚登记的员工，按照劳动合</w:t>
      </w:r>
      <w:r>
        <w:rPr>
          <w:spacing w:val="-2"/>
        </w:rPr>
        <w:t>同履行地政策享受婚假；</w:t>
      </w:r>
    </w:p>
    <w:p>
      <w:pPr>
        <w:pStyle w:val="BodyText"/>
        <w:spacing w:line="306" w:lineRule="exact"/>
        <w:ind w:left="1655"/>
      </w:pPr>
      <w:r>
        <w:rPr>
          <w:rFonts w:ascii="Times New Roman" w:eastAsia="Times New Roman"/>
        </w:rPr>
        <w:t>2</w:t>
      </w:r>
      <w:r>
        <w:rPr>
          <w:spacing w:val="-9"/>
        </w:rPr>
        <w:t>、 申请休婚假需提供结婚证；</w:t>
      </w:r>
    </w:p>
    <w:p>
      <w:pPr>
        <w:pStyle w:val="BodyText"/>
        <w:spacing w:before="161"/>
        <w:ind w:left="1655"/>
        <w:jc w:val="both"/>
      </w:pPr>
      <w:r>
        <w:rPr>
          <w:rFonts w:ascii="Times New Roman" w:eastAsia="Times New Roman"/>
        </w:rPr>
        <w:t>3</w:t>
      </w:r>
      <w:r>
        <w:rPr>
          <w:spacing w:val="-9"/>
        </w:rPr>
        <w:t>、 婚假须在试用期届满之后使用，并在结婚登记之日起的 </w:t>
      </w:r>
      <w:r>
        <w:rPr>
          <w:rFonts w:ascii="Times New Roman" w:eastAsia="Times New Roman"/>
        </w:rPr>
        <w:t>1</w:t>
      </w:r>
      <w:r>
        <w:rPr>
          <w:rFonts w:ascii="Times New Roman" w:eastAsia="Times New Roman"/>
          <w:spacing w:val="26"/>
        </w:rPr>
        <w:t> </w:t>
      </w:r>
      <w:r>
        <w:rPr>
          <w:spacing w:val="-2"/>
        </w:rPr>
        <w:t>年内使用；</w:t>
      </w:r>
    </w:p>
    <w:p>
      <w:pPr>
        <w:pStyle w:val="BodyText"/>
        <w:spacing w:before="158"/>
        <w:ind w:left="1655"/>
        <w:jc w:val="both"/>
      </w:pPr>
      <w:r>
        <w:rPr>
          <w:rFonts w:ascii="Times New Roman" w:eastAsia="Times New Roman"/>
        </w:rPr>
        <w:t>4</w:t>
      </w:r>
      <w:r>
        <w:rPr>
          <w:spacing w:val="-9"/>
        </w:rPr>
        <w:t>、 婚假须一次性连续请休使用完毕。</w:t>
      </w:r>
    </w:p>
    <w:p>
      <w:pPr>
        <w:pStyle w:val="BodyText"/>
        <w:spacing w:before="160"/>
      </w:pPr>
      <w:r>
        <w:rPr/>
        <w:t>（六）</w:t>
      </w:r>
      <w:r>
        <w:rPr>
          <w:spacing w:val="-9"/>
        </w:rPr>
        <w:t> 产假、产前假、陪产假等生育类假期</w:t>
      </w:r>
    </w:p>
    <w:p>
      <w:pPr>
        <w:pStyle w:val="BodyText"/>
        <w:spacing w:before="159"/>
        <w:ind w:left="1658"/>
        <w:jc w:val="both"/>
      </w:pPr>
      <w:r>
        <w:rPr>
          <w:rFonts w:ascii="Times New Roman" w:eastAsia="Times New Roman"/>
        </w:rPr>
        <w:t>1</w:t>
      </w:r>
      <w:r>
        <w:rPr>
          <w:spacing w:val="-9"/>
        </w:rPr>
        <w:t>、 女员工确诊怀孕后，应及时告知直接上级和部门负责人；</w:t>
      </w:r>
    </w:p>
    <w:p>
      <w:pPr>
        <w:pStyle w:val="BodyText"/>
        <w:spacing w:line="364" w:lineRule="auto" w:before="160"/>
        <w:ind w:left="2082" w:right="378" w:hanging="425"/>
        <w:jc w:val="both"/>
      </w:pPr>
      <w:r>
        <w:rPr>
          <w:rFonts w:ascii="Times New Roman" w:eastAsia="Times New Roman"/>
        </w:rPr>
        <w:t>2</w:t>
      </w:r>
      <w:r>
        <w:rPr>
          <w:spacing w:val="-4"/>
        </w:rPr>
        <w:t>、 女员工凭医院有关证明或出生证明按照劳动合同履行地政策享受产</w:t>
      </w:r>
      <w:r>
        <w:rPr>
          <w:spacing w:val="-6"/>
        </w:rPr>
        <w:t>假；</w:t>
      </w:r>
    </w:p>
    <w:p>
      <w:pPr>
        <w:pStyle w:val="BodyText"/>
        <w:spacing w:line="364" w:lineRule="auto"/>
        <w:ind w:left="2082" w:right="380" w:hanging="425"/>
        <w:jc w:val="both"/>
      </w:pPr>
      <w:r>
        <w:rPr>
          <w:rFonts w:ascii="Times New Roman" w:eastAsia="Times New Roman"/>
          <w:spacing w:val="-2"/>
        </w:rPr>
        <w:t>3</w:t>
      </w:r>
      <w:r>
        <w:rPr>
          <w:spacing w:val="-4"/>
        </w:rPr>
        <w:t>、 女员工妊娠</w:t>
      </w:r>
      <w:r>
        <w:rPr>
          <w:rFonts w:ascii="Times New Roman" w:eastAsia="Times New Roman"/>
          <w:spacing w:val="-2"/>
        </w:rPr>
        <w:t>28</w:t>
      </w:r>
      <w:r>
        <w:rPr>
          <w:rFonts w:ascii="Times New Roman" w:eastAsia="Times New Roman"/>
          <w:spacing w:val="-6"/>
        </w:rPr>
        <w:t> </w:t>
      </w:r>
      <w:r>
        <w:rPr>
          <w:spacing w:val="-2"/>
        </w:rPr>
        <w:t>周以上经二级以上医院证明有习惯性流产史或严重的</w:t>
      </w:r>
      <w:r>
        <w:rPr/>
        <w:t>妊娠并发症、妊娠合并症等可能影响正常生育的，可申请产前假 </w:t>
      </w:r>
      <w:r>
        <w:rPr>
          <w:rFonts w:ascii="Times New Roman" w:eastAsia="Times New Roman"/>
        </w:rPr>
        <w:t>2</w:t>
      </w:r>
      <w:r>
        <w:rPr>
          <w:spacing w:val="-4"/>
        </w:rPr>
        <w:t>个半月；</w:t>
      </w:r>
    </w:p>
    <w:p>
      <w:pPr>
        <w:pStyle w:val="BodyText"/>
        <w:spacing w:line="364" w:lineRule="auto"/>
        <w:ind w:left="2082" w:right="378" w:hanging="425"/>
        <w:jc w:val="both"/>
      </w:pPr>
      <w:r>
        <w:rPr>
          <w:rFonts w:ascii="Times New Roman" w:eastAsia="Times New Roman"/>
        </w:rPr>
        <w:t>4</w:t>
      </w:r>
      <w:r>
        <w:rPr>
          <w:spacing w:val="-8"/>
        </w:rPr>
        <w:t>、 女员工生育后，其子女在 </w:t>
      </w:r>
      <w:r>
        <w:rPr>
          <w:rFonts w:ascii="Times New Roman" w:eastAsia="Times New Roman"/>
        </w:rPr>
        <w:t>1</w:t>
      </w:r>
      <w:r>
        <w:rPr>
          <w:rFonts w:ascii="Times New Roman" w:eastAsia="Times New Roman"/>
          <w:spacing w:val="-15"/>
        </w:rPr>
        <w:t> </w:t>
      </w:r>
      <w:r>
        <w:rPr>
          <w:spacing w:val="-3"/>
        </w:rPr>
        <w:t>周岁以内的，女员工每天享有 </w:t>
      </w:r>
      <w:r>
        <w:rPr>
          <w:rFonts w:ascii="Times New Roman" w:eastAsia="Times New Roman"/>
        </w:rPr>
        <w:t>1</w:t>
      </w:r>
      <w:r>
        <w:rPr>
          <w:rFonts w:ascii="Times New Roman" w:eastAsia="Times New Roman"/>
          <w:spacing w:val="-15"/>
        </w:rPr>
        <w:t> </w:t>
      </w:r>
      <w:r>
        <w:rPr/>
        <w:t>小时哺</w:t>
      </w:r>
      <w:r>
        <w:rPr>
          <w:spacing w:val="-2"/>
        </w:rPr>
        <w:t>乳时间，其中包括所有的交通和哺乳时间。多胞胎生育者，每多生一胎，每次哺乳时间增加 </w:t>
      </w:r>
      <w:r>
        <w:rPr>
          <w:rFonts w:ascii="Times New Roman" w:eastAsia="Times New Roman"/>
        </w:rPr>
        <w:t>1 </w:t>
      </w:r>
      <w:r>
        <w:rPr/>
        <w:t>小时；</w:t>
      </w:r>
    </w:p>
    <w:p>
      <w:pPr>
        <w:pStyle w:val="BodyText"/>
        <w:spacing w:line="364" w:lineRule="auto"/>
        <w:ind w:left="2082" w:right="378" w:hanging="425"/>
        <w:jc w:val="both"/>
      </w:pPr>
      <w:r>
        <w:rPr>
          <w:rFonts w:ascii="Times New Roman" w:eastAsia="Times New Roman"/>
        </w:rPr>
        <w:t>5</w:t>
      </w:r>
      <w:r>
        <w:rPr>
          <w:spacing w:val="-4"/>
        </w:rPr>
        <w:t>、 男员工凭结婚证及医院有关证明或出生证明，按照劳动合同履行地</w:t>
      </w:r>
      <w:r>
        <w:rPr>
          <w:spacing w:val="-2"/>
        </w:rPr>
        <w:t>政策享受陪产假；</w:t>
      </w:r>
    </w:p>
    <w:p>
      <w:pPr>
        <w:pStyle w:val="BodyText"/>
        <w:spacing w:line="364" w:lineRule="auto"/>
        <w:ind w:left="2082" w:right="139" w:hanging="425"/>
        <w:jc w:val="both"/>
      </w:pPr>
      <w:r>
        <w:rPr>
          <w:rFonts w:ascii="Times New Roman" w:eastAsia="Times New Roman"/>
        </w:rPr>
        <w:t>6</w:t>
      </w:r>
      <w:r>
        <w:rPr>
          <w:spacing w:val="-4"/>
        </w:rPr>
        <w:t>、 违反国家或公司注册地或劳动合同履行地计划生育条例规定的员工，</w:t>
      </w:r>
      <w:r>
        <w:rPr>
          <w:spacing w:val="-2"/>
        </w:rPr>
        <w:t>则不享有产假及相关假期待遇；</w:t>
      </w:r>
    </w:p>
    <w:p>
      <w:pPr>
        <w:pStyle w:val="BodyText"/>
        <w:spacing w:after="0" w:line="364" w:lineRule="auto"/>
        <w:jc w:val="both"/>
        <w:sectPr>
          <w:pgSz w:w="11910" w:h="16840"/>
          <w:pgMar w:header="0" w:footer="1394" w:top="1380" w:bottom="1640" w:left="992" w:right="1417"/>
        </w:sectPr>
      </w:pPr>
    </w:p>
    <w:p>
      <w:pPr>
        <w:pStyle w:val="BodyText"/>
        <w:spacing w:before="44"/>
        <w:ind w:left="1658"/>
      </w:pPr>
      <w:r>
        <w:rPr>
          <w:rFonts w:ascii="Times New Roman" w:eastAsia="Times New Roman"/>
        </w:rPr>
        <w:t>7</w:t>
      </w:r>
      <w:r>
        <w:rPr>
          <w:spacing w:val="-9"/>
        </w:rPr>
        <w:t>、 其他生育类假期参照劳动合同履行地政策执行。</w:t>
      </w:r>
    </w:p>
    <w:p>
      <w:pPr>
        <w:pStyle w:val="BodyText"/>
        <w:spacing w:before="161"/>
      </w:pPr>
      <w:r>
        <w:rPr/>
        <w:t>（七）</w:t>
      </w:r>
      <w:r>
        <w:rPr>
          <w:spacing w:val="-13"/>
        </w:rPr>
        <w:t> 子女照顾假</w:t>
      </w:r>
    </w:p>
    <w:p>
      <w:pPr>
        <w:pStyle w:val="BodyText"/>
        <w:spacing w:line="364" w:lineRule="auto" w:before="158"/>
        <w:ind w:right="381"/>
      </w:pPr>
      <w:r>
        <w:rPr>
          <w:spacing w:val="-10"/>
        </w:rPr>
        <w:t>员工子女未满 </w:t>
      </w:r>
      <w:r>
        <w:rPr>
          <w:rFonts w:ascii="Times New Roman" w:eastAsia="Times New Roman"/>
        </w:rPr>
        <w:t>7</w:t>
      </w:r>
      <w:r>
        <w:rPr>
          <w:rFonts w:ascii="Times New Roman" w:eastAsia="Times New Roman"/>
          <w:spacing w:val="-17"/>
        </w:rPr>
        <w:t> </w:t>
      </w:r>
      <w:r>
        <w:rPr>
          <w:spacing w:val="-4"/>
        </w:rPr>
        <w:t>周岁，则在每年六一儿童节可享有照顾假 </w:t>
      </w:r>
      <w:r>
        <w:rPr>
          <w:rFonts w:ascii="Times New Roman" w:eastAsia="Times New Roman"/>
        </w:rPr>
        <w:t>1</w:t>
      </w:r>
      <w:r>
        <w:rPr>
          <w:rFonts w:ascii="Times New Roman" w:eastAsia="Times New Roman"/>
          <w:spacing w:val="-17"/>
        </w:rPr>
        <w:t> </w:t>
      </w:r>
      <w:r>
        <w:rPr>
          <w:spacing w:val="-17"/>
        </w:rPr>
        <w:t>天。如 </w:t>
      </w:r>
      <w:r>
        <w:rPr>
          <w:rFonts w:ascii="Times New Roman" w:eastAsia="Times New Roman"/>
        </w:rPr>
        <w:t>6</w:t>
      </w:r>
      <w:r>
        <w:rPr>
          <w:rFonts w:ascii="Times New Roman" w:eastAsia="Times New Roman"/>
          <w:spacing w:val="-17"/>
        </w:rPr>
        <w:t> </w:t>
      </w:r>
      <w:r>
        <w:rPr>
          <w:spacing w:val="-34"/>
        </w:rPr>
        <w:t>月 </w:t>
      </w:r>
      <w:r>
        <w:rPr>
          <w:rFonts w:ascii="Times New Roman" w:eastAsia="Times New Roman"/>
        </w:rPr>
        <w:t>1</w:t>
      </w:r>
      <w:r>
        <w:rPr>
          <w:rFonts w:ascii="Times New Roman" w:eastAsia="Times New Roman"/>
          <w:spacing w:val="-17"/>
        </w:rPr>
        <w:t> </w:t>
      </w:r>
      <w:r>
        <w:rPr/>
        <w:t>日适逢</w:t>
      </w:r>
      <w:r>
        <w:rPr>
          <w:spacing w:val="-2"/>
        </w:rPr>
        <w:t>法定节假日或休息日，则不补假。申请该假期需要提供子女出生证明。</w:t>
      </w:r>
    </w:p>
    <w:p>
      <w:pPr>
        <w:pStyle w:val="BodyText"/>
        <w:spacing w:line="306" w:lineRule="exact"/>
      </w:pPr>
      <w:r>
        <w:rPr/>
        <w:t>（八）</w:t>
      </w:r>
      <w:r>
        <w:rPr>
          <w:spacing w:val="-24"/>
        </w:rPr>
        <w:t> 丧假</w:t>
      </w:r>
    </w:p>
    <w:p>
      <w:pPr>
        <w:pStyle w:val="BodyText"/>
        <w:spacing w:line="362" w:lineRule="auto" w:before="160"/>
        <w:ind w:left="2080" w:right="381" w:hanging="425"/>
      </w:pPr>
      <w:r>
        <w:rPr>
          <w:rFonts w:ascii="Times New Roman" w:eastAsia="Times New Roman"/>
        </w:rPr>
        <w:t>1</w:t>
      </w:r>
      <w:r>
        <w:rPr>
          <w:spacing w:val="-6"/>
        </w:rPr>
        <w:t>、 员工直系亲属</w:t>
      </w:r>
      <w:r>
        <w:rPr/>
        <w:t>（即父母、配偶、子女）死亡，凭死亡证明或火化证</w:t>
      </w:r>
      <w:r>
        <w:rPr>
          <w:spacing w:val="-4"/>
        </w:rPr>
        <w:t>明，给予员工 </w:t>
      </w:r>
      <w:r>
        <w:rPr>
          <w:rFonts w:ascii="Times New Roman" w:eastAsia="Times New Roman"/>
        </w:rPr>
        <w:t>3 </w:t>
      </w:r>
      <w:r>
        <w:rPr/>
        <w:t>天丧假；</w:t>
      </w:r>
    </w:p>
    <w:p>
      <w:pPr>
        <w:pStyle w:val="BodyText"/>
        <w:spacing w:line="364" w:lineRule="auto" w:before="5"/>
        <w:ind w:left="2080" w:right="138" w:hanging="425"/>
      </w:pPr>
      <w:r>
        <w:rPr>
          <w:rFonts w:ascii="Times New Roman" w:eastAsia="Times New Roman"/>
        </w:rPr>
        <w:t>2</w:t>
      </w:r>
      <w:r>
        <w:rPr>
          <w:spacing w:val="-6"/>
        </w:rPr>
        <w:t>、 员工非直系亲属</w:t>
      </w:r>
      <w:r>
        <w:rPr/>
        <w:t>（即祖父母、外祖父母、公婆、岳父母、兄弟姐妹</w:t>
      </w:r>
      <w:r>
        <w:rPr/>
        <w:t>）</w:t>
      </w:r>
      <w:r>
        <w:rPr>
          <w:spacing w:val="-2"/>
        </w:rPr>
        <w:t>死亡，凭死亡证明或火化证明，给予员工 </w:t>
      </w:r>
      <w:r>
        <w:rPr>
          <w:rFonts w:ascii="Times New Roman" w:eastAsia="Times New Roman"/>
        </w:rPr>
        <w:t>1 </w:t>
      </w:r>
      <w:r>
        <w:rPr/>
        <w:t>天丧假；</w:t>
      </w:r>
    </w:p>
    <w:p>
      <w:pPr>
        <w:pStyle w:val="BodyText"/>
        <w:spacing w:line="307" w:lineRule="exact"/>
        <w:ind w:left="1655"/>
      </w:pPr>
      <w:r>
        <w:rPr>
          <w:rFonts w:ascii="Times New Roman" w:eastAsia="Times New Roman"/>
        </w:rPr>
        <w:t>3</w:t>
      </w:r>
      <w:r>
        <w:rPr>
          <w:spacing w:val="-9"/>
        </w:rPr>
        <w:t>、 丧假包括往返路途时间。</w:t>
      </w:r>
    </w:p>
    <w:p>
      <w:pPr>
        <w:pStyle w:val="BodyText"/>
        <w:spacing w:before="158"/>
      </w:pPr>
      <w:r>
        <w:rPr/>
        <w:t>（九）</w:t>
      </w:r>
      <w:r>
        <w:rPr>
          <w:spacing w:val="-19"/>
        </w:rPr>
        <w:t> 育儿假</w:t>
      </w:r>
    </w:p>
    <w:p>
      <w:pPr>
        <w:pStyle w:val="BodyText"/>
        <w:spacing w:before="161"/>
      </w:pPr>
      <w:r>
        <w:rPr>
          <w:spacing w:val="-1"/>
        </w:rPr>
        <w:t>按照劳动合同履行地政策享受育儿假。</w:t>
      </w:r>
    </w:p>
    <w:p>
      <w:pPr>
        <w:pStyle w:val="BodyText"/>
        <w:spacing w:before="265"/>
        <w:ind w:left="0"/>
      </w:pPr>
    </w:p>
    <w:p>
      <w:pPr>
        <w:pStyle w:val="BodyText"/>
        <w:spacing w:before="1"/>
      </w:pPr>
      <w:r>
        <w:rPr>
          <w:spacing w:val="-12"/>
        </w:rPr>
        <w:t>第三条 其他</w:t>
      </w:r>
    </w:p>
    <w:p>
      <w:pPr>
        <w:pStyle w:val="BodyText"/>
        <w:spacing w:before="158"/>
      </w:pPr>
      <w:r>
        <w:rPr/>
        <w:t>（一）</w:t>
      </w:r>
      <w:r>
        <w:rPr>
          <w:spacing w:val="-1"/>
        </w:rPr>
        <w:t>其他非常用假期根据国家和当地有关规定执行；</w:t>
      </w:r>
    </w:p>
    <w:p>
      <w:pPr>
        <w:pStyle w:val="BodyText"/>
        <w:spacing w:before="160"/>
      </w:pPr>
      <w:r>
        <w:rPr/>
        <w:t>（二）</w:t>
      </w:r>
      <w:r>
        <w:rPr>
          <w:spacing w:val="-1"/>
        </w:rPr>
        <w:t>若国家或当地劳动法律法规进行修改或删减，则以最新规定为准；</w:t>
      </w:r>
    </w:p>
    <w:p>
      <w:pPr>
        <w:pStyle w:val="BodyText"/>
        <w:spacing w:line="364" w:lineRule="auto" w:before="159"/>
        <w:ind w:left="1516" w:right="378" w:hanging="708"/>
      </w:pPr>
      <w:r>
        <w:rPr>
          <w:spacing w:val="-2"/>
        </w:rPr>
        <w:t>（三）用人单位所在地与劳动合同履行地假期标准不一致的，各类假期以劳动合同履行地标准为执行标准。</w:t>
      </w:r>
    </w:p>
    <w:p>
      <w:pPr>
        <w:pStyle w:val="BodyText"/>
        <w:spacing w:before="106"/>
        <w:ind w:left="0"/>
      </w:pPr>
    </w:p>
    <w:p>
      <w:pPr>
        <w:pStyle w:val="BodyText"/>
        <w:jc w:val="both"/>
      </w:pPr>
      <w:r>
        <w:rPr>
          <w:spacing w:val="-10"/>
        </w:rPr>
        <w:t>第四条 请假程序</w:t>
      </w:r>
    </w:p>
    <w:p>
      <w:pPr>
        <w:pStyle w:val="BodyText"/>
        <w:spacing w:line="364" w:lineRule="auto" w:before="161"/>
        <w:ind w:left="1516" w:right="378" w:hanging="708"/>
        <w:jc w:val="both"/>
      </w:pPr>
      <w:r>
        <w:rPr>
          <w:spacing w:val="-2"/>
        </w:rPr>
        <w:t>（一）除法定节假日根据公司按国家或当地规定执行外，其它所有假期均须事先在时间管理系统上申请，按相应审批程序获得直接上级、二级上级、部门负责人等审批同意后方可休假，具体审批人根据不同情况下的审批程序为准；</w:t>
      </w:r>
    </w:p>
    <w:p>
      <w:pPr>
        <w:pStyle w:val="BodyText"/>
        <w:spacing w:line="362" w:lineRule="auto"/>
        <w:ind w:left="1516" w:right="378" w:hanging="708"/>
      </w:pPr>
      <w:r>
        <w:rPr>
          <w:spacing w:val="-2"/>
        </w:rPr>
        <w:t>（二）员工申请请假获批后，如需销假的，须按规定在时间管理系统提出销假</w:t>
      </w:r>
      <w:r>
        <w:rPr>
          <w:spacing w:val="-4"/>
        </w:rPr>
        <w:t>申请。</w:t>
      </w:r>
    </w:p>
    <w:p>
      <w:pPr>
        <w:pStyle w:val="BodyText"/>
        <w:spacing w:before="103"/>
        <w:ind w:left="0"/>
      </w:pPr>
    </w:p>
    <w:p>
      <w:pPr>
        <w:pStyle w:val="BodyText"/>
        <w:jc w:val="both"/>
      </w:pPr>
      <w:bookmarkStart w:name="_bookmark8" w:id="8"/>
      <w:bookmarkEnd w:id="8"/>
      <w:r>
        <w:rPr/>
      </w:r>
      <w:r>
        <w:rPr>
          <w:spacing w:val="-12"/>
        </w:rPr>
        <w:t>第六节 离职</w:t>
      </w:r>
    </w:p>
    <w:p>
      <w:pPr>
        <w:pStyle w:val="BodyText"/>
        <w:spacing w:line="468" w:lineRule="exact" w:before="24"/>
        <w:ind w:right="383"/>
      </w:pPr>
      <w:r>
        <w:rPr>
          <w:spacing w:val="-3"/>
        </w:rPr>
        <w:t>第一条 员工在离职</w:t>
      </w:r>
      <w:r>
        <w:rPr/>
        <w:t>（离岗）前必须在公司指定的期限内完成全部离职手续，包</w:t>
      </w:r>
      <w:r>
        <w:rPr>
          <w:spacing w:val="-2"/>
        </w:rPr>
        <w:t>括但不限于：</w:t>
      </w:r>
    </w:p>
    <w:p>
      <w:pPr>
        <w:pStyle w:val="BodyText"/>
        <w:spacing w:after="0" w:line="468" w:lineRule="exact"/>
        <w:sectPr>
          <w:pgSz w:w="11910" w:h="16840"/>
          <w:pgMar w:header="0" w:footer="1394" w:top="1380" w:bottom="1640" w:left="992" w:right="1417"/>
        </w:sectPr>
      </w:pPr>
    </w:p>
    <w:p>
      <w:pPr>
        <w:pStyle w:val="BodyText"/>
        <w:spacing w:line="364" w:lineRule="auto" w:before="44"/>
        <w:ind w:left="1516" w:right="387" w:hanging="716"/>
      </w:pPr>
      <w:r>
        <w:rPr>
          <w:spacing w:val="-2"/>
        </w:rPr>
        <w:t>（一）本职岗位的工作交接，包括但不限于退出一切与工作相关的会议群或社</w:t>
      </w:r>
      <w:r>
        <w:rPr>
          <w:spacing w:val="-4"/>
        </w:rPr>
        <w:t>交群；</w:t>
      </w:r>
    </w:p>
    <w:p>
      <w:pPr>
        <w:pStyle w:val="BodyText"/>
        <w:spacing w:line="364" w:lineRule="auto"/>
        <w:ind w:left="1516" w:right="377" w:hanging="708"/>
      </w:pPr>
      <w:r>
        <w:rPr>
          <w:spacing w:val="-2"/>
        </w:rPr>
        <w:t>（二）返还公司的文件资料，包括但不限于公司的文件、档案、资料，以及公司的供应商、客户以及其它联系单位和联系人的名单和</w:t>
      </w:r>
      <w:r>
        <w:rPr>
          <w:rFonts w:ascii="Times New Roman" w:eastAsia="Times New Roman"/>
          <w:spacing w:val="-2"/>
        </w:rPr>
        <w:t>/</w:t>
      </w:r>
      <w:r>
        <w:rPr>
          <w:spacing w:val="-2"/>
        </w:rPr>
        <w:t>或相关资料等；</w:t>
      </w:r>
    </w:p>
    <w:p>
      <w:pPr>
        <w:pStyle w:val="BodyText"/>
        <w:spacing w:line="364" w:lineRule="auto"/>
        <w:ind w:left="1516" w:right="378" w:hanging="708"/>
      </w:pPr>
      <w:r>
        <w:rPr>
          <w:spacing w:val="-2"/>
        </w:rPr>
        <w:t>（三）返还公司的财产，包括但不限于办公用品、门禁卡、钥匙、考勤卡、电</w:t>
      </w:r>
      <w:r>
        <w:rPr/>
        <w:t>脑、</w:t>
      </w:r>
      <w:r>
        <w:rPr>
          <w:rFonts w:ascii="Times New Roman" w:eastAsia="Times New Roman"/>
        </w:rPr>
        <w:t>U</w:t>
      </w:r>
      <w:r>
        <w:rPr>
          <w:rFonts w:ascii="Times New Roman" w:eastAsia="Times New Roman"/>
          <w:spacing w:val="-7"/>
        </w:rPr>
        <w:t> </w:t>
      </w:r>
      <w:r>
        <w:rPr/>
        <w:t>盘、硬盘、磁盘、光碟、信用卡、手机、电话卡等；</w:t>
      </w:r>
    </w:p>
    <w:p>
      <w:pPr>
        <w:pStyle w:val="BodyText"/>
        <w:spacing w:line="306" w:lineRule="exact"/>
      </w:pPr>
      <w:r>
        <w:rPr/>
        <w:t>（四）</w:t>
      </w:r>
      <w:r>
        <w:rPr>
          <w:spacing w:val="-1"/>
        </w:rPr>
        <w:t>完成借款清算及其他财务清算手续；</w:t>
      </w:r>
    </w:p>
    <w:p>
      <w:pPr>
        <w:pStyle w:val="BodyText"/>
        <w:spacing w:before="158"/>
      </w:pPr>
      <w:r>
        <w:rPr>
          <w:spacing w:val="-2"/>
        </w:rPr>
        <w:t>（五）离职（离岗）</w:t>
      </w:r>
      <w:r>
        <w:rPr>
          <w:spacing w:val="-3"/>
        </w:rPr>
        <w:t>流程中需要完成的其它环节。</w:t>
      </w:r>
    </w:p>
    <w:p>
      <w:pPr>
        <w:pStyle w:val="BodyText"/>
        <w:spacing w:before="266"/>
        <w:ind w:left="0"/>
      </w:pPr>
    </w:p>
    <w:p>
      <w:pPr>
        <w:pStyle w:val="BodyText"/>
        <w:spacing w:line="364" w:lineRule="auto" w:before="1"/>
        <w:ind w:right="141"/>
      </w:pPr>
      <w:r>
        <w:rPr>
          <w:spacing w:val="-8"/>
        </w:rPr>
        <w:t>第二条 公司将在员工离职后 </w:t>
      </w:r>
      <w:r>
        <w:rPr>
          <w:rFonts w:ascii="Times New Roman" w:eastAsia="Times New Roman"/>
        </w:rPr>
        <w:t>15</w:t>
      </w:r>
      <w:r>
        <w:rPr>
          <w:rFonts w:ascii="Times New Roman" w:eastAsia="Times New Roman"/>
          <w:spacing w:val="-9"/>
        </w:rPr>
        <w:t> </w:t>
      </w:r>
      <w:r>
        <w:rPr/>
        <w:t>日内办理相关退工手续，发放劳动手册（如有</w:t>
      </w:r>
      <w:r>
        <w:rPr>
          <w:spacing w:val="-120"/>
        </w:rPr>
        <w:t>）</w:t>
      </w:r>
      <w:r>
        <w:rPr/>
        <w:t>。</w:t>
      </w:r>
      <w:r>
        <w:rPr>
          <w:spacing w:val="-2"/>
        </w:rPr>
        <w:t>员工离职后的所有款项的支付及扣除（如有</w:t>
      </w:r>
      <w:r>
        <w:rPr>
          <w:spacing w:val="-118"/>
        </w:rPr>
        <w:t>）</w:t>
      </w:r>
      <w:r>
        <w:rPr>
          <w:spacing w:val="-2"/>
        </w:rPr>
        <w:t>，将在离职次月的工资发放中予以</w:t>
      </w:r>
      <w:r>
        <w:rPr>
          <w:spacing w:val="40"/>
        </w:rPr>
        <w:t> </w:t>
      </w:r>
      <w:r>
        <w:rPr>
          <w:spacing w:val="-4"/>
        </w:rPr>
        <w:t>体现。</w:t>
      </w:r>
    </w:p>
    <w:p>
      <w:pPr>
        <w:pStyle w:val="BodyText"/>
        <w:spacing w:before="104"/>
        <w:ind w:left="0"/>
      </w:pPr>
    </w:p>
    <w:p>
      <w:pPr>
        <w:pStyle w:val="BodyText"/>
        <w:spacing w:line="364" w:lineRule="auto"/>
        <w:ind w:right="376"/>
        <w:jc w:val="both"/>
      </w:pPr>
      <w:r>
        <w:rPr>
          <w:spacing w:val="-1"/>
        </w:rPr>
        <w:t>第三条 无论何种原因离职，员工均应在公司规定的时间内办理完毕离职手续。</w:t>
      </w:r>
      <w:r>
        <w:rPr>
          <w:spacing w:val="-2"/>
        </w:rPr>
        <w:t>如员工对公司的欠付款项或属于公司的物品等未能在离职时结清或返还，公司有权通过司法途径予以追回。如员工本人原因未在公司规定时间内办理完毕离职手续，给公司造成损失的，公司有权要求赔偿损失。</w:t>
      </w:r>
    </w:p>
    <w:p>
      <w:pPr>
        <w:pStyle w:val="BodyText"/>
        <w:spacing w:before="103"/>
        <w:ind w:left="0"/>
      </w:pPr>
    </w:p>
    <w:p>
      <w:pPr>
        <w:pStyle w:val="BodyText"/>
        <w:spacing w:line="364" w:lineRule="auto" w:before="1"/>
        <w:ind w:right="378"/>
        <w:jc w:val="both"/>
      </w:pPr>
      <w:r>
        <w:rPr>
          <w:spacing w:val="-2"/>
        </w:rPr>
        <w:t>第四条 员工未办手续擅自离职、或未履行交接义务的，致使公司无法为其办理或延迟办理相关离职手续，员工负有过错并承担由此产生的所有责任及损失赔</w:t>
      </w:r>
      <w:r>
        <w:rPr>
          <w:spacing w:val="-6"/>
        </w:rPr>
        <w:t>偿。</w:t>
      </w:r>
    </w:p>
    <w:p>
      <w:pPr>
        <w:pStyle w:val="BodyText"/>
        <w:spacing w:after="0" w:line="364" w:lineRule="auto"/>
        <w:jc w:val="both"/>
        <w:sectPr>
          <w:pgSz w:w="11910" w:h="16840"/>
          <w:pgMar w:header="0" w:footer="1394" w:top="1380" w:bottom="1640" w:left="992" w:right="1417"/>
        </w:sectPr>
      </w:pPr>
    </w:p>
    <w:p>
      <w:pPr>
        <w:pStyle w:val="BodyText"/>
        <w:spacing w:before="7"/>
        <w:ind w:left="0"/>
        <w:rPr>
          <w:sz w:val="15"/>
        </w:rPr>
      </w:pPr>
    </w:p>
    <w:p>
      <w:pPr>
        <w:pStyle w:val="BodyText"/>
        <w:spacing w:after="0"/>
        <w:rPr>
          <w:sz w:val="15"/>
        </w:rPr>
        <w:sectPr>
          <w:pgSz w:w="11910" w:h="16840"/>
          <w:pgMar w:header="0" w:footer="1394" w:top="1920" w:bottom="1640" w:left="992" w:right="1417"/>
        </w:sectPr>
      </w:pPr>
    </w:p>
    <w:p>
      <w:pPr>
        <w:pStyle w:val="BodyText"/>
        <w:spacing w:before="44"/>
        <w:jc w:val="both"/>
      </w:pPr>
      <w:bookmarkStart w:name="_bookmark9" w:id="9"/>
      <w:bookmarkEnd w:id="9"/>
      <w:r>
        <w:rPr/>
      </w:r>
      <w:r>
        <w:rPr>
          <w:spacing w:val="-10"/>
        </w:rPr>
        <w:t>第三章 能商发展</w:t>
      </w:r>
    </w:p>
    <w:p>
      <w:pPr>
        <w:pStyle w:val="BodyText"/>
        <w:spacing w:before="266"/>
        <w:ind w:left="0"/>
      </w:pPr>
    </w:p>
    <w:p>
      <w:pPr>
        <w:pStyle w:val="BodyText"/>
        <w:spacing w:line="364" w:lineRule="auto"/>
        <w:ind w:right="378"/>
        <w:jc w:val="both"/>
      </w:pPr>
      <w:r>
        <w:rPr>
          <w:spacing w:val="-2"/>
        </w:rPr>
        <w:t>为了更好的匹配业务发展不同阶段的规划与需求，匹配适格的团队与适格的员工，微创机器人集团为员工提供明确的“微创机器人人才</w:t>
      </w:r>
      <w:r>
        <w:rPr>
          <w:rFonts w:ascii="Times New Roman" w:hAnsi="Times New Roman" w:eastAsia="Times New Roman"/>
          <w:spacing w:val="-2"/>
        </w:rPr>
        <w:t>2</w:t>
      </w:r>
      <w:r>
        <w:rPr>
          <w:spacing w:val="-2"/>
        </w:rPr>
        <w:t>道</w:t>
      </w:r>
      <w:r>
        <w:rPr>
          <w:rFonts w:ascii="Times New Roman" w:hAnsi="Times New Roman" w:eastAsia="Times New Roman"/>
          <w:spacing w:val="-2"/>
        </w:rPr>
        <w:t>3</w:t>
      </w:r>
      <w:r>
        <w:rPr>
          <w:spacing w:val="-2"/>
        </w:rPr>
        <w:t>层</w:t>
      </w:r>
      <w:r>
        <w:rPr>
          <w:rFonts w:ascii="Times New Roman" w:hAnsi="Times New Roman" w:eastAsia="Times New Roman"/>
          <w:spacing w:val="-2"/>
        </w:rPr>
        <w:t>6</w:t>
      </w:r>
      <w:r>
        <w:rPr>
          <w:spacing w:val="-2"/>
        </w:rPr>
        <w:t>路</w:t>
      </w:r>
      <w:r>
        <w:rPr>
          <w:rFonts w:ascii="Times New Roman" w:hAnsi="Times New Roman" w:eastAsia="Times New Roman"/>
          <w:spacing w:val="-2"/>
        </w:rPr>
        <w:t>18</w:t>
      </w:r>
      <w:r>
        <w:rPr>
          <w:spacing w:val="-2"/>
        </w:rPr>
        <w:t>阶</w:t>
      </w:r>
      <w:r>
        <w:rPr>
          <w:rFonts w:ascii="Times New Roman" w:hAnsi="Times New Roman" w:eastAsia="Times New Roman"/>
          <w:spacing w:val="-2"/>
        </w:rPr>
        <w:t>108</w:t>
      </w:r>
      <w:r>
        <w:rPr>
          <w:spacing w:val="-2"/>
        </w:rPr>
        <w:t>岗</w:t>
      </w:r>
      <w:r>
        <w:rPr>
          <w:spacing w:val="-2"/>
        </w:rPr>
        <w:t>职业发展塔”与详细的岗位描述（</w:t>
      </w:r>
      <w:r>
        <w:rPr>
          <w:rFonts w:ascii="Times New Roman" w:hAnsi="Times New Roman" w:eastAsia="Times New Roman"/>
          <w:spacing w:val="-2"/>
        </w:rPr>
        <w:t>JD</w:t>
      </w:r>
      <w:r>
        <w:rPr>
          <w:spacing w:val="-2"/>
        </w:rPr>
        <w:t>），匹配岗位适格度（</w:t>
      </w:r>
      <w:r>
        <w:rPr>
          <w:rFonts w:ascii="Times New Roman" w:hAnsi="Times New Roman" w:eastAsia="Times New Roman"/>
          <w:spacing w:val="-2"/>
        </w:rPr>
        <w:t>QC</w:t>
      </w:r>
      <w:r>
        <w:rPr>
          <w:spacing w:val="-2"/>
        </w:rPr>
        <w:t>）评估、绩效管理与扑克牌（</w:t>
      </w:r>
      <w:r>
        <w:rPr>
          <w:rFonts w:ascii="Times New Roman" w:hAnsi="Times New Roman" w:eastAsia="Times New Roman"/>
          <w:spacing w:val="-2"/>
        </w:rPr>
        <w:t>Poker</w:t>
      </w:r>
      <w:r>
        <w:rPr>
          <w:spacing w:val="-2"/>
        </w:rPr>
        <w:t>）体系等多种人才识别、评价和激励手段，切实保障各级员工都能得到相应的培养和发展与认可。</w:t>
      </w:r>
    </w:p>
    <w:p>
      <w:pPr>
        <w:pStyle w:val="BodyText"/>
        <w:spacing w:before="104"/>
        <w:ind w:left="0"/>
      </w:pPr>
    </w:p>
    <w:p>
      <w:pPr>
        <w:spacing w:line="364" w:lineRule="auto" w:before="0"/>
        <w:ind w:left="808" w:right="2047" w:firstLine="0"/>
        <w:jc w:val="both"/>
        <w:rPr>
          <w:sz w:val="24"/>
        </w:rPr>
      </w:pPr>
      <w:bookmarkStart w:name="_bookmark10" w:id="10"/>
      <w:bookmarkEnd w:id="10"/>
      <w:r>
        <w:rPr/>
      </w:r>
      <w:r>
        <w:rPr>
          <w:spacing w:val="-13"/>
          <w:sz w:val="24"/>
        </w:rPr>
        <w:t>第一节 微创机器人人才 </w:t>
      </w:r>
      <w:r>
        <w:rPr>
          <w:rFonts w:ascii="Times New Roman" w:eastAsia="Times New Roman"/>
          <w:b/>
          <w:spacing w:val="-8"/>
          <w:sz w:val="24"/>
        </w:rPr>
        <w:t>2</w:t>
      </w:r>
      <w:r>
        <w:rPr>
          <w:rFonts w:ascii="Times New Roman" w:eastAsia="Times New Roman"/>
          <w:b/>
          <w:spacing w:val="-7"/>
          <w:sz w:val="24"/>
        </w:rPr>
        <w:t> </w:t>
      </w:r>
      <w:r>
        <w:rPr>
          <w:spacing w:val="-15"/>
          <w:sz w:val="24"/>
        </w:rPr>
        <w:t>道 </w:t>
      </w:r>
      <w:r>
        <w:rPr>
          <w:rFonts w:ascii="Times New Roman" w:eastAsia="Times New Roman"/>
          <w:b/>
          <w:spacing w:val="-8"/>
          <w:sz w:val="24"/>
        </w:rPr>
        <w:t>3</w:t>
      </w:r>
      <w:r>
        <w:rPr>
          <w:rFonts w:ascii="Times New Roman" w:eastAsia="Times New Roman"/>
          <w:b/>
          <w:spacing w:val="-7"/>
          <w:sz w:val="24"/>
        </w:rPr>
        <w:t> </w:t>
      </w:r>
      <w:r>
        <w:rPr>
          <w:spacing w:val="-15"/>
          <w:sz w:val="24"/>
        </w:rPr>
        <w:t>层 </w:t>
      </w:r>
      <w:r>
        <w:rPr>
          <w:rFonts w:ascii="Times New Roman" w:eastAsia="Times New Roman"/>
          <w:b/>
          <w:spacing w:val="-8"/>
          <w:sz w:val="24"/>
        </w:rPr>
        <w:t>6</w:t>
      </w:r>
      <w:r>
        <w:rPr>
          <w:rFonts w:ascii="Times New Roman" w:eastAsia="Times New Roman"/>
          <w:b/>
          <w:spacing w:val="-7"/>
          <w:sz w:val="24"/>
        </w:rPr>
        <w:t> </w:t>
      </w:r>
      <w:r>
        <w:rPr>
          <w:spacing w:val="-15"/>
          <w:sz w:val="24"/>
        </w:rPr>
        <w:t>路 </w:t>
      </w:r>
      <w:r>
        <w:rPr>
          <w:rFonts w:ascii="Times New Roman" w:eastAsia="Times New Roman"/>
          <w:b/>
          <w:spacing w:val="-8"/>
          <w:sz w:val="24"/>
        </w:rPr>
        <w:t>18</w:t>
      </w:r>
      <w:r>
        <w:rPr>
          <w:rFonts w:ascii="Times New Roman" w:eastAsia="Times New Roman"/>
          <w:b/>
          <w:spacing w:val="-7"/>
          <w:sz w:val="24"/>
        </w:rPr>
        <w:t> </w:t>
      </w:r>
      <w:r>
        <w:rPr>
          <w:spacing w:val="-15"/>
          <w:sz w:val="24"/>
        </w:rPr>
        <w:t>阶 </w:t>
      </w:r>
      <w:r>
        <w:rPr>
          <w:rFonts w:ascii="Times New Roman" w:eastAsia="Times New Roman"/>
          <w:b/>
          <w:spacing w:val="-8"/>
          <w:sz w:val="24"/>
        </w:rPr>
        <w:t>108</w:t>
      </w:r>
      <w:r>
        <w:rPr>
          <w:rFonts w:ascii="Times New Roman" w:eastAsia="Times New Roman"/>
          <w:b/>
          <w:spacing w:val="-7"/>
          <w:sz w:val="24"/>
        </w:rPr>
        <w:t> </w:t>
      </w:r>
      <w:r>
        <w:rPr>
          <w:spacing w:val="-8"/>
          <w:sz w:val="24"/>
        </w:rPr>
        <w:t>岗职业发展体系</w:t>
      </w:r>
      <w:r>
        <w:rPr>
          <w:spacing w:val="-7"/>
          <w:sz w:val="24"/>
        </w:rPr>
        <w:t>第一条 目的</w:t>
      </w:r>
    </w:p>
    <w:p>
      <w:pPr>
        <w:pStyle w:val="BodyText"/>
        <w:spacing w:line="364" w:lineRule="auto"/>
        <w:ind w:right="374"/>
        <w:jc w:val="both"/>
      </w:pPr>
      <w:r>
        <w:rPr>
          <w:spacing w:val="-2"/>
        </w:rPr>
        <w:t>微创机器人集团根据员工发展特性，在具有微创机器人集团特色的平台上，秉承“</w:t>
      </w:r>
      <w:r>
        <w:rPr>
          <w:rFonts w:ascii="Times New Roman" w:hAnsi="Times New Roman" w:eastAsia="Times New Roman"/>
          <w:spacing w:val="-2"/>
        </w:rPr>
        <w:t>6</w:t>
      </w:r>
      <w:r>
        <w:rPr>
          <w:spacing w:val="-2"/>
        </w:rPr>
        <w:t>分成熟、</w:t>
      </w:r>
      <w:r>
        <w:rPr>
          <w:rFonts w:ascii="Times New Roman" w:hAnsi="Times New Roman" w:eastAsia="Times New Roman"/>
          <w:spacing w:val="-2"/>
        </w:rPr>
        <w:t>7</w:t>
      </w:r>
      <w:r>
        <w:rPr>
          <w:spacing w:val="-2"/>
        </w:rPr>
        <w:t>分用途、</w:t>
      </w:r>
      <w:r>
        <w:rPr>
          <w:rFonts w:ascii="Times New Roman" w:hAnsi="Times New Roman" w:eastAsia="Times New Roman"/>
          <w:spacing w:val="-2"/>
        </w:rPr>
        <w:t>8</w:t>
      </w:r>
      <w:r>
        <w:rPr>
          <w:spacing w:val="-2"/>
        </w:rPr>
        <w:t>分待遇、</w:t>
      </w:r>
      <w:r>
        <w:rPr>
          <w:rFonts w:ascii="Times New Roman" w:hAnsi="Times New Roman" w:eastAsia="Times New Roman"/>
          <w:spacing w:val="-2"/>
        </w:rPr>
        <w:t>9</w:t>
      </w:r>
      <w:r>
        <w:rPr>
          <w:spacing w:val="-2"/>
        </w:rPr>
        <w:t>分培植、</w:t>
      </w:r>
      <w:r>
        <w:rPr>
          <w:rFonts w:ascii="Times New Roman" w:hAnsi="Times New Roman" w:eastAsia="Times New Roman"/>
          <w:spacing w:val="-2"/>
        </w:rPr>
        <w:t>10</w:t>
      </w:r>
      <w:r>
        <w:rPr>
          <w:spacing w:val="-2"/>
        </w:rPr>
        <w:t>分爱护”的用人原则，给员工提供多元化的职业发展方向和机会，最大限度激发员工活力与潜能。在“微创机器人人才</w:t>
      </w:r>
      <w:r>
        <w:rPr>
          <w:rFonts w:ascii="Times New Roman" w:hAnsi="Times New Roman" w:eastAsia="Times New Roman"/>
          <w:spacing w:val="-2"/>
        </w:rPr>
        <w:t>2</w:t>
      </w:r>
      <w:r>
        <w:rPr>
          <w:spacing w:val="-2"/>
        </w:rPr>
        <w:t>道</w:t>
      </w:r>
      <w:r>
        <w:rPr>
          <w:rFonts w:ascii="Times New Roman" w:hAnsi="Times New Roman" w:eastAsia="Times New Roman"/>
          <w:spacing w:val="-2"/>
        </w:rPr>
        <w:t>3</w:t>
      </w:r>
      <w:r>
        <w:rPr>
          <w:spacing w:val="-2"/>
        </w:rPr>
        <w:t>层</w:t>
      </w:r>
      <w:r>
        <w:rPr>
          <w:rFonts w:ascii="Times New Roman" w:hAnsi="Times New Roman" w:eastAsia="Times New Roman"/>
          <w:spacing w:val="-2"/>
        </w:rPr>
        <w:t>6</w:t>
      </w:r>
      <w:r>
        <w:rPr>
          <w:spacing w:val="-2"/>
        </w:rPr>
        <w:t>路</w:t>
      </w:r>
      <w:r>
        <w:rPr>
          <w:rFonts w:ascii="Times New Roman" w:hAnsi="Times New Roman" w:eastAsia="Times New Roman"/>
          <w:spacing w:val="-2"/>
        </w:rPr>
        <w:t>18</w:t>
      </w:r>
      <w:r>
        <w:rPr>
          <w:spacing w:val="-2"/>
        </w:rPr>
        <w:t>阶</w:t>
      </w:r>
      <w:r>
        <w:rPr>
          <w:rFonts w:ascii="Times New Roman" w:hAnsi="Times New Roman" w:eastAsia="Times New Roman"/>
          <w:spacing w:val="-2"/>
        </w:rPr>
        <w:t>108</w:t>
      </w:r>
      <w:r>
        <w:rPr>
          <w:spacing w:val="-2"/>
        </w:rPr>
        <w:t>岗职业发展塔”的职业发展路径指导下，分为纵向及横向两种发展机制。纵向是指员工在同一通道内由低层级岗位向高层级岗位晋升发展，横向发展是指员工在不同通道的岗位进行转换或晋升发展。分通道分层级，以便于有效地做好人才的选、用、育、留及人才梯队的建设。</w:t>
      </w:r>
    </w:p>
    <w:p>
      <w:pPr>
        <w:pStyle w:val="BodyText"/>
        <w:spacing w:before="101"/>
        <w:ind w:left="0"/>
      </w:pPr>
    </w:p>
    <w:p>
      <w:pPr>
        <w:pStyle w:val="BodyText"/>
        <w:spacing w:before="1"/>
        <w:jc w:val="both"/>
      </w:pPr>
      <w:r>
        <w:rPr>
          <w:spacing w:val="-12"/>
        </w:rPr>
        <w:t>第二条 定义</w:t>
      </w:r>
    </w:p>
    <w:p>
      <w:pPr>
        <w:pStyle w:val="BodyText"/>
        <w:spacing w:line="364" w:lineRule="auto" w:before="160"/>
        <w:ind w:right="378"/>
        <w:jc w:val="both"/>
      </w:pPr>
      <w:r>
        <w:rPr>
          <w:spacing w:val="-2"/>
        </w:rPr>
        <w:t>（一）</w:t>
      </w:r>
      <w:r>
        <w:rPr>
          <w:rFonts w:ascii="Times New Roman" w:eastAsia="Times New Roman"/>
          <w:spacing w:val="-2"/>
        </w:rPr>
        <w:t>2</w:t>
      </w:r>
      <w:r>
        <w:rPr>
          <w:spacing w:val="-2"/>
        </w:rPr>
        <w:t>道</w:t>
      </w:r>
      <w:r>
        <w:rPr>
          <w:rFonts w:ascii="Times New Roman" w:eastAsia="Times New Roman"/>
          <w:spacing w:val="-2"/>
        </w:rPr>
        <w:t>3</w:t>
      </w:r>
      <w:r>
        <w:rPr>
          <w:spacing w:val="-2"/>
        </w:rPr>
        <w:t>层</w:t>
      </w:r>
      <w:r>
        <w:rPr>
          <w:rFonts w:ascii="Times New Roman" w:eastAsia="Times New Roman"/>
          <w:spacing w:val="-2"/>
        </w:rPr>
        <w:t>6</w:t>
      </w:r>
      <w:r>
        <w:rPr>
          <w:spacing w:val="-2"/>
        </w:rPr>
        <w:t>路</w:t>
      </w:r>
      <w:r>
        <w:rPr>
          <w:rFonts w:ascii="Times New Roman" w:eastAsia="Times New Roman"/>
          <w:spacing w:val="-2"/>
        </w:rPr>
        <w:t>18</w:t>
      </w:r>
      <w:r>
        <w:rPr>
          <w:spacing w:val="-2"/>
        </w:rPr>
        <w:t>阶中，</w:t>
      </w:r>
      <w:r>
        <w:rPr>
          <w:rFonts w:ascii="Times New Roman" w:eastAsia="Times New Roman"/>
          <w:spacing w:val="-2"/>
        </w:rPr>
        <w:t>2</w:t>
      </w:r>
      <w:r>
        <w:rPr>
          <w:spacing w:val="-2"/>
        </w:rPr>
        <w:t>道是指专业通道和管理通道。专业通道是指员工在岗位上充分发挥各自的专业技能，无需带领下属及管理团队。管理通道是指员工的大部分工作职责是在管理层面，包括制定部门、子公司和集团层面的策略及计划，带领团队执行其策略和计划，辅导和培养团队，搭建团队梯队等。</w:t>
      </w:r>
      <w:r>
        <w:rPr>
          <w:rFonts w:ascii="Times New Roman" w:eastAsia="Times New Roman"/>
          <w:spacing w:val="-2"/>
        </w:rPr>
        <w:t>6</w:t>
      </w:r>
      <w:r>
        <w:rPr>
          <w:spacing w:val="-2"/>
        </w:rPr>
        <w:t>路</w:t>
      </w:r>
      <w:r>
        <w:rPr>
          <w:spacing w:val="-2"/>
        </w:rPr>
        <w:t>是指专业通道分类，即分为工程师道通、技艺</w:t>
      </w:r>
      <w:r>
        <w:rPr>
          <w:rFonts w:ascii="Times New Roman" w:eastAsia="Times New Roman"/>
          <w:spacing w:val="-2"/>
        </w:rPr>
        <w:t>/</w:t>
      </w:r>
      <w:r>
        <w:rPr>
          <w:spacing w:val="-2"/>
        </w:rPr>
        <w:t>工匠师通道、项目管理通道、临床医学通道、治疗方案推广通道以及顾问专家通道。</w:t>
      </w:r>
      <w:r>
        <w:rPr>
          <w:rFonts w:ascii="Times New Roman" w:eastAsia="Times New Roman"/>
          <w:spacing w:val="-2"/>
        </w:rPr>
        <w:t>3</w:t>
      </w:r>
      <w:r>
        <w:rPr>
          <w:spacing w:val="-2"/>
        </w:rPr>
        <w:t>层是指每个通道都分为高层、中层和基层。</w:t>
      </w:r>
      <w:r>
        <w:rPr>
          <w:rFonts w:ascii="Times New Roman" w:eastAsia="Times New Roman"/>
          <w:spacing w:val="-2"/>
        </w:rPr>
        <w:t>18</w:t>
      </w:r>
      <w:r>
        <w:rPr>
          <w:spacing w:val="-2"/>
        </w:rPr>
        <w:t>阶是指每个通道内</w:t>
      </w:r>
      <w:r>
        <w:rPr>
          <w:rFonts w:ascii="Times New Roman" w:eastAsia="Times New Roman"/>
          <w:spacing w:val="-2"/>
        </w:rPr>
        <w:t>3</w:t>
      </w:r>
      <w:r>
        <w:rPr>
          <w:spacing w:val="-2"/>
        </w:rPr>
        <w:t>层共包含</w:t>
      </w:r>
      <w:r>
        <w:rPr>
          <w:rFonts w:ascii="Times New Roman" w:eastAsia="Times New Roman"/>
          <w:spacing w:val="-2"/>
        </w:rPr>
        <w:t>18</w:t>
      </w:r>
      <w:r>
        <w:rPr>
          <w:spacing w:val="-2"/>
        </w:rPr>
        <w:t>个台阶；</w:t>
      </w:r>
    </w:p>
    <w:p>
      <w:pPr>
        <w:pStyle w:val="BodyText"/>
        <w:spacing w:before="63"/>
        <w:ind w:left="0"/>
      </w:pPr>
    </w:p>
    <w:p>
      <w:pPr>
        <w:pStyle w:val="BodyText"/>
        <w:spacing w:line="364" w:lineRule="auto"/>
        <w:ind w:right="371"/>
        <w:jc w:val="both"/>
      </w:pPr>
      <w:r>
        <w:rPr>
          <w:spacing w:val="7"/>
        </w:rPr>
        <w:t>（二）在</w:t>
      </w:r>
      <w:r>
        <w:rPr>
          <w:rFonts w:ascii="Times New Roman" w:eastAsia="Times New Roman"/>
          <w:spacing w:val="7"/>
        </w:rPr>
        <w:t>2</w:t>
      </w:r>
      <w:r>
        <w:rPr>
          <w:spacing w:val="7"/>
        </w:rPr>
        <w:t>道</w:t>
      </w:r>
      <w:r>
        <w:rPr>
          <w:rFonts w:ascii="Times New Roman" w:eastAsia="Times New Roman"/>
        </w:rPr>
        <w:t>1</w:t>
      </w:r>
      <w:r>
        <w:rPr>
          <w:rFonts w:ascii="Times New Roman" w:eastAsia="Times New Roman"/>
          <w:spacing w:val="7"/>
        </w:rPr>
        <w:t>8</w:t>
      </w:r>
      <w:r>
        <w:rPr>
          <w:spacing w:val="6"/>
        </w:rPr>
        <w:t>阶的基础上，每个岗位都有其相应的岗位描述</w:t>
      </w:r>
      <w:r>
        <w:rPr>
          <w:rFonts w:ascii="Times New Roman" w:eastAsia="Times New Roman"/>
          <w:spacing w:val="2"/>
        </w:rPr>
        <w:t>J</w:t>
      </w:r>
      <w:r>
        <w:rPr>
          <w:rFonts w:ascii="Times New Roman" w:eastAsia="Times New Roman"/>
          <w:spacing w:val="4"/>
        </w:rPr>
        <w:t>D</w:t>
      </w:r>
      <w:r>
        <w:rPr>
          <w:spacing w:val="7"/>
        </w:rPr>
        <w:t>，用全面的、</w:t>
      </w:r>
      <w:r>
        <w:rPr>
          <w:spacing w:val="1"/>
        </w:rPr>
        <w:t>标准化、统一的语言表明公司期望员工做什么、应该怎么做和应该具备什么样</w:t>
      </w:r>
      <w:r>
        <w:rPr/>
        <w:t>的资格和能力。公司通过岗位适格度评估体系</w:t>
      </w:r>
      <w:r>
        <w:rPr>
          <w:spacing w:val="6"/>
        </w:rPr>
        <w:t>（</w:t>
      </w:r>
      <w:r>
        <w:rPr>
          <w:rFonts w:ascii="Times New Roman" w:eastAsia="Times New Roman"/>
          <w:spacing w:val="-1"/>
        </w:rPr>
        <w:t>Q</w:t>
      </w:r>
      <w:r>
        <w:rPr>
          <w:rFonts w:ascii="Times New Roman" w:eastAsia="Times New Roman"/>
          <w:spacing w:val="3"/>
        </w:rPr>
        <w:t>C</w:t>
      </w:r>
      <w:r>
        <w:rPr/>
        <w:t>）评估员工在岗位上的匹配</w:t>
      </w:r>
    </w:p>
    <w:p>
      <w:pPr>
        <w:pStyle w:val="BodyText"/>
        <w:spacing w:after="0" w:line="364" w:lineRule="auto"/>
        <w:jc w:val="both"/>
        <w:sectPr>
          <w:pgSz w:w="11910" w:h="16840"/>
          <w:pgMar w:header="0" w:footer="1394" w:top="1380" w:bottom="1640" w:left="992" w:right="1417"/>
        </w:sectPr>
      </w:pPr>
    </w:p>
    <w:p>
      <w:pPr>
        <w:pStyle w:val="BodyText"/>
        <w:spacing w:line="364" w:lineRule="auto" w:before="44"/>
        <w:ind w:right="1246"/>
      </w:pPr>
      <w:r>
        <w:rPr>
          <w:spacing w:val="-2"/>
        </w:rPr>
        <w:t>程度。根据员工匹配程度的不同，匹配相应的认可、激励和提升体系。注：</w:t>
      </w:r>
      <w:r>
        <w:rPr>
          <w:rFonts w:ascii="Times New Roman" w:eastAsia="Times New Roman"/>
          <w:spacing w:val="-2"/>
        </w:rPr>
        <w:t>2</w:t>
      </w:r>
      <w:r>
        <w:rPr>
          <w:spacing w:val="-2"/>
        </w:rPr>
        <w:t>道</w:t>
      </w:r>
      <w:r>
        <w:rPr>
          <w:rFonts w:ascii="Times New Roman" w:eastAsia="Times New Roman"/>
          <w:spacing w:val="-2"/>
        </w:rPr>
        <w:t>18</w:t>
      </w:r>
      <w:r>
        <w:rPr>
          <w:spacing w:val="-2"/>
        </w:rPr>
        <w:t>阶不包含</w:t>
      </w:r>
      <w:r>
        <w:rPr>
          <w:rFonts w:ascii="Times New Roman" w:eastAsia="Times New Roman"/>
          <w:spacing w:val="-2"/>
        </w:rPr>
        <w:t>G</w:t>
      </w:r>
      <w:r>
        <w:rPr>
          <w:spacing w:val="-2"/>
        </w:rPr>
        <w:t>序列的一线操作人员。</w:t>
      </w:r>
    </w:p>
    <w:p>
      <w:pPr>
        <w:pStyle w:val="BodyText"/>
        <w:spacing w:before="106"/>
        <w:ind w:left="0"/>
      </w:pPr>
    </w:p>
    <w:p>
      <w:pPr>
        <w:pStyle w:val="BodyText"/>
        <w:spacing w:before="1"/>
      </w:pPr>
      <w:bookmarkStart w:name="_bookmark11" w:id="11"/>
      <w:bookmarkEnd w:id="11"/>
      <w:r>
        <w:rPr/>
      </w:r>
      <w:r>
        <w:rPr>
          <w:spacing w:val="-10"/>
        </w:rPr>
        <w:t>第二节 能商发展</w:t>
      </w:r>
    </w:p>
    <w:p>
      <w:pPr>
        <w:pStyle w:val="BodyText"/>
        <w:spacing w:before="158"/>
      </w:pPr>
      <w:r>
        <w:rPr>
          <w:spacing w:val="-9"/>
        </w:rPr>
        <w:t>第一条 管理通道人员晋升</w:t>
      </w:r>
    </w:p>
    <w:p>
      <w:pPr>
        <w:pStyle w:val="BodyText"/>
        <w:spacing w:before="160"/>
      </w:pPr>
      <w:r>
        <w:rPr>
          <w:spacing w:val="-2"/>
        </w:rPr>
        <w:t>（一）</w:t>
      </w:r>
      <w:r>
        <w:rPr>
          <w:spacing w:val="-4"/>
        </w:rPr>
        <w:t>适用范围</w:t>
      </w:r>
    </w:p>
    <w:p>
      <w:pPr>
        <w:pStyle w:val="BodyText"/>
        <w:spacing w:line="364" w:lineRule="auto" w:before="158"/>
        <w:ind w:left="810" w:right="372" w:firstLine="2"/>
      </w:pPr>
      <w:r>
        <w:rPr/>
        <w:t>适用于二道十八阶中经理级及以上管理人员的晋升。高管参考高管相关晋升流</w:t>
      </w:r>
      <w:r>
        <w:rPr>
          <w:spacing w:val="-6"/>
        </w:rPr>
        <w:t>程。</w:t>
      </w:r>
    </w:p>
    <w:p>
      <w:pPr>
        <w:pStyle w:val="BodyText"/>
        <w:spacing w:before="107"/>
        <w:ind w:left="0"/>
      </w:pPr>
    </w:p>
    <w:p>
      <w:pPr>
        <w:pStyle w:val="BodyText"/>
      </w:pPr>
      <w:r>
        <w:rPr>
          <w:spacing w:val="-2"/>
        </w:rPr>
        <w:t>（二）</w:t>
      </w:r>
      <w:r>
        <w:rPr>
          <w:spacing w:val="-4"/>
        </w:rPr>
        <w:t>晋升基本条件</w:t>
      </w:r>
    </w:p>
    <w:p>
      <w:pPr>
        <w:pStyle w:val="BodyText"/>
        <w:spacing w:before="158"/>
        <w:ind w:left="1513"/>
      </w:pPr>
      <w:r>
        <w:rPr>
          <w:rFonts w:ascii="Times New Roman" w:eastAsia="Times New Roman"/>
        </w:rPr>
        <w:t>1</w:t>
      </w:r>
      <w:r>
        <w:rPr>
          <w:spacing w:val="-10"/>
        </w:rPr>
        <w:t>、 基本要求：</w:t>
      </w:r>
    </w:p>
    <w:p>
      <w:pPr>
        <w:pStyle w:val="ListParagraph"/>
        <w:numPr>
          <w:ilvl w:val="0"/>
          <w:numId w:val="3"/>
        </w:numPr>
        <w:tabs>
          <w:tab w:pos="2369" w:val="left" w:leader="none"/>
        </w:tabs>
        <w:spacing w:line="362" w:lineRule="auto" w:before="161" w:after="0"/>
        <w:ind w:left="2369" w:right="371" w:hanging="428"/>
        <w:jc w:val="left"/>
        <w:rPr>
          <w:sz w:val="24"/>
        </w:rPr>
      </w:pPr>
      <w:r>
        <w:rPr>
          <w:spacing w:val="-2"/>
          <w:sz w:val="24"/>
        </w:rPr>
        <w:t>对公司核心价值观具有高度认同感，忠于公司使命与愿景，具有</w:t>
      </w:r>
      <w:r>
        <w:rPr>
          <w:spacing w:val="-3"/>
          <w:sz w:val="24"/>
        </w:rPr>
        <w:t>较强的事业心、良好的道德品质和职业素养；</w:t>
      </w:r>
    </w:p>
    <w:p>
      <w:pPr>
        <w:pStyle w:val="ListParagraph"/>
        <w:numPr>
          <w:ilvl w:val="0"/>
          <w:numId w:val="3"/>
        </w:numPr>
        <w:tabs>
          <w:tab w:pos="2368" w:val="left" w:leader="none"/>
        </w:tabs>
        <w:spacing w:line="240" w:lineRule="auto" w:before="5" w:after="0"/>
        <w:ind w:left="2368" w:right="0" w:hanging="427"/>
        <w:jc w:val="left"/>
        <w:rPr>
          <w:sz w:val="24"/>
        </w:rPr>
      </w:pPr>
      <w:r>
        <w:rPr>
          <w:sz w:val="24"/>
        </w:rPr>
        <w:t>当前岗位在职满</w:t>
      </w:r>
      <w:r>
        <w:rPr>
          <w:rFonts w:ascii="Times New Roman" w:eastAsia="Times New Roman"/>
          <w:sz w:val="24"/>
        </w:rPr>
        <w:t>1</w:t>
      </w:r>
      <w:r>
        <w:rPr>
          <w:spacing w:val="-5"/>
          <w:sz w:val="24"/>
        </w:rPr>
        <w:t>年；</w:t>
      </w:r>
    </w:p>
    <w:p>
      <w:pPr>
        <w:pStyle w:val="ListParagraph"/>
        <w:numPr>
          <w:ilvl w:val="0"/>
          <w:numId w:val="3"/>
        </w:numPr>
        <w:tabs>
          <w:tab w:pos="2368" w:val="left" w:leader="none"/>
        </w:tabs>
        <w:spacing w:line="240" w:lineRule="auto" w:before="158" w:after="0"/>
        <w:ind w:left="2368" w:right="0" w:hanging="427"/>
        <w:jc w:val="left"/>
        <w:rPr>
          <w:sz w:val="24"/>
        </w:rPr>
      </w:pPr>
      <w:r>
        <w:rPr>
          <w:spacing w:val="-3"/>
          <w:sz w:val="24"/>
        </w:rPr>
        <w:t>绩效要求：上一年度工作绩效均达到 </w:t>
      </w:r>
      <w:r>
        <w:rPr>
          <w:rFonts w:ascii="Times New Roman" w:eastAsia="Times New Roman"/>
          <w:spacing w:val="-2"/>
          <w:sz w:val="24"/>
        </w:rPr>
        <w:t>B+</w:t>
      </w:r>
      <w:r>
        <w:rPr>
          <w:spacing w:val="-2"/>
          <w:sz w:val="24"/>
        </w:rPr>
        <w:t>（含）</w:t>
      </w:r>
      <w:r>
        <w:rPr>
          <w:spacing w:val="-5"/>
          <w:sz w:val="24"/>
        </w:rPr>
        <w:t>以上；</w:t>
      </w:r>
    </w:p>
    <w:p>
      <w:pPr>
        <w:pStyle w:val="ListParagraph"/>
        <w:numPr>
          <w:ilvl w:val="0"/>
          <w:numId w:val="3"/>
        </w:numPr>
        <w:tabs>
          <w:tab w:pos="2368" w:val="left" w:leader="none"/>
        </w:tabs>
        <w:spacing w:line="240" w:lineRule="auto" w:before="161" w:after="0"/>
        <w:ind w:left="2368" w:right="0" w:hanging="427"/>
        <w:jc w:val="left"/>
        <w:rPr>
          <w:sz w:val="24"/>
        </w:rPr>
      </w:pPr>
      <w:r>
        <w:rPr>
          <w:rFonts w:ascii="Times New Roman" w:eastAsia="Times New Roman"/>
          <w:sz w:val="24"/>
        </w:rPr>
        <w:t>QC</w:t>
      </w:r>
      <w:r>
        <w:rPr>
          <w:rFonts w:ascii="Times New Roman" w:eastAsia="Times New Roman"/>
          <w:spacing w:val="-14"/>
          <w:sz w:val="24"/>
        </w:rPr>
        <w:t> </w:t>
      </w:r>
      <w:r>
        <w:rPr>
          <w:spacing w:val="-8"/>
          <w:sz w:val="24"/>
        </w:rPr>
        <w:t>要求：任职期间 </w:t>
      </w:r>
      <w:r>
        <w:rPr>
          <w:rFonts w:ascii="Times New Roman" w:eastAsia="Times New Roman"/>
          <w:sz w:val="24"/>
        </w:rPr>
        <w:t>QC</w:t>
      </w:r>
      <w:r>
        <w:rPr>
          <w:rFonts w:ascii="Times New Roman" w:eastAsia="Times New Roman"/>
          <w:spacing w:val="-12"/>
          <w:sz w:val="24"/>
        </w:rPr>
        <w:t> </w:t>
      </w:r>
      <w:r>
        <w:rPr>
          <w:spacing w:val="-1"/>
          <w:sz w:val="24"/>
        </w:rPr>
        <w:t>评估达到优胜及以上。</w:t>
      </w:r>
    </w:p>
    <w:p>
      <w:pPr>
        <w:pStyle w:val="BodyText"/>
        <w:spacing w:before="266"/>
        <w:ind w:left="0"/>
      </w:pPr>
    </w:p>
    <w:p>
      <w:pPr>
        <w:pStyle w:val="BodyText"/>
      </w:pPr>
      <w:r>
        <w:rPr>
          <w:spacing w:val="-2"/>
        </w:rPr>
        <w:t>（三）</w:t>
      </w:r>
      <w:r>
        <w:rPr>
          <w:spacing w:val="-4"/>
        </w:rPr>
        <w:t>管理通道晋升</w:t>
      </w:r>
    </w:p>
    <w:p>
      <w:pPr>
        <w:pStyle w:val="BodyText"/>
        <w:spacing w:line="364" w:lineRule="auto" w:before="158"/>
        <w:ind w:left="1941" w:right="372" w:hanging="425"/>
        <w:jc w:val="both"/>
      </w:pPr>
      <w:r>
        <w:rPr>
          <w:rFonts w:ascii="Times New Roman" w:eastAsia="Times New Roman"/>
        </w:rPr>
        <w:t>1</w:t>
      </w:r>
      <w:r>
        <w:rPr>
          <w:spacing w:val="-1"/>
        </w:rPr>
        <w:t>、 原则上，管理通道晋升每年集中组织一次，如若业务对于员工在非</w:t>
      </w:r>
      <w:r>
        <w:rPr/>
        <w:t>周期内有晋升需求，需结合员工个人能力、业务发展需求及组织架</w:t>
      </w:r>
      <w:r>
        <w:rPr>
          <w:spacing w:val="5"/>
        </w:rPr>
        <w:t>构等多维度进行考量后提出申请。另外，如遇内外部不可抗力或其</w:t>
      </w:r>
      <w:r>
        <w:rPr>
          <w:spacing w:val="3"/>
        </w:rPr>
        <w:t>他特殊情况，公司有权调整晋升评定周期；</w:t>
      </w:r>
    </w:p>
    <w:p>
      <w:pPr>
        <w:pStyle w:val="BodyText"/>
        <w:spacing w:line="364" w:lineRule="auto"/>
        <w:ind w:left="1941" w:right="372" w:hanging="425"/>
        <w:jc w:val="both"/>
      </w:pPr>
      <w:r>
        <w:rPr>
          <w:rFonts w:ascii="Times New Roman" w:eastAsia="Times New Roman"/>
        </w:rPr>
        <w:t>2</w:t>
      </w:r>
      <w:r>
        <w:rPr>
          <w:spacing w:val="-1"/>
        </w:rPr>
        <w:t>、 通过对各板块业务发展需求及组织架构的合理性梳理来确定晋升岗</w:t>
      </w:r>
      <w:r>
        <w:rPr/>
        <w:t>位的需求，根据晋升相关流程进行。最终由相关委员会和高层审批后生效；</w:t>
      </w:r>
    </w:p>
    <w:p>
      <w:pPr>
        <w:pStyle w:val="BodyText"/>
        <w:spacing w:line="305" w:lineRule="exact"/>
        <w:ind w:left="1516"/>
        <w:jc w:val="both"/>
      </w:pPr>
      <w:r>
        <w:rPr>
          <w:rFonts w:ascii="Times New Roman" w:eastAsia="Times New Roman"/>
        </w:rPr>
        <w:t>3</w:t>
      </w:r>
      <w:r>
        <w:rPr>
          <w:spacing w:val="-9"/>
        </w:rPr>
        <w:t>、 晋升成功人员将签发人事任命文件；</w:t>
      </w:r>
    </w:p>
    <w:p>
      <w:pPr>
        <w:pStyle w:val="BodyText"/>
        <w:spacing w:before="160"/>
        <w:ind w:left="1516"/>
      </w:pPr>
      <w:r>
        <w:rPr>
          <w:rFonts w:ascii="Times New Roman" w:eastAsia="Times New Roman"/>
          <w:spacing w:val="-4"/>
        </w:rPr>
        <w:t>4</w:t>
      </w:r>
      <w:r>
        <w:rPr>
          <w:spacing w:val="-10"/>
        </w:rPr>
        <w:t>、 晋升试岗期为</w:t>
      </w:r>
      <w:r>
        <w:rPr>
          <w:rFonts w:ascii="Times New Roman" w:eastAsia="Times New Roman"/>
          <w:spacing w:val="-4"/>
        </w:rPr>
        <w:t>3</w:t>
      </w:r>
      <w:r>
        <w:rPr>
          <w:spacing w:val="-6"/>
        </w:rPr>
        <w:t>个月；</w:t>
      </w:r>
    </w:p>
    <w:p>
      <w:pPr>
        <w:pStyle w:val="BodyText"/>
        <w:spacing w:before="158"/>
        <w:ind w:left="1516"/>
      </w:pPr>
      <w:r>
        <w:rPr>
          <w:rFonts w:ascii="Times New Roman" w:eastAsia="Times New Roman"/>
        </w:rPr>
        <w:t>5</w:t>
      </w:r>
      <w:r>
        <w:rPr>
          <w:spacing w:val="-9"/>
        </w:rPr>
        <w:t>、 晋升人员需参加晋升后培训；</w:t>
      </w:r>
    </w:p>
    <w:p>
      <w:pPr>
        <w:pStyle w:val="BodyText"/>
        <w:spacing w:before="161"/>
        <w:ind w:left="1516"/>
      </w:pPr>
      <w:r>
        <w:rPr>
          <w:rFonts w:ascii="Times New Roman" w:eastAsia="Times New Roman"/>
        </w:rPr>
        <w:t>6</w:t>
      </w:r>
      <w:r>
        <w:rPr>
          <w:spacing w:val="-9"/>
        </w:rPr>
        <w:t>、 对于符合所申报条件但经认定未通过的员工，下一年度仍可提名；</w:t>
      </w:r>
    </w:p>
    <w:p>
      <w:pPr>
        <w:pStyle w:val="BodyText"/>
        <w:spacing w:before="158"/>
        <w:ind w:left="1516"/>
      </w:pPr>
      <w:r>
        <w:rPr>
          <w:rFonts w:ascii="Times New Roman" w:eastAsia="Times New Roman"/>
        </w:rPr>
        <w:t>7</w:t>
      </w:r>
      <w:r>
        <w:rPr>
          <w:spacing w:val="-1"/>
        </w:rPr>
        <w:t>、  晋升后任职期间，员工有以下情形之一的，将取消经评价认定的职</w:t>
      </w:r>
    </w:p>
    <w:p>
      <w:pPr>
        <w:pStyle w:val="BodyText"/>
        <w:spacing w:after="0"/>
        <w:sectPr>
          <w:pgSz w:w="11910" w:h="16840"/>
          <w:pgMar w:header="0" w:footer="1394" w:top="1380" w:bottom="1640" w:left="992" w:right="1417"/>
        </w:sectPr>
      </w:pPr>
    </w:p>
    <w:p>
      <w:pPr>
        <w:pStyle w:val="BodyText"/>
        <w:spacing w:before="44"/>
        <w:ind w:left="1941"/>
      </w:pPr>
      <w:r>
        <w:rPr>
          <w:spacing w:val="-1"/>
        </w:rPr>
        <w:t>务等级，并降至认定前的职务等级：</w:t>
      </w:r>
    </w:p>
    <w:p>
      <w:pPr>
        <w:pStyle w:val="ListParagraph"/>
        <w:numPr>
          <w:ilvl w:val="0"/>
          <w:numId w:val="4"/>
        </w:numPr>
        <w:tabs>
          <w:tab w:pos="2369" w:val="left" w:leader="none"/>
        </w:tabs>
        <w:spacing w:line="362" w:lineRule="auto" w:before="161" w:after="0"/>
        <w:ind w:left="2369" w:right="377" w:hanging="428"/>
        <w:jc w:val="left"/>
        <w:rPr>
          <w:sz w:val="24"/>
        </w:rPr>
      </w:pPr>
      <w:r>
        <w:rPr>
          <w:spacing w:val="-2"/>
          <w:sz w:val="24"/>
        </w:rPr>
        <w:t>员工晋升后连续两年绩效评估成绩为</w:t>
      </w:r>
      <w:r>
        <w:rPr>
          <w:rFonts w:ascii="Times New Roman" w:eastAsia="Times New Roman"/>
          <w:spacing w:val="-2"/>
          <w:sz w:val="24"/>
        </w:rPr>
        <w:t>C</w:t>
      </w:r>
      <w:r>
        <w:rPr>
          <w:spacing w:val="-2"/>
          <w:sz w:val="24"/>
        </w:rPr>
        <w:t>，或者晋升后连续两年岗位适格度</w:t>
      </w:r>
      <w:r>
        <w:rPr>
          <w:rFonts w:ascii="Times New Roman" w:eastAsia="Times New Roman"/>
          <w:spacing w:val="-2"/>
          <w:sz w:val="24"/>
        </w:rPr>
        <w:t>QC</w:t>
      </w:r>
      <w:r>
        <w:rPr>
          <w:spacing w:val="-2"/>
          <w:sz w:val="24"/>
        </w:rPr>
        <w:t>评估为不及格；</w:t>
      </w:r>
    </w:p>
    <w:p>
      <w:pPr>
        <w:pStyle w:val="ListParagraph"/>
        <w:numPr>
          <w:ilvl w:val="0"/>
          <w:numId w:val="4"/>
        </w:numPr>
        <w:tabs>
          <w:tab w:pos="2369" w:val="left" w:leader="none"/>
        </w:tabs>
        <w:spacing w:line="362" w:lineRule="auto" w:before="5" w:after="0"/>
        <w:ind w:left="2369" w:right="384" w:hanging="428"/>
        <w:jc w:val="left"/>
        <w:rPr>
          <w:sz w:val="24"/>
        </w:rPr>
      </w:pPr>
      <w:r>
        <w:rPr>
          <w:spacing w:val="-2"/>
          <w:sz w:val="24"/>
        </w:rPr>
        <w:t>员工违反公司规章制度，或对企业重大事故负有责任并受到处分</w:t>
      </w:r>
      <w:r>
        <w:rPr>
          <w:spacing w:val="-6"/>
          <w:sz w:val="24"/>
        </w:rPr>
        <w:t>的；</w:t>
      </w:r>
    </w:p>
    <w:p>
      <w:pPr>
        <w:pStyle w:val="ListParagraph"/>
        <w:numPr>
          <w:ilvl w:val="0"/>
          <w:numId w:val="4"/>
        </w:numPr>
        <w:tabs>
          <w:tab w:pos="2369" w:val="left" w:leader="none"/>
        </w:tabs>
        <w:spacing w:line="362" w:lineRule="auto" w:before="4" w:after="0"/>
        <w:ind w:left="2369" w:right="384" w:hanging="428"/>
        <w:jc w:val="left"/>
        <w:rPr>
          <w:sz w:val="24"/>
        </w:rPr>
      </w:pPr>
      <w:r>
        <w:rPr>
          <w:spacing w:val="-2"/>
          <w:sz w:val="24"/>
        </w:rPr>
        <w:t>员工在申报过程中提供虚假信息，或存在其他弄虚作假、欺瞒等不诚信行为的。</w:t>
      </w:r>
    </w:p>
    <w:p>
      <w:pPr>
        <w:pStyle w:val="BodyText"/>
        <w:spacing w:before="111"/>
        <w:ind w:left="0"/>
      </w:pPr>
    </w:p>
    <w:p>
      <w:pPr>
        <w:pStyle w:val="BodyText"/>
      </w:pPr>
      <w:r>
        <w:rPr>
          <w:spacing w:val="-9"/>
        </w:rPr>
        <w:t>第二条 专业通道人员晋升</w:t>
      </w:r>
    </w:p>
    <w:p>
      <w:pPr>
        <w:pStyle w:val="BodyText"/>
        <w:spacing w:line="362" w:lineRule="auto" w:before="161"/>
        <w:ind w:left="1658" w:right="382" w:hanging="850"/>
      </w:pPr>
      <w:r>
        <w:rPr/>
        <w:t>（一）</w:t>
      </w:r>
      <w:r>
        <w:rPr>
          <w:spacing w:val="-3"/>
        </w:rPr>
        <w:t> 适用于二道十八阶中专业通道人员的晋升。不同专业通道员工的晋升由</w:t>
      </w:r>
      <w:r>
        <w:rPr>
          <w:spacing w:val="-2"/>
        </w:rPr>
        <w:t>不同委员会负责评审。</w:t>
      </w:r>
    </w:p>
    <w:p>
      <w:pPr>
        <w:pStyle w:val="BodyText"/>
        <w:spacing w:before="110"/>
        <w:ind w:left="0"/>
      </w:pPr>
    </w:p>
    <w:p>
      <w:pPr>
        <w:pStyle w:val="BodyText"/>
      </w:pPr>
      <w:r>
        <w:rPr/>
        <w:t>（二）</w:t>
      </w:r>
      <w:r>
        <w:rPr>
          <w:spacing w:val="-2"/>
        </w:rPr>
        <w:t> 专业通道晋升标准</w:t>
      </w:r>
    </w:p>
    <w:p>
      <w:pPr>
        <w:pStyle w:val="BodyText"/>
        <w:spacing w:before="161"/>
        <w:ind w:left="1658"/>
      </w:pPr>
      <w:r>
        <w:rPr>
          <w:rFonts w:ascii="Times New Roman" w:eastAsia="Times New Roman"/>
        </w:rPr>
        <w:t>1</w:t>
      </w:r>
      <w:r>
        <w:rPr>
          <w:spacing w:val="-10"/>
        </w:rPr>
        <w:t>、 学历与工作年限要求：参见各专业通道晋升管理办法；</w:t>
      </w:r>
    </w:p>
    <w:p>
      <w:pPr>
        <w:pStyle w:val="BodyText"/>
        <w:spacing w:before="158"/>
        <w:ind w:left="1658"/>
      </w:pPr>
      <w:r>
        <w:rPr>
          <w:rFonts w:ascii="Times New Roman" w:eastAsia="Times New Roman"/>
        </w:rPr>
        <w:t>2</w:t>
      </w:r>
      <w:r>
        <w:rPr>
          <w:spacing w:val="-12"/>
        </w:rPr>
        <w:t>、 入司至少满</w:t>
      </w:r>
      <w:r>
        <w:rPr>
          <w:rFonts w:ascii="Times New Roman" w:eastAsia="Times New Roman"/>
        </w:rPr>
        <w:t>1</w:t>
      </w:r>
      <w:r>
        <w:rPr>
          <w:spacing w:val="-5"/>
        </w:rPr>
        <w:t>年；</w:t>
      </w:r>
    </w:p>
    <w:p>
      <w:pPr>
        <w:pStyle w:val="BodyText"/>
        <w:spacing w:before="160"/>
        <w:ind w:left="1658"/>
      </w:pPr>
      <w:r>
        <w:rPr>
          <w:rFonts w:ascii="Times New Roman" w:eastAsia="Times New Roman"/>
        </w:rPr>
        <w:t>3</w:t>
      </w:r>
      <w:r>
        <w:rPr>
          <w:spacing w:val="-12"/>
        </w:rPr>
        <w:t>、 绩效要求：任职期间历年工作绩效均达到 </w:t>
      </w:r>
      <w:r>
        <w:rPr>
          <w:rFonts w:ascii="Times New Roman" w:eastAsia="Times New Roman"/>
        </w:rPr>
        <w:t>B+</w:t>
      </w:r>
      <w:r>
        <w:rPr/>
        <w:t>（含）</w:t>
      </w:r>
      <w:r>
        <w:rPr>
          <w:spacing w:val="-4"/>
        </w:rPr>
        <w:t>以上；</w:t>
      </w:r>
    </w:p>
    <w:p>
      <w:pPr>
        <w:pStyle w:val="BodyText"/>
        <w:spacing w:before="159"/>
        <w:ind w:left="1658"/>
      </w:pPr>
      <w:r>
        <w:rPr>
          <w:rFonts w:ascii="Times New Roman" w:eastAsia="Times New Roman"/>
        </w:rPr>
        <w:t>4</w:t>
      </w:r>
      <w:r>
        <w:rPr>
          <w:spacing w:val="-3"/>
        </w:rPr>
        <w:t>、 岗位适格度要求：任职期间年度岗位适格度评估均达到优胜及以上；</w:t>
      </w:r>
    </w:p>
    <w:p>
      <w:pPr>
        <w:pStyle w:val="BodyText"/>
        <w:spacing w:before="160"/>
        <w:ind w:left="1658"/>
      </w:pPr>
      <w:r>
        <w:rPr>
          <w:rFonts w:ascii="Times New Roman" w:eastAsia="Times New Roman"/>
        </w:rPr>
        <w:t>5</w:t>
      </w:r>
      <w:r>
        <w:rPr>
          <w:spacing w:val="-13"/>
        </w:rPr>
        <w:t>、 能力要求：</w:t>
      </w:r>
    </w:p>
    <w:p>
      <w:pPr>
        <w:pStyle w:val="ListParagraph"/>
        <w:numPr>
          <w:ilvl w:val="1"/>
          <w:numId w:val="4"/>
        </w:numPr>
        <w:tabs>
          <w:tab w:pos="2508" w:val="left" w:leader="none"/>
        </w:tabs>
        <w:spacing w:line="364" w:lineRule="auto" w:before="158" w:after="0"/>
        <w:ind w:left="2508" w:right="376" w:hanging="426"/>
        <w:jc w:val="left"/>
        <w:rPr>
          <w:sz w:val="24"/>
        </w:rPr>
      </w:pPr>
      <w:r>
        <w:rPr>
          <w:spacing w:val="-2"/>
          <w:sz w:val="24"/>
        </w:rPr>
        <w:t>对公司核心价值观具有高度认同感，忠于公司使命与愿景，具有较强的事业心、良好的道德品质和职业素养；</w:t>
      </w:r>
    </w:p>
    <w:p>
      <w:pPr>
        <w:pStyle w:val="ListParagraph"/>
        <w:numPr>
          <w:ilvl w:val="1"/>
          <w:numId w:val="4"/>
        </w:numPr>
        <w:tabs>
          <w:tab w:pos="2508" w:val="left" w:leader="none"/>
        </w:tabs>
        <w:spacing w:line="362" w:lineRule="auto" w:before="2" w:after="0"/>
        <w:ind w:left="2508" w:right="377" w:hanging="426"/>
        <w:jc w:val="left"/>
        <w:rPr>
          <w:sz w:val="24"/>
        </w:rPr>
      </w:pPr>
      <w:r>
        <w:rPr>
          <w:spacing w:val="-2"/>
          <w:sz w:val="24"/>
        </w:rPr>
        <w:t>具备职位所需的专业知识和技能，达到专业职务所需能力素质</w:t>
      </w:r>
      <w:r>
        <w:rPr>
          <w:spacing w:val="-4"/>
          <w:sz w:val="24"/>
        </w:rPr>
        <w:t>要求。</w:t>
      </w:r>
    </w:p>
    <w:p>
      <w:pPr>
        <w:pStyle w:val="BodyText"/>
        <w:ind w:left="0"/>
      </w:pPr>
    </w:p>
    <w:p>
      <w:pPr>
        <w:pStyle w:val="BodyText"/>
        <w:spacing w:before="218"/>
        <w:ind w:left="0"/>
      </w:pPr>
    </w:p>
    <w:p>
      <w:pPr>
        <w:pStyle w:val="BodyText"/>
      </w:pPr>
      <w:r>
        <w:rPr/>
        <w:t>（三）</w:t>
      </w:r>
      <w:r>
        <w:rPr>
          <w:spacing w:val="-2"/>
        </w:rPr>
        <w:t> 专业通道晋升评价与认定</w:t>
      </w:r>
    </w:p>
    <w:p>
      <w:pPr>
        <w:pStyle w:val="BodyText"/>
        <w:spacing w:line="364" w:lineRule="auto" w:before="158"/>
        <w:ind w:left="2080" w:right="383" w:hanging="425"/>
      </w:pPr>
      <w:r>
        <w:rPr>
          <w:rFonts w:ascii="Times New Roman" w:eastAsia="Times New Roman"/>
        </w:rPr>
        <w:t>1</w:t>
      </w:r>
      <w:r>
        <w:rPr>
          <w:spacing w:val="-6"/>
        </w:rPr>
        <w:t>、 专业通道晋升评价原则上每年集中组织一次，如遇内外部不可抗力</w:t>
      </w:r>
      <w:r>
        <w:rPr>
          <w:spacing w:val="-2"/>
        </w:rPr>
        <w:t>或其他特殊情况，公司有权调整晋升评定周期；</w:t>
      </w:r>
    </w:p>
    <w:p>
      <w:pPr>
        <w:pStyle w:val="BodyText"/>
        <w:spacing w:line="364" w:lineRule="auto"/>
        <w:ind w:left="2080" w:right="379" w:hanging="425"/>
      </w:pPr>
      <w:r>
        <w:rPr>
          <w:rFonts w:ascii="Times New Roman" w:eastAsia="Times New Roman"/>
        </w:rPr>
        <w:t>2</w:t>
      </w:r>
      <w:r>
        <w:rPr>
          <w:spacing w:val="-6"/>
        </w:rPr>
        <w:t>、 专业通道人员晋升，不同通道及职级，有不同要求，具体参见各专</w:t>
      </w:r>
      <w:r>
        <w:rPr>
          <w:spacing w:val="-2"/>
        </w:rPr>
        <w:t>业通道晋升管理办法；</w:t>
      </w:r>
    </w:p>
    <w:p>
      <w:pPr>
        <w:pStyle w:val="BodyText"/>
        <w:spacing w:line="306" w:lineRule="exact"/>
        <w:ind w:left="1655"/>
      </w:pPr>
      <w:r>
        <w:rPr>
          <w:rFonts w:ascii="Times New Roman" w:eastAsia="Times New Roman"/>
        </w:rPr>
        <w:t>3</w:t>
      </w:r>
      <w:r>
        <w:rPr>
          <w:spacing w:val="-9"/>
        </w:rPr>
        <w:t>、 专业通道人员晋升主要步骤：</w:t>
      </w:r>
    </w:p>
    <w:p>
      <w:pPr>
        <w:pStyle w:val="BodyText"/>
        <w:spacing w:after="0" w:line="306" w:lineRule="exact"/>
        <w:sectPr>
          <w:pgSz w:w="11910" w:h="16840"/>
          <w:pgMar w:header="0" w:footer="1394" w:top="1380" w:bottom="1640" w:left="992" w:right="1417"/>
        </w:sectPr>
      </w:pPr>
    </w:p>
    <w:p>
      <w:pPr>
        <w:pStyle w:val="ListParagraph"/>
        <w:numPr>
          <w:ilvl w:val="0"/>
          <w:numId w:val="5"/>
        </w:numPr>
        <w:tabs>
          <w:tab w:pos="2510" w:val="left" w:leader="none"/>
        </w:tabs>
        <w:spacing w:line="240" w:lineRule="auto" w:before="44" w:after="0"/>
        <w:ind w:left="2510" w:right="0" w:hanging="425"/>
        <w:jc w:val="left"/>
        <w:rPr>
          <w:sz w:val="24"/>
        </w:rPr>
      </w:pPr>
      <w:r>
        <w:rPr>
          <w:spacing w:val="-2"/>
          <w:sz w:val="24"/>
        </w:rPr>
        <w:t>条线负责人提名；</w:t>
      </w:r>
    </w:p>
    <w:p>
      <w:pPr>
        <w:pStyle w:val="ListParagraph"/>
        <w:numPr>
          <w:ilvl w:val="0"/>
          <w:numId w:val="5"/>
        </w:numPr>
        <w:tabs>
          <w:tab w:pos="2510" w:val="left" w:leader="none"/>
        </w:tabs>
        <w:spacing w:line="240" w:lineRule="auto" w:before="161" w:after="0"/>
        <w:ind w:left="2510" w:right="0" w:hanging="425"/>
        <w:jc w:val="left"/>
        <w:rPr>
          <w:sz w:val="24"/>
        </w:rPr>
      </w:pPr>
      <w:r>
        <w:rPr>
          <w:spacing w:val="-1"/>
          <w:sz w:val="24"/>
        </w:rPr>
        <w:t>人力资本部初步审核；</w:t>
      </w:r>
    </w:p>
    <w:p>
      <w:pPr>
        <w:pStyle w:val="ListParagraph"/>
        <w:numPr>
          <w:ilvl w:val="0"/>
          <w:numId w:val="5"/>
        </w:numPr>
        <w:tabs>
          <w:tab w:pos="2510" w:val="left" w:leader="none"/>
        </w:tabs>
        <w:spacing w:line="240" w:lineRule="auto" w:before="158" w:after="0"/>
        <w:ind w:left="2510" w:right="0" w:hanging="425"/>
        <w:jc w:val="left"/>
        <w:rPr>
          <w:sz w:val="24"/>
        </w:rPr>
      </w:pPr>
      <w:r>
        <w:rPr>
          <w:spacing w:val="-1"/>
          <w:sz w:val="24"/>
        </w:rPr>
        <w:t>任职资格评价小组评价；</w:t>
      </w:r>
    </w:p>
    <w:p>
      <w:pPr>
        <w:pStyle w:val="ListParagraph"/>
        <w:numPr>
          <w:ilvl w:val="0"/>
          <w:numId w:val="5"/>
        </w:numPr>
        <w:tabs>
          <w:tab w:pos="2510" w:val="left" w:leader="none"/>
        </w:tabs>
        <w:spacing w:line="240" w:lineRule="auto" w:before="160" w:after="0"/>
        <w:ind w:left="2510" w:right="0" w:hanging="425"/>
        <w:jc w:val="left"/>
        <w:rPr>
          <w:sz w:val="24"/>
        </w:rPr>
      </w:pPr>
      <w:r>
        <w:rPr>
          <w:spacing w:val="-1"/>
          <w:sz w:val="24"/>
        </w:rPr>
        <w:t>总裁对认定结果审批；</w:t>
      </w:r>
    </w:p>
    <w:p>
      <w:pPr>
        <w:pStyle w:val="ListParagraph"/>
        <w:numPr>
          <w:ilvl w:val="0"/>
          <w:numId w:val="5"/>
        </w:numPr>
        <w:tabs>
          <w:tab w:pos="2510" w:val="left" w:leader="none"/>
        </w:tabs>
        <w:spacing w:line="240" w:lineRule="auto" w:before="158" w:after="0"/>
        <w:ind w:left="2510" w:right="0" w:hanging="425"/>
        <w:jc w:val="left"/>
        <w:rPr>
          <w:sz w:val="24"/>
        </w:rPr>
      </w:pPr>
      <w:r>
        <w:rPr>
          <w:spacing w:val="-1"/>
          <w:sz w:val="24"/>
        </w:rPr>
        <w:t>审批通过，职务等级认定结果公布生效。</w:t>
      </w:r>
    </w:p>
    <w:p>
      <w:pPr>
        <w:pStyle w:val="BodyText"/>
        <w:spacing w:before="161"/>
        <w:ind w:left="1655"/>
      </w:pPr>
      <w:r>
        <w:rPr>
          <w:rFonts w:ascii="Times New Roman" w:eastAsia="Times New Roman"/>
        </w:rPr>
        <w:t>4</w:t>
      </w:r>
      <w:r>
        <w:rPr>
          <w:spacing w:val="-9"/>
        </w:rPr>
        <w:t>、 对于符合所申报条件但经认定未通过的员工，下一年度仍可提名；</w:t>
      </w:r>
    </w:p>
    <w:p>
      <w:pPr>
        <w:pStyle w:val="BodyText"/>
        <w:spacing w:line="364" w:lineRule="auto" w:before="158"/>
        <w:ind w:left="2080" w:right="381" w:hanging="425"/>
      </w:pPr>
      <w:r>
        <w:rPr>
          <w:rFonts w:ascii="Times New Roman" w:eastAsia="Times New Roman"/>
        </w:rPr>
        <w:t>5</w:t>
      </w:r>
      <w:r>
        <w:rPr>
          <w:spacing w:val="-6"/>
        </w:rPr>
        <w:t>、 晋升后任职期间，员工有以下情形之一的，将取消经评价认定的职</w:t>
      </w:r>
      <w:r>
        <w:rPr>
          <w:spacing w:val="-2"/>
        </w:rPr>
        <w:t>务等级，并降至认定前的职务等级：</w:t>
      </w:r>
    </w:p>
    <w:p>
      <w:pPr>
        <w:pStyle w:val="ListParagraph"/>
        <w:numPr>
          <w:ilvl w:val="0"/>
          <w:numId w:val="6"/>
        </w:numPr>
        <w:tabs>
          <w:tab w:pos="2510" w:val="left" w:leader="none"/>
        </w:tabs>
        <w:spacing w:line="364" w:lineRule="auto" w:before="0" w:after="0"/>
        <w:ind w:left="2510" w:right="384" w:hanging="426"/>
        <w:jc w:val="left"/>
        <w:rPr>
          <w:sz w:val="24"/>
        </w:rPr>
      </w:pPr>
      <w:r>
        <w:rPr>
          <w:sz w:val="24"/>
        </w:rPr>
        <w:t>员工晋升后连续两年绩效评估成绩为</w:t>
      </w:r>
      <w:r>
        <w:rPr>
          <w:rFonts w:ascii="Times New Roman" w:eastAsia="Times New Roman"/>
          <w:sz w:val="24"/>
        </w:rPr>
        <w:t>C</w:t>
      </w:r>
      <w:r>
        <w:rPr>
          <w:sz w:val="24"/>
        </w:rPr>
        <w:t>，或者晋升后连续两年</w:t>
      </w:r>
      <w:r>
        <w:rPr>
          <w:spacing w:val="-2"/>
          <w:sz w:val="24"/>
        </w:rPr>
        <w:t>岗位适格度</w:t>
      </w:r>
      <w:r>
        <w:rPr>
          <w:rFonts w:ascii="Times New Roman" w:eastAsia="Times New Roman"/>
          <w:spacing w:val="-2"/>
          <w:sz w:val="24"/>
        </w:rPr>
        <w:t>QC</w:t>
      </w:r>
      <w:r>
        <w:rPr>
          <w:spacing w:val="-2"/>
          <w:sz w:val="24"/>
        </w:rPr>
        <w:t>评估为不及格；</w:t>
      </w:r>
    </w:p>
    <w:p>
      <w:pPr>
        <w:pStyle w:val="ListParagraph"/>
        <w:numPr>
          <w:ilvl w:val="0"/>
          <w:numId w:val="6"/>
        </w:numPr>
        <w:tabs>
          <w:tab w:pos="2510" w:val="left" w:leader="none"/>
        </w:tabs>
        <w:spacing w:line="364" w:lineRule="auto" w:before="0" w:after="0"/>
        <w:ind w:left="2510" w:right="375" w:hanging="426"/>
        <w:jc w:val="left"/>
        <w:rPr>
          <w:sz w:val="24"/>
        </w:rPr>
      </w:pPr>
      <w:r>
        <w:rPr>
          <w:spacing w:val="-2"/>
          <w:sz w:val="24"/>
        </w:rPr>
        <w:t>员工违反公司规章制度，或对企业重大事故负有责任并受到处</w:t>
      </w:r>
      <w:r>
        <w:rPr>
          <w:spacing w:val="-4"/>
          <w:sz w:val="24"/>
        </w:rPr>
        <w:t>分的；</w:t>
      </w:r>
    </w:p>
    <w:p>
      <w:pPr>
        <w:pStyle w:val="ListParagraph"/>
        <w:numPr>
          <w:ilvl w:val="0"/>
          <w:numId w:val="6"/>
        </w:numPr>
        <w:tabs>
          <w:tab w:pos="2510" w:val="left" w:leader="none"/>
        </w:tabs>
        <w:spacing w:line="364" w:lineRule="auto" w:before="0" w:after="0"/>
        <w:ind w:left="2510" w:right="375" w:hanging="426"/>
        <w:jc w:val="left"/>
        <w:rPr>
          <w:sz w:val="24"/>
        </w:rPr>
      </w:pPr>
      <w:r>
        <w:rPr>
          <w:spacing w:val="-2"/>
          <w:sz w:val="24"/>
        </w:rPr>
        <w:t>员工在申报过程中提供虚假信息，或者存在其他弄虚作假、欺瞒等不诚信行为的。</w:t>
      </w:r>
    </w:p>
    <w:p>
      <w:pPr>
        <w:pStyle w:val="BodyText"/>
        <w:spacing w:before="103"/>
        <w:ind w:left="0"/>
      </w:pPr>
    </w:p>
    <w:p>
      <w:pPr>
        <w:pStyle w:val="BodyText"/>
      </w:pPr>
      <w:r>
        <w:rPr>
          <w:spacing w:val="-2"/>
        </w:rPr>
        <w:t>（四）</w:t>
      </w:r>
      <w:r>
        <w:rPr>
          <w:spacing w:val="-4"/>
        </w:rPr>
        <w:t>职业通道转换</w:t>
      </w:r>
    </w:p>
    <w:p>
      <w:pPr>
        <w:pStyle w:val="BodyText"/>
        <w:spacing w:line="364" w:lineRule="auto" w:before="159"/>
        <w:ind w:right="378"/>
      </w:pPr>
      <w:r>
        <w:rPr>
          <w:spacing w:val="-2"/>
        </w:rPr>
        <w:t>员工在管理通道和专业通道内转换，需参加新通道的等级评定后获得新的职位</w:t>
      </w:r>
      <w:r>
        <w:rPr>
          <w:spacing w:val="-4"/>
        </w:rPr>
        <w:t>等级。</w:t>
      </w:r>
    </w:p>
    <w:p>
      <w:pPr>
        <w:pStyle w:val="BodyText"/>
        <w:spacing w:before="106"/>
        <w:ind w:left="0"/>
      </w:pPr>
    </w:p>
    <w:p>
      <w:pPr>
        <w:pStyle w:val="BodyText"/>
        <w:spacing w:line="364" w:lineRule="auto"/>
        <w:ind w:right="380"/>
      </w:pPr>
      <w:r>
        <w:rPr>
          <w:spacing w:val="-2"/>
        </w:rPr>
        <w:t>第三条 公司有权对当年度晋升制度及流程进行调整。具体细则以当年度专业通道晋升相关专项制度规定为准。</w:t>
      </w:r>
    </w:p>
    <w:p>
      <w:pPr>
        <w:pStyle w:val="BodyText"/>
        <w:spacing w:before="100"/>
        <w:ind w:left="0"/>
      </w:pPr>
    </w:p>
    <w:p>
      <w:pPr>
        <w:pStyle w:val="BodyText"/>
        <w:spacing w:line="364" w:lineRule="auto"/>
        <w:ind w:right="6940"/>
        <w:jc w:val="both"/>
      </w:pPr>
      <w:bookmarkStart w:name="_bookmark12" w:id="12"/>
      <w:bookmarkEnd w:id="12"/>
      <w:r>
        <w:rPr/>
      </w:r>
      <w:r>
        <w:rPr>
          <w:spacing w:val="-10"/>
        </w:rPr>
        <w:t>第三节 能商计划</w:t>
      </w:r>
      <w:r>
        <w:rPr>
          <w:spacing w:val="-7"/>
        </w:rPr>
        <w:t>第一条 概览</w:t>
      </w:r>
    </w:p>
    <w:p>
      <w:pPr>
        <w:pStyle w:val="BodyText"/>
        <w:spacing w:line="364" w:lineRule="auto"/>
        <w:ind w:right="377"/>
        <w:jc w:val="both"/>
      </w:pPr>
      <w:r>
        <w:rPr>
          <w:spacing w:val="-2"/>
        </w:rPr>
        <w:t>人才计划目前包括“双十海归科技领军人才计划”、“双十新生代领头雁人才计划”、“百人雏鹰培育人才计划”、“金鹏人才”、“银鹏人才”和“星云人才”。为认可和激励更多员工，后续会持续推出新的人才计划。</w:t>
      </w:r>
    </w:p>
    <w:p>
      <w:pPr>
        <w:pStyle w:val="BodyText"/>
        <w:spacing w:before="156"/>
        <w:ind w:left="0"/>
      </w:pPr>
    </w:p>
    <w:p>
      <w:pPr>
        <w:pStyle w:val="BodyText"/>
        <w:spacing w:before="1"/>
      </w:pPr>
      <w:r>
        <w:rPr>
          <w:spacing w:val="-9"/>
        </w:rPr>
        <w:t>第二条 入选基本条件</w:t>
      </w:r>
    </w:p>
    <w:p>
      <w:pPr>
        <w:pStyle w:val="BodyText"/>
        <w:spacing w:before="160"/>
      </w:pPr>
      <w:r>
        <w:rPr>
          <w:spacing w:val="-2"/>
        </w:rPr>
        <w:t>（一）</w:t>
      </w:r>
      <w:r>
        <w:rPr>
          <w:spacing w:val="-3"/>
        </w:rPr>
        <w:t>符合提报人才计划的职能；</w:t>
      </w:r>
    </w:p>
    <w:p>
      <w:pPr>
        <w:pStyle w:val="BodyText"/>
        <w:spacing w:after="0"/>
        <w:sectPr>
          <w:pgSz w:w="11910" w:h="16840"/>
          <w:pgMar w:header="0" w:footer="1394" w:top="1380" w:bottom="1640" w:left="992" w:right="1417"/>
        </w:sectPr>
      </w:pPr>
    </w:p>
    <w:p>
      <w:pPr>
        <w:pStyle w:val="BodyText"/>
        <w:spacing w:before="44"/>
      </w:pPr>
      <w:r>
        <w:rPr/>
        <w:t>（二）</w:t>
      </w:r>
      <w:r>
        <w:rPr>
          <w:spacing w:val="-1"/>
        </w:rPr>
        <w:t>符合提报人才计划的学历及经历要求；</w:t>
      </w:r>
    </w:p>
    <w:p>
      <w:pPr>
        <w:pStyle w:val="BodyText"/>
        <w:spacing w:before="161"/>
      </w:pPr>
      <w:r>
        <w:rPr>
          <w:spacing w:val="-2"/>
        </w:rPr>
        <w:t>（三）入司至少满</w:t>
      </w:r>
      <w:r>
        <w:rPr>
          <w:rFonts w:ascii="Times New Roman" w:eastAsia="Times New Roman"/>
          <w:spacing w:val="-2"/>
        </w:rPr>
        <w:t>1</w:t>
      </w:r>
      <w:r>
        <w:rPr>
          <w:spacing w:val="-2"/>
        </w:rPr>
        <w:t>年，上一年绩效至少在</w:t>
      </w:r>
      <w:r>
        <w:rPr>
          <w:rFonts w:ascii="Times New Roman" w:eastAsia="Times New Roman"/>
          <w:spacing w:val="-2"/>
        </w:rPr>
        <w:t>B+</w:t>
      </w:r>
      <w:r>
        <w:rPr>
          <w:spacing w:val="-4"/>
        </w:rPr>
        <w:t>及以上。</w:t>
      </w:r>
    </w:p>
    <w:p>
      <w:pPr>
        <w:pStyle w:val="BodyText"/>
        <w:spacing w:before="265"/>
        <w:ind w:left="0"/>
      </w:pPr>
    </w:p>
    <w:p>
      <w:pPr>
        <w:pStyle w:val="BodyText"/>
      </w:pPr>
      <w:r>
        <w:rPr>
          <w:spacing w:val="-10"/>
        </w:rPr>
        <w:t>第三条 退出条件</w:t>
      </w:r>
    </w:p>
    <w:p>
      <w:pPr>
        <w:pStyle w:val="BodyText"/>
        <w:spacing w:before="159"/>
      </w:pPr>
      <w:r>
        <w:rPr/>
        <w:t>（一）</w:t>
      </w:r>
      <w:r>
        <w:rPr>
          <w:spacing w:val="-1"/>
        </w:rPr>
        <w:t>根据各人才计划相应的退出条件进行退出；</w:t>
      </w:r>
    </w:p>
    <w:p>
      <w:pPr>
        <w:pStyle w:val="BodyText"/>
        <w:spacing w:before="160"/>
      </w:pPr>
      <w:r>
        <w:rPr>
          <w:spacing w:val="-2"/>
        </w:rPr>
        <w:t>（二）</w:t>
      </w:r>
      <w:r>
        <w:rPr>
          <w:spacing w:val="-4"/>
        </w:rPr>
        <w:t>满一定年限退出。</w:t>
      </w:r>
    </w:p>
    <w:p>
      <w:pPr>
        <w:pStyle w:val="BodyText"/>
        <w:spacing w:before="266"/>
        <w:ind w:left="0"/>
      </w:pPr>
    </w:p>
    <w:p>
      <w:pPr>
        <w:pStyle w:val="BodyText"/>
      </w:pPr>
      <w:r>
        <w:rPr>
          <w:spacing w:val="-12"/>
        </w:rPr>
        <w:t>第四条 审核</w:t>
      </w:r>
    </w:p>
    <w:p>
      <w:pPr>
        <w:pStyle w:val="BodyText"/>
        <w:spacing w:before="159"/>
      </w:pPr>
      <w:r>
        <w:rPr/>
        <w:t>（一）</w:t>
      </w:r>
      <w:r>
        <w:rPr>
          <w:spacing w:val="-1"/>
        </w:rPr>
        <w:t>提名：由各条线、各相关用人部门直接推选；</w:t>
      </w:r>
    </w:p>
    <w:p>
      <w:pPr>
        <w:pStyle w:val="BodyText"/>
        <w:spacing w:before="160"/>
      </w:pPr>
      <w:r>
        <w:rPr/>
        <w:t>（二）</w:t>
      </w:r>
      <w:r>
        <w:rPr>
          <w:spacing w:val="-1"/>
        </w:rPr>
        <w:t>审核：由人力资本部对其进行资格审核，经由评价会评选出最终人选；</w:t>
      </w:r>
    </w:p>
    <w:p>
      <w:pPr>
        <w:pStyle w:val="BodyText"/>
        <w:spacing w:before="158"/>
      </w:pPr>
      <w:r>
        <w:rPr/>
        <w:t>（三）</w:t>
      </w:r>
      <w:r>
        <w:rPr>
          <w:spacing w:val="-1"/>
        </w:rPr>
        <w:t>生效：经总裁确认后生效。</w:t>
      </w:r>
    </w:p>
    <w:p>
      <w:pPr>
        <w:pStyle w:val="BodyText"/>
        <w:spacing w:before="266"/>
        <w:ind w:left="0"/>
      </w:pPr>
    </w:p>
    <w:p>
      <w:pPr>
        <w:pStyle w:val="BodyText"/>
      </w:pPr>
      <w:r>
        <w:rPr>
          <w:spacing w:val="-12"/>
        </w:rPr>
        <w:t>第五条 附则</w:t>
      </w:r>
    </w:p>
    <w:p>
      <w:pPr>
        <w:pStyle w:val="BodyText"/>
        <w:spacing w:line="362" w:lineRule="auto" w:before="160"/>
        <w:ind w:right="378"/>
      </w:pPr>
      <w:r>
        <w:rPr>
          <w:spacing w:val="-2"/>
        </w:rPr>
        <w:t>人力资本部每年会针对各人才计划出具当年最新人才计划制度，具体细则以当年度制度为准。</w:t>
      </w:r>
    </w:p>
    <w:p>
      <w:pPr>
        <w:pStyle w:val="BodyText"/>
        <w:ind w:left="0"/>
      </w:pPr>
    </w:p>
    <w:p>
      <w:pPr>
        <w:pStyle w:val="BodyText"/>
        <w:spacing w:before="207"/>
        <w:ind w:left="0"/>
      </w:pPr>
    </w:p>
    <w:p>
      <w:pPr>
        <w:pStyle w:val="BodyText"/>
        <w:jc w:val="both"/>
      </w:pPr>
      <w:bookmarkStart w:name="_bookmark13" w:id="13"/>
      <w:bookmarkEnd w:id="13"/>
      <w:r>
        <w:rPr/>
      </w:r>
      <w:r>
        <w:rPr>
          <w:spacing w:val="-10"/>
        </w:rPr>
        <w:t>第四节 能商培养</w:t>
      </w:r>
    </w:p>
    <w:p>
      <w:pPr>
        <w:pStyle w:val="BodyText"/>
        <w:spacing w:line="364" w:lineRule="auto" w:before="160"/>
        <w:ind w:right="369"/>
        <w:jc w:val="both"/>
      </w:pPr>
      <w:r>
        <w:rPr>
          <w:spacing w:val="-2"/>
        </w:rPr>
        <w:t>微创机器人集团通过打造学习型组织来统筹和推进员工培养，从而保持企业长期可持续发展且有持久竞争力。管理研修院、专攻研修院、新兵研修院、极客探索院（以下简称“四院”）负责微创机器人集团整体培训工作的推进以及人</w:t>
      </w:r>
      <w:r>
        <w:rPr>
          <w:spacing w:val="-4"/>
        </w:rPr>
        <w:t>才培养。</w:t>
      </w:r>
    </w:p>
    <w:p>
      <w:pPr>
        <w:pStyle w:val="BodyText"/>
        <w:spacing w:before="103"/>
        <w:ind w:left="0"/>
      </w:pPr>
    </w:p>
    <w:p>
      <w:pPr>
        <w:pStyle w:val="BodyText"/>
        <w:jc w:val="both"/>
      </w:pPr>
      <w:r>
        <w:rPr>
          <w:spacing w:val="-10"/>
        </w:rPr>
        <w:t>第一条 四院宗旨</w:t>
      </w:r>
    </w:p>
    <w:p>
      <w:pPr>
        <w:pStyle w:val="BodyText"/>
        <w:spacing w:line="364" w:lineRule="auto" w:before="161"/>
        <w:ind w:left="1516" w:right="385" w:hanging="708"/>
        <w:jc w:val="both"/>
      </w:pPr>
      <w:r>
        <w:rPr>
          <w:spacing w:val="-2"/>
        </w:rPr>
        <w:t>（一）管理研修院：心怀智识、运筹帷幄的领导者赋能平台，整合内外部各方面资源进行纵深解剖和学习，提升综合管理与领导能力，精准培养领导梯队，为搭建全球化布局的微创机器人全解方案创新平台，培植具有全局意识、风险意识，能够统筹规划、有效监督的领军人才；</w:t>
      </w:r>
    </w:p>
    <w:p>
      <w:pPr>
        <w:pStyle w:val="BodyText"/>
        <w:spacing w:line="364" w:lineRule="auto"/>
        <w:ind w:left="1516" w:right="373" w:hanging="708"/>
      </w:pPr>
      <w:r>
        <w:rPr>
          <w:spacing w:val="-2"/>
        </w:rPr>
        <w:t>（二）专攻研修院：面向专业领域人才的全要素赋能基地，为专业通道的各个</w:t>
      </w:r>
      <w:r>
        <w:rPr>
          <w:spacing w:val="-1"/>
        </w:rPr>
        <w:t>职能开设系列培训课程，强化专业基柱，提高岗位适格度，培植具有优</w:t>
      </w:r>
    </w:p>
    <w:p>
      <w:pPr>
        <w:pStyle w:val="BodyText"/>
        <w:spacing w:after="0" w:line="364" w:lineRule="auto"/>
        <w:sectPr>
          <w:pgSz w:w="11910" w:h="16840"/>
          <w:pgMar w:header="0" w:footer="1394" w:top="1380" w:bottom="1640" w:left="992" w:right="1417"/>
        </w:sectPr>
      </w:pPr>
    </w:p>
    <w:p>
      <w:pPr>
        <w:pStyle w:val="BodyText"/>
        <w:spacing w:before="44"/>
        <w:ind w:left="1516"/>
      </w:pPr>
      <w:r>
        <w:rPr>
          <w:spacing w:val="-3"/>
        </w:rPr>
        <w:t>秀技术能力和职业素养的专业人才；</w:t>
      </w:r>
    </w:p>
    <w:p>
      <w:pPr>
        <w:pStyle w:val="BodyText"/>
        <w:spacing w:before="161"/>
      </w:pPr>
      <w:r>
        <w:rPr/>
        <w:t>（三）</w:t>
      </w:r>
      <w:r>
        <w:rPr>
          <w:spacing w:val="-1"/>
        </w:rPr>
        <w:t>新兵研修院：让新员工快速融入的全方位赋能平台，通过完成量子计划</w:t>
      </w:r>
    </w:p>
    <w:p>
      <w:pPr>
        <w:pStyle w:val="BodyText"/>
        <w:spacing w:line="364" w:lineRule="auto" w:before="158"/>
        <w:ind w:left="1516" w:right="375"/>
        <w:jc w:val="both"/>
      </w:pPr>
      <w:r>
        <w:rPr>
          <w:spacing w:val="-2"/>
        </w:rPr>
        <w:t>、</w:t>
      </w:r>
      <w:r>
        <w:rPr>
          <w:rFonts w:ascii="Times New Roman" w:eastAsia="Times New Roman"/>
          <w:spacing w:val="-2"/>
        </w:rPr>
        <w:t>NEDP</w:t>
      </w:r>
      <w:r>
        <w:rPr>
          <w:spacing w:val="-2"/>
        </w:rPr>
        <w:t>、新员工培训三者结合的六个月培训闭环，向新员工不断传递创</w:t>
      </w:r>
      <w:r>
        <w:rPr>
          <w:spacing w:val="-2"/>
        </w:rPr>
        <w:t>新、激情、集思、韧行的核心价值观，助力新员工企业文化融入，加强</w:t>
      </w:r>
      <w:r>
        <w:rPr/>
        <w:t>新员工试用期任务管理，帮助新员工顺利开启在微创机器人的职业发展</w:t>
      </w:r>
      <w:r>
        <w:rPr>
          <w:spacing w:val="-4"/>
        </w:rPr>
        <w:t>之路；</w:t>
      </w:r>
    </w:p>
    <w:p>
      <w:pPr>
        <w:pStyle w:val="BodyText"/>
        <w:spacing w:line="364" w:lineRule="auto"/>
        <w:ind w:left="1516" w:right="373" w:hanging="708"/>
        <w:jc w:val="both"/>
      </w:pPr>
      <w:r>
        <w:rPr>
          <w:spacing w:val="-2"/>
        </w:rPr>
        <w:t>（四）极客探索院：对专精科技狂热爱好、深度钻研的技术人才培养基地。接触手术机器人自主研发全产业链，在顶级专家辅导与杰出同辈深度交流过程中，通过知行合一的方式，聚焦培养出懂生态、强技术、重创新的高科技人才。</w:t>
      </w:r>
    </w:p>
    <w:p>
      <w:pPr>
        <w:pStyle w:val="BodyText"/>
        <w:spacing w:line="306" w:lineRule="exact"/>
        <w:jc w:val="both"/>
      </w:pPr>
      <w:r>
        <w:rPr>
          <w:spacing w:val="-15"/>
        </w:rPr>
        <w:t>第二条 </w:t>
      </w:r>
      <w:r>
        <w:rPr>
          <w:rFonts w:ascii="Times New Roman" w:eastAsia="Times New Roman"/>
        </w:rPr>
        <w:t>C-999</w:t>
      </w:r>
      <w:r>
        <w:rPr>
          <w:spacing w:val="-4"/>
        </w:rPr>
        <w:t>上岗证</w:t>
      </w:r>
    </w:p>
    <w:p>
      <w:pPr>
        <w:pStyle w:val="BodyText"/>
        <w:spacing w:before="158"/>
      </w:pPr>
      <w:r>
        <w:rPr/>
        <w:t>（一）</w:t>
      </w:r>
      <w:r>
        <w:rPr>
          <w:spacing w:val="-5"/>
        </w:rPr>
        <w:t>总则</w:t>
      </w:r>
    </w:p>
    <w:p>
      <w:pPr>
        <w:pStyle w:val="BodyText"/>
        <w:spacing w:line="364" w:lineRule="auto" w:before="158"/>
        <w:ind w:left="1941" w:right="372" w:hanging="425"/>
        <w:jc w:val="both"/>
      </w:pPr>
      <w:r>
        <w:rPr>
          <w:rFonts w:ascii="Times New Roman" w:hAnsi="Times New Roman" w:eastAsia="Times New Roman"/>
        </w:rPr>
        <w:t>1</w:t>
      </w:r>
      <w:r>
        <w:rPr>
          <w:spacing w:val="-1"/>
        </w:rPr>
        <w:t>、 为了持续打造学习型组织，将知识、经验、技能进行沉淀、分享、</w:t>
      </w:r>
      <w:r>
        <w:rPr/>
        <w:t>应用与创新，确保每位员工掌握岗位所需能力，适格其任职岗位，</w:t>
      </w:r>
      <w:r>
        <w:rPr/>
        <w:t>微创机器人配置创新性的学习与发展项目，即“</w:t>
      </w:r>
      <w:r>
        <w:rPr>
          <w:rFonts w:ascii="Times New Roman" w:hAnsi="Times New Roman" w:eastAsia="Times New Roman"/>
        </w:rPr>
        <w:t>C</w:t>
      </w:r>
      <w:r>
        <w:rPr>
          <w:rFonts w:ascii="Times New Roman" w:hAnsi="Times New Roman" w:eastAsia="Times New Roman"/>
          <w:spacing w:val="-1"/>
        </w:rPr>
        <w:t>-</w:t>
      </w:r>
      <w:r>
        <w:rPr>
          <w:rFonts w:ascii="Times New Roman" w:hAnsi="Times New Roman" w:eastAsia="Times New Roman"/>
        </w:rPr>
        <w:t>999</w:t>
      </w:r>
      <w:r>
        <w:rPr/>
        <w:t>上岗证”；</w:t>
      </w:r>
    </w:p>
    <w:p>
      <w:pPr>
        <w:pStyle w:val="BodyText"/>
        <w:spacing w:before="105"/>
        <w:ind w:left="0"/>
      </w:pPr>
    </w:p>
    <w:p>
      <w:pPr>
        <w:pStyle w:val="BodyText"/>
        <w:spacing w:line="364" w:lineRule="auto"/>
        <w:ind w:left="1941" w:right="372" w:hanging="425"/>
        <w:jc w:val="both"/>
      </w:pPr>
      <w:r>
        <w:rPr>
          <w:rFonts w:ascii="Times New Roman" w:hAnsi="Times New Roman" w:eastAsia="Times New Roman"/>
        </w:rPr>
        <w:t>2</w:t>
      </w:r>
      <w:r>
        <w:rPr>
          <w:spacing w:val="-19"/>
        </w:rPr>
        <w:t>、 “</w:t>
      </w:r>
      <w:r>
        <w:rPr>
          <w:rFonts w:ascii="Times New Roman" w:hAnsi="Times New Roman" w:eastAsia="Times New Roman"/>
          <w:spacing w:val="1"/>
        </w:rPr>
        <w:t>C</w:t>
      </w:r>
      <w:r>
        <w:rPr>
          <w:rFonts w:ascii="Times New Roman" w:hAnsi="Times New Roman" w:eastAsia="Times New Roman"/>
          <w:spacing w:val="-1"/>
        </w:rPr>
        <w:t>-</w:t>
      </w:r>
      <w:r>
        <w:rPr>
          <w:rFonts w:ascii="Times New Roman" w:hAnsi="Times New Roman" w:eastAsia="Times New Roman"/>
        </w:rPr>
        <w:t>999</w:t>
      </w:r>
      <w:r>
        <w:rPr>
          <w:spacing w:val="1"/>
        </w:rPr>
        <w:t>上岗证”是指每位微创机器人员工因从事其工作岗位并履行</w:t>
      </w:r>
      <w:r>
        <w:rPr>
          <w:spacing w:val="6"/>
        </w:rPr>
        <w:t>其职责所需具备的资质与能力证书，每位员工持证上岗，即表现为</w:t>
      </w:r>
      <w:r>
        <w:rPr>
          <w:spacing w:val="5"/>
        </w:rPr>
        <w:t>员工掌握完成岗位工作任务的知识和技能从而达到岗位要求。“</w:t>
      </w:r>
      <w:r>
        <w:rPr>
          <w:rFonts w:ascii="Times New Roman" w:hAnsi="Times New Roman" w:eastAsia="Times New Roman"/>
          <w:spacing w:val="1"/>
        </w:rPr>
        <w:t>C</w:t>
      </w:r>
      <w:r>
        <w:rPr>
          <w:rFonts w:ascii="Times New Roman" w:hAnsi="Times New Roman" w:eastAsia="Times New Roman"/>
        </w:rPr>
        <w:t>-</w:t>
      </w:r>
      <w:r>
        <w:rPr>
          <w:rFonts w:ascii="Times New Roman" w:hAnsi="Times New Roman" w:eastAsia="Times New Roman"/>
        </w:rPr>
        <w:t>999</w:t>
      </w:r>
      <w:r>
        <w:rPr>
          <w:spacing w:val="1"/>
        </w:rPr>
        <w:t>上岗证”项目由人才管理团队统筹，所有上岗证对应四院管理和发放，各条线</w:t>
      </w:r>
      <w:r>
        <w:rPr>
          <w:rFonts w:ascii="Times New Roman" w:hAnsi="Times New Roman" w:eastAsia="Times New Roman"/>
          <w:spacing w:val="-1"/>
        </w:rPr>
        <w:t>H</w:t>
      </w:r>
      <w:r>
        <w:rPr>
          <w:rFonts w:ascii="Times New Roman" w:hAnsi="Times New Roman" w:eastAsia="Times New Roman"/>
        </w:rPr>
        <w:t>R</w:t>
      </w:r>
      <w:r>
        <w:rPr>
          <w:rFonts w:ascii="Times New Roman" w:hAnsi="Times New Roman" w:eastAsia="Times New Roman"/>
          <w:spacing w:val="-2"/>
        </w:rPr>
        <w:t>B</w:t>
      </w:r>
      <w:r>
        <w:rPr>
          <w:rFonts w:ascii="Times New Roman" w:hAnsi="Times New Roman" w:eastAsia="Times New Roman"/>
          <w:spacing w:val="1"/>
        </w:rPr>
        <w:t>P</w:t>
      </w:r>
      <w:r>
        <w:rPr/>
        <w:t>负责协同管理本条线员工的上岗证培训工作。</w:t>
      </w:r>
    </w:p>
    <w:p>
      <w:pPr>
        <w:pStyle w:val="BodyText"/>
        <w:spacing w:before="106"/>
        <w:ind w:left="0"/>
      </w:pPr>
    </w:p>
    <w:p>
      <w:pPr>
        <w:pStyle w:val="BodyText"/>
      </w:pPr>
      <w:r>
        <w:rPr/>
        <w:t>（二）</w:t>
      </w:r>
      <w:r>
        <w:rPr>
          <w:spacing w:val="-3"/>
        </w:rPr>
        <w:t>适用范围</w:t>
      </w:r>
    </w:p>
    <w:p>
      <w:pPr>
        <w:pStyle w:val="BodyText"/>
        <w:spacing w:line="364" w:lineRule="auto" w:before="158"/>
        <w:ind w:right="376"/>
      </w:pPr>
      <w:r>
        <w:rPr>
          <w:spacing w:val="-2"/>
        </w:rPr>
        <w:t>适用于公司内职级</w:t>
      </w:r>
      <w:r>
        <w:rPr>
          <w:rFonts w:ascii="Times New Roman" w:eastAsia="Times New Roman"/>
          <w:spacing w:val="-2"/>
        </w:rPr>
        <w:t>P1-P12</w:t>
      </w:r>
      <w:r>
        <w:rPr>
          <w:spacing w:val="-2"/>
        </w:rPr>
        <w:t>、</w:t>
      </w:r>
      <w:r>
        <w:rPr>
          <w:rFonts w:ascii="Times New Roman" w:eastAsia="Times New Roman"/>
          <w:spacing w:val="-2"/>
        </w:rPr>
        <w:t>M7-M11</w:t>
      </w:r>
      <w:r>
        <w:rPr>
          <w:spacing w:val="-2"/>
        </w:rPr>
        <w:t>的所有员工和所有与</w:t>
      </w:r>
      <w:r>
        <w:rPr>
          <w:rFonts w:ascii="Times New Roman" w:eastAsia="Times New Roman"/>
          <w:spacing w:val="-2"/>
        </w:rPr>
        <w:t>C-999</w:t>
      </w:r>
      <w:r>
        <w:rPr>
          <w:spacing w:val="-2"/>
        </w:rPr>
        <w:t>上岗证项目的计划、实施、效果评估等相关的工作。</w:t>
      </w:r>
    </w:p>
    <w:p>
      <w:pPr>
        <w:pStyle w:val="BodyText"/>
        <w:spacing w:before="107"/>
        <w:ind w:left="0"/>
      </w:pPr>
    </w:p>
    <w:p>
      <w:pPr>
        <w:pStyle w:val="BodyText"/>
      </w:pPr>
      <w:r>
        <w:rPr/>
        <w:t>（三）</w:t>
      </w:r>
      <w:r>
        <w:rPr>
          <w:spacing w:val="-3"/>
        </w:rPr>
        <w:t>框架内容</w:t>
      </w:r>
    </w:p>
    <w:p>
      <w:pPr>
        <w:pStyle w:val="BodyText"/>
        <w:spacing w:before="158"/>
      </w:pPr>
      <w:r>
        <w:rPr/>
        <w:t>“</w:t>
      </w:r>
      <w:r>
        <w:rPr>
          <w:rFonts w:ascii="Times New Roman" w:hAnsi="Times New Roman" w:eastAsia="Times New Roman"/>
        </w:rPr>
        <w:t>C-999</w:t>
      </w:r>
      <w:r>
        <w:rPr/>
        <w:t>上岗证”项目以“微创机器人人才</w:t>
      </w:r>
      <w:r>
        <w:rPr>
          <w:rFonts w:ascii="Times New Roman" w:hAnsi="Times New Roman" w:eastAsia="Times New Roman"/>
        </w:rPr>
        <w:t>2</w:t>
      </w:r>
      <w:r>
        <w:rPr/>
        <w:t>道</w:t>
      </w:r>
      <w:r>
        <w:rPr>
          <w:rFonts w:ascii="Times New Roman" w:hAnsi="Times New Roman" w:eastAsia="Times New Roman"/>
        </w:rPr>
        <w:t>3</w:t>
      </w:r>
      <w:r>
        <w:rPr/>
        <w:t>层</w:t>
      </w:r>
      <w:r>
        <w:rPr>
          <w:rFonts w:ascii="Times New Roman" w:hAnsi="Times New Roman" w:eastAsia="Times New Roman"/>
        </w:rPr>
        <w:t>6</w:t>
      </w:r>
      <w:r>
        <w:rPr/>
        <w:t>路</w:t>
      </w:r>
      <w:r>
        <w:rPr>
          <w:rFonts w:ascii="Times New Roman" w:hAnsi="Times New Roman" w:eastAsia="Times New Roman"/>
        </w:rPr>
        <w:t>18</w:t>
      </w:r>
      <w:r>
        <w:rPr/>
        <w:t>阶</w:t>
      </w:r>
      <w:r>
        <w:rPr>
          <w:rFonts w:ascii="Times New Roman" w:hAnsi="Times New Roman" w:eastAsia="Times New Roman"/>
        </w:rPr>
        <w:t>108</w:t>
      </w:r>
      <w:r>
        <w:rPr>
          <w:spacing w:val="-2"/>
        </w:rPr>
        <w:t>岗职业发展塔”为</w:t>
      </w:r>
    </w:p>
    <w:p>
      <w:pPr>
        <w:pStyle w:val="BodyText"/>
        <w:spacing w:line="460" w:lineRule="atLeast" w:before="8"/>
        <w:ind w:right="378"/>
      </w:pPr>
      <w:r>
        <w:rPr>
          <w:spacing w:val="-2"/>
        </w:rPr>
        <w:t>底层逻辑，以岗位适格度为依据，搭建各岗位的学习与发展体系。该项目依托</w:t>
      </w:r>
      <w:r>
        <w:rPr>
          <w:spacing w:val="-1"/>
        </w:rPr>
        <w:t>学习平台和系统数据库，借助高效运营管理和师资培养发展体系，提供员工的</w:t>
      </w:r>
    </w:p>
    <w:p>
      <w:pPr>
        <w:pStyle w:val="BodyText"/>
        <w:spacing w:after="0" w:line="460" w:lineRule="atLeast"/>
        <w:sectPr>
          <w:pgSz w:w="11910" w:h="16840"/>
          <w:pgMar w:header="0" w:footer="1394" w:top="1380" w:bottom="1640" w:left="992" w:right="1417"/>
        </w:sectPr>
      </w:pPr>
    </w:p>
    <w:p>
      <w:pPr>
        <w:pStyle w:val="BodyText"/>
        <w:spacing w:before="44"/>
      </w:pPr>
      <w:r>
        <w:rPr>
          <w:spacing w:val="-2"/>
        </w:rPr>
        <w:t>资质与能力。</w:t>
      </w:r>
    </w:p>
    <w:p>
      <w:pPr>
        <w:pStyle w:val="BodyText"/>
        <w:spacing w:before="266"/>
        <w:ind w:left="0"/>
      </w:pPr>
    </w:p>
    <w:p>
      <w:pPr>
        <w:pStyle w:val="BodyText"/>
      </w:pPr>
      <w:r>
        <w:rPr/>
        <w:t>（四）</w:t>
      </w:r>
      <w:r>
        <w:rPr>
          <w:spacing w:val="-3"/>
        </w:rPr>
        <w:t>实施流程</w:t>
      </w:r>
    </w:p>
    <w:p>
      <w:pPr>
        <w:pStyle w:val="BodyText"/>
        <w:spacing w:line="362" w:lineRule="auto" w:before="160"/>
        <w:ind w:right="384"/>
      </w:pPr>
      <w:r>
        <w:rPr>
          <w:spacing w:val="-2"/>
        </w:rPr>
        <w:t>“</w:t>
      </w:r>
      <w:r>
        <w:rPr>
          <w:rFonts w:ascii="Times New Roman" w:hAnsi="Times New Roman" w:eastAsia="Times New Roman"/>
          <w:spacing w:val="-2"/>
        </w:rPr>
        <w:t>C-999</w:t>
      </w:r>
      <w:r>
        <w:rPr>
          <w:spacing w:val="-2"/>
        </w:rPr>
        <w:t>上岗证”实施流程就聚焦每位员工完成岗位关键任务的能力，确保每位员工能够持证上岗，掌握完成工作任务所需要的知识和技能。</w:t>
      </w:r>
    </w:p>
    <w:p>
      <w:pPr>
        <w:pStyle w:val="BodyText"/>
        <w:spacing w:line="364" w:lineRule="auto" w:before="5"/>
        <w:ind w:left="1941" w:right="372" w:hanging="425"/>
        <w:jc w:val="both"/>
      </w:pPr>
      <w:r>
        <w:rPr>
          <w:rFonts w:ascii="Times New Roman" w:eastAsia="Times New Roman"/>
        </w:rPr>
        <w:t>1</w:t>
      </w:r>
      <w:r>
        <w:rPr>
          <w:spacing w:val="-1"/>
        </w:rPr>
        <w:t>、 选证：每人每年需获得一定数量的上岗证，来源为公司指定、直线</w:t>
      </w:r>
      <w:r>
        <w:rPr/>
        <w:t>上级选择、员工个人选择，选证之前直线上级与员工进行一对一沟</w:t>
      </w:r>
      <w:r>
        <w:rPr>
          <w:spacing w:val="6"/>
        </w:rPr>
        <w:t>通对当年所选上岗证达成共识，确保所选上岗证匹配度，年度选证</w:t>
      </w:r>
      <w:r>
        <w:rPr/>
        <w:t>在学习平台上进行；</w:t>
      </w:r>
    </w:p>
    <w:p>
      <w:pPr>
        <w:pStyle w:val="BodyText"/>
        <w:spacing w:line="364" w:lineRule="auto"/>
        <w:ind w:left="1941" w:right="372" w:hanging="425"/>
        <w:jc w:val="both"/>
      </w:pPr>
      <w:r>
        <w:rPr>
          <w:rFonts w:ascii="Times New Roman" w:eastAsia="Times New Roman"/>
        </w:rPr>
        <w:t>2</w:t>
      </w:r>
      <w:r>
        <w:rPr>
          <w:spacing w:val="-5"/>
        </w:rPr>
        <w:t>、 获证：通过培训、实践操作、考核模拟等方式获得</w:t>
      </w:r>
      <w:r>
        <w:rPr>
          <w:rFonts w:ascii="Times New Roman" w:eastAsia="Times New Roman"/>
        </w:rPr>
        <w:t>C</w:t>
      </w:r>
      <w:r>
        <w:rPr>
          <w:rFonts w:ascii="Times New Roman" w:eastAsia="Times New Roman"/>
          <w:spacing w:val="-1"/>
        </w:rPr>
        <w:t>-</w:t>
      </w:r>
      <w:r>
        <w:rPr>
          <w:rFonts w:ascii="Times New Roman" w:eastAsia="Times New Roman"/>
        </w:rPr>
        <w:t>999</w:t>
      </w:r>
      <w:r>
        <w:rPr>
          <w:spacing w:val="2"/>
        </w:rPr>
        <w:t>上岗证，其</w:t>
      </w:r>
      <w:r>
        <w:rPr>
          <w:spacing w:val="6"/>
        </w:rPr>
        <w:t>中培训根据具体实施方式的不同，分为公司统一安排培训和员工外</w:t>
      </w:r>
      <w:r>
        <w:rPr/>
        <w:t>出培训两种类型。</w:t>
      </w:r>
    </w:p>
    <w:p>
      <w:pPr>
        <w:pStyle w:val="ListParagraph"/>
        <w:numPr>
          <w:ilvl w:val="0"/>
          <w:numId w:val="7"/>
        </w:numPr>
        <w:tabs>
          <w:tab w:pos="2487" w:val="left" w:leader="none"/>
        </w:tabs>
        <w:spacing w:line="305" w:lineRule="exact" w:before="0" w:after="0"/>
        <w:ind w:left="2487" w:right="0" w:hanging="546"/>
        <w:jc w:val="both"/>
        <w:rPr>
          <w:sz w:val="24"/>
        </w:rPr>
      </w:pPr>
      <w:r>
        <w:rPr>
          <w:spacing w:val="-1"/>
          <w:sz w:val="24"/>
        </w:rPr>
        <w:t>公司统一安排的培训参照以下流程实施：</w:t>
      </w:r>
    </w:p>
    <w:p>
      <w:pPr>
        <w:pStyle w:val="ListParagraph"/>
        <w:numPr>
          <w:ilvl w:val="1"/>
          <w:numId w:val="7"/>
        </w:numPr>
        <w:tabs>
          <w:tab w:pos="2931" w:val="left" w:leader="none"/>
          <w:tab w:pos="2933" w:val="left" w:leader="none"/>
        </w:tabs>
        <w:spacing w:line="364" w:lineRule="auto" w:before="159" w:after="0"/>
        <w:ind w:left="2933" w:right="372" w:hanging="428"/>
        <w:jc w:val="both"/>
        <w:rPr>
          <w:sz w:val="24"/>
        </w:rPr>
      </w:pPr>
      <w:r>
        <w:rPr>
          <w:spacing w:val="2"/>
          <w:sz w:val="24"/>
        </w:rPr>
        <w:t>由四院统筹实施，各条线协同实施，按照</w:t>
      </w:r>
      <w:r>
        <w:rPr>
          <w:rFonts w:ascii="Times New Roman" w:eastAsia="Times New Roman"/>
          <w:sz w:val="24"/>
        </w:rPr>
        <w:t>C</w:t>
      </w:r>
      <w:r>
        <w:rPr>
          <w:rFonts w:ascii="Times New Roman" w:eastAsia="Times New Roman"/>
          <w:spacing w:val="-1"/>
          <w:sz w:val="24"/>
        </w:rPr>
        <w:t>-</w:t>
      </w:r>
      <w:r>
        <w:rPr>
          <w:rFonts w:ascii="Times New Roman" w:eastAsia="Times New Roman"/>
          <w:sz w:val="24"/>
        </w:rPr>
        <w:t>9</w:t>
      </w:r>
      <w:r>
        <w:rPr>
          <w:rFonts w:ascii="Times New Roman" w:eastAsia="Times New Roman"/>
          <w:spacing w:val="2"/>
          <w:sz w:val="24"/>
        </w:rPr>
        <w:t>99</w:t>
      </w:r>
      <w:r>
        <w:rPr>
          <w:spacing w:val="2"/>
          <w:sz w:val="24"/>
        </w:rPr>
        <w:t>上岗证年度</w:t>
      </w:r>
      <w:r>
        <w:rPr>
          <w:spacing w:val="6"/>
          <w:sz w:val="24"/>
        </w:rPr>
        <w:t>规划执行；对于条线自行开展的，根据实际工作需要提前</w:t>
      </w:r>
      <w:r>
        <w:rPr>
          <w:spacing w:val="5"/>
          <w:sz w:val="24"/>
        </w:rPr>
        <w:t>向人才管理团队报备，经人才管理团队审阅确认后，即可自行组织开展相关培训；</w:t>
      </w:r>
    </w:p>
    <w:p>
      <w:pPr>
        <w:pStyle w:val="ListParagraph"/>
        <w:numPr>
          <w:ilvl w:val="1"/>
          <w:numId w:val="7"/>
        </w:numPr>
        <w:tabs>
          <w:tab w:pos="2933" w:val="left" w:leader="none"/>
        </w:tabs>
        <w:spacing w:line="364" w:lineRule="auto" w:before="0" w:after="0"/>
        <w:ind w:left="2933" w:right="373" w:hanging="428"/>
        <w:jc w:val="both"/>
        <w:rPr>
          <w:sz w:val="24"/>
        </w:rPr>
      </w:pPr>
      <w:r>
        <w:rPr>
          <w:spacing w:val="6"/>
          <w:sz w:val="24"/>
        </w:rPr>
        <w:t>为了对上岗证培训做数字化实施和信息化跟进，在学习平台上保留员工参加培训、考试评估等信息，所有培训相关</w:t>
      </w:r>
      <w:r>
        <w:rPr>
          <w:sz w:val="24"/>
        </w:rPr>
        <w:t>的课件、学习记录等都交由人才管理团队备案并存档。</w:t>
      </w:r>
    </w:p>
    <w:p>
      <w:pPr>
        <w:pStyle w:val="ListParagraph"/>
        <w:numPr>
          <w:ilvl w:val="0"/>
          <w:numId w:val="7"/>
        </w:numPr>
        <w:tabs>
          <w:tab w:pos="2510" w:val="left" w:leader="none"/>
        </w:tabs>
        <w:spacing w:line="364" w:lineRule="auto" w:before="0" w:after="0"/>
        <w:ind w:left="2510" w:right="375" w:hanging="567"/>
        <w:jc w:val="both"/>
        <w:rPr>
          <w:sz w:val="24"/>
        </w:rPr>
      </w:pPr>
      <w:r>
        <w:rPr>
          <w:spacing w:val="-2"/>
          <w:sz w:val="24"/>
        </w:rPr>
        <w:t>员工外出培训是指因工作岗位需要公司内部资源无法覆盖的需要外出参加的外部公开课、资格及职称类培训。员工外出培训参照以下流程实施：</w:t>
      </w:r>
    </w:p>
    <w:p>
      <w:pPr>
        <w:pStyle w:val="ListParagraph"/>
        <w:numPr>
          <w:ilvl w:val="0"/>
          <w:numId w:val="8"/>
        </w:numPr>
        <w:tabs>
          <w:tab w:pos="2931" w:val="left" w:leader="none"/>
          <w:tab w:pos="2933" w:val="left" w:leader="none"/>
        </w:tabs>
        <w:spacing w:line="364" w:lineRule="auto" w:before="0" w:after="0"/>
        <w:ind w:left="2933" w:right="378" w:hanging="428"/>
        <w:jc w:val="both"/>
        <w:rPr>
          <w:sz w:val="24"/>
        </w:rPr>
      </w:pPr>
      <w:r>
        <w:rPr>
          <w:spacing w:val="13"/>
          <w:sz w:val="24"/>
        </w:rPr>
        <w:t>员工提前</w:t>
      </w:r>
      <w:r>
        <w:rPr>
          <w:rFonts w:ascii="Times New Roman" w:hAnsi="Times New Roman" w:eastAsia="Times New Roman"/>
          <w:sz w:val="24"/>
        </w:rPr>
        <w:t>10</w:t>
      </w:r>
      <w:r>
        <w:rPr>
          <w:spacing w:val="11"/>
          <w:sz w:val="24"/>
        </w:rPr>
        <w:t>个工作日在</w:t>
      </w:r>
      <w:r>
        <w:rPr>
          <w:rFonts w:ascii="Times New Roman" w:hAnsi="Times New Roman" w:eastAsia="Times New Roman"/>
          <w:sz w:val="24"/>
        </w:rPr>
        <w:t>OA</w:t>
      </w:r>
      <w:r>
        <w:rPr>
          <w:spacing w:val="11"/>
          <w:sz w:val="24"/>
        </w:rPr>
        <w:t>系统中提交“外出培训申请流</w:t>
      </w:r>
      <w:r>
        <w:rPr>
          <w:spacing w:val="-2"/>
          <w:sz w:val="24"/>
        </w:rPr>
        <w:t>程”，经相关负责人批准后方可参加；</w:t>
      </w:r>
    </w:p>
    <w:p>
      <w:pPr>
        <w:pStyle w:val="ListParagraph"/>
        <w:numPr>
          <w:ilvl w:val="0"/>
          <w:numId w:val="8"/>
        </w:numPr>
        <w:tabs>
          <w:tab w:pos="2931" w:val="left" w:leader="none"/>
          <w:tab w:pos="2933" w:val="left" w:leader="none"/>
        </w:tabs>
        <w:spacing w:line="364" w:lineRule="auto" w:before="0" w:after="0"/>
        <w:ind w:left="2933" w:right="374" w:hanging="428"/>
        <w:jc w:val="both"/>
        <w:rPr>
          <w:sz w:val="24"/>
        </w:rPr>
      </w:pPr>
      <w:r>
        <w:rPr>
          <w:spacing w:val="-2"/>
          <w:sz w:val="24"/>
        </w:rPr>
        <w:t>培训结束后</w:t>
      </w:r>
      <w:r>
        <w:rPr>
          <w:rFonts w:ascii="Times New Roman" w:hAnsi="Times New Roman" w:eastAsia="Times New Roman"/>
          <w:spacing w:val="-2"/>
          <w:sz w:val="24"/>
        </w:rPr>
        <w:t>10</w:t>
      </w:r>
      <w:r>
        <w:rPr>
          <w:spacing w:val="-2"/>
          <w:sz w:val="24"/>
        </w:rPr>
        <w:t>个工作日内，员工在</w:t>
      </w:r>
      <w:r>
        <w:rPr>
          <w:rFonts w:ascii="Times New Roman" w:hAnsi="Times New Roman" w:eastAsia="Times New Roman"/>
          <w:spacing w:val="-2"/>
          <w:sz w:val="24"/>
        </w:rPr>
        <w:t>OA</w:t>
      </w:r>
      <w:r>
        <w:rPr>
          <w:spacing w:val="-2"/>
          <w:sz w:val="24"/>
        </w:rPr>
        <w:t>系统中填写“外出培训确认流程”，将获得的资格证</w:t>
      </w:r>
      <w:r>
        <w:rPr>
          <w:rFonts w:ascii="Times New Roman" w:hAnsi="Times New Roman" w:eastAsia="Times New Roman"/>
          <w:spacing w:val="-2"/>
          <w:sz w:val="24"/>
        </w:rPr>
        <w:t>/</w:t>
      </w:r>
      <w:r>
        <w:rPr>
          <w:spacing w:val="-2"/>
          <w:sz w:val="24"/>
        </w:rPr>
        <w:t>上岗证等证书复印件提交</w:t>
      </w:r>
      <w:r>
        <w:rPr>
          <w:sz w:val="24"/>
        </w:rPr>
        <w:t>至人才管理团队备案并存档后方可进行培训费用报销。培</w:t>
      </w:r>
      <w:r>
        <w:rPr>
          <w:spacing w:val="-2"/>
          <w:sz w:val="24"/>
        </w:rPr>
        <w:t>训费用由所在部门自行承担。若因考试成绩不合格等员工</w:t>
      </w:r>
    </w:p>
    <w:p>
      <w:pPr>
        <w:pStyle w:val="ListParagraph"/>
        <w:spacing w:after="0" w:line="364" w:lineRule="auto"/>
        <w:jc w:val="both"/>
        <w:rPr>
          <w:sz w:val="24"/>
        </w:rPr>
        <w:sectPr>
          <w:pgSz w:w="11910" w:h="16840"/>
          <w:pgMar w:header="0" w:footer="1394" w:top="1380" w:bottom="1640" w:left="992" w:right="1417"/>
        </w:sectPr>
      </w:pPr>
    </w:p>
    <w:p>
      <w:pPr>
        <w:pStyle w:val="BodyText"/>
        <w:spacing w:before="44"/>
        <w:ind w:left="2933"/>
      </w:pPr>
      <w:r>
        <w:rPr>
          <w:spacing w:val="-1"/>
        </w:rPr>
        <w:t>本人原因未取得外部证书，培训费用不予报销；</w:t>
      </w:r>
    </w:p>
    <w:p>
      <w:pPr>
        <w:pStyle w:val="ListParagraph"/>
        <w:numPr>
          <w:ilvl w:val="0"/>
          <w:numId w:val="8"/>
        </w:numPr>
        <w:tabs>
          <w:tab w:pos="2931" w:val="left" w:leader="none"/>
          <w:tab w:pos="2933" w:val="left" w:leader="none"/>
        </w:tabs>
        <w:spacing w:line="364" w:lineRule="auto" w:before="161" w:after="0"/>
        <w:ind w:left="2933" w:right="371" w:hanging="428"/>
        <w:jc w:val="both"/>
        <w:rPr>
          <w:sz w:val="24"/>
        </w:rPr>
      </w:pPr>
      <w:r>
        <w:rPr>
          <w:spacing w:val="6"/>
          <w:sz w:val="24"/>
        </w:rPr>
        <w:t>员工外出培训的费用达到一定金额，员工须签订“培训补</w:t>
      </w:r>
      <w:r>
        <w:rPr>
          <w:spacing w:val="5"/>
          <w:sz w:val="24"/>
        </w:rPr>
        <w:t>充协议”，该协议将作为员工劳动合同的附件，具备同等法律效力。</w:t>
      </w:r>
    </w:p>
    <w:p>
      <w:pPr>
        <w:pStyle w:val="BodyText"/>
        <w:spacing w:line="305" w:lineRule="exact"/>
        <w:ind w:left="1518"/>
        <w:jc w:val="both"/>
      </w:pPr>
      <w:r>
        <w:rPr>
          <w:rFonts w:ascii="Times New Roman" w:eastAsia="Times New Roman"/>
          <w:spacing w:val="-2"/>
        </w:rPr>
        <w:t>3</w:t>
      </w:r>
      <w:r>
        <w:rPr>
          <w:spacing w:val="-4"/>
        </w:rPr>
        <w:t>、 发证：员工所获得的</w:t>
      </w:r>
      <w:r>
        <w:rPr>
          <w:rFonts w:ascii="Times New Roman" w:eastAsia="Times New Roman"/>
          <w:spacing w:val="-2"/>
        </w:rPr>
        <w:t>C-999</w:t>
      </w:r>
      <w:r>
        <w:rPr>
          <w:spacing w:val="-3"/>
        </w:rPr>
        <w:t>上岗证在学习平台发放。</w:t>
      </w:r>
    </w:p>
    <w:p>
      <w:pPr>
        <w:pStyle w:val="BodyText"/>
        <w:spacing w:before="265"/>
        <w:ind w:left="0"/>
      </w:pPr>
    </w:p>
    <w:p>
      <w:pPr>
        <w:pStyle w:val="BodyText"/>
      </w:pPr>
      <w:r>
        <w:rPr>
          <w:spacing w:val="-12"/>
        </w:rPr>
        <w:t>第三条 附则</w:t>
      </w:r>
    </w:p>
    <w:p>
      <w:pPr>
        <w:pStyle w:val="BodyText"/>
        <w:spacing w:before="161"/>
      </w:pPr>
      <w:r>
        <w:rPr>
          <w:spacing w:val="-1"/>
        </w:rPr>
        <w:t>本项目执行过程具体请参阅执行时所实施的四院相关制度与培训管理制度。</w:t>
      </w:r>
    </w:p>
    <w:p>
      <w:pPr>
        <w:pStyle w:val="BodyText"/>
        <w:spacing w:after="0"/>
        <w:sectPr>
          <w:pgSz w:w="11910" w:h="16840"/>
          <w:pgMar w:header="0" w:footer="1394" w:top="1380" w:bottom="1640" w:left="992" w:right="1417"/>
        </w:sectPr>
      </w:pPr>
    </w:p>
    <w:p>
      <w:pPr>
        <w:pStyle w:val="BodyText"/>
        <w:spacing w:before="43"/>
      </w:pPr>
      <w:bookmarkStart w:name="_bookmark14" w:id="14"/>
      <w:bookmarkEnd w:id="14"/>
      <w:r>
        <w:rPr/>
      </w:r>
      <w:r>
        <w:rPr>
          <w:spacing w:val="-2"/>
        </w:rPr>
        <w:t>第四章 能商激励</w:t>
      </w:r>
    </w:p>
    <w:p>
      <w:pPr>
        <w:pStyle w:val="BodyText"/>
        <w:spacing w:before="165"/>
        <w:ind w:left="0"/>
      </w:pPr>
    </w:p>
    <w:p>
      <w:pPr>
        <w:pStyle w:val="BodyText"/>
        <w:spacing w:line="364" w:lineRule="auto"/>
        <w:ind w:right="136"/>
      </w:pPr>
      <w:r>
        <w:rPr>
          <w:spacing w:val="-10"/>
        </w:rPr>
        <w:t>微创机器人集团的用人方针是“能者上、平者让、庸者下、干者得”，“扑克牌</w:t>
      </w:r>
      <w:r>
        <w:rPr>
          <w:spacing w:val="80"/>
          <w:w w:val="150"/>
        </w:rPr>
        <w:t> </w:t>
      </w:r>
      <w:r>
        <w:rPr>
          <w:spacing w:val="-2"/>
        </w:rPr>
        <w:t>薪资体系”是微创机器人集团用人方针在薪酬公平性管理方面的体现。有效的激励机制在客观评价员工绩效的基础上，奖励先进，鞭策后进，鼓励员工积极践行</w:t>
      </w:r>
      <w:r>
        <w:rPr/>
        <w:t>“勇于担当、甘于奉献”的精神，激发员工的积极性、主动性和创造性的。合理</w:t>
      </w:r>
      <w:r>
        <w:rPr>
          <w:spacing w:val="-2"/>
        </w:rPr>
        <w:t>的薪酬体系和有效的激励机制相结合，将持续助力集团组织能商的建设。</w:t>
      </w:r>
    </w:p>
    <w:p>
      <w:pPr>
        <w:pStyle w:val="BodyText"/>
        <w:spacing w:before="164"/>
        <w:ind w:left="0"/>
      </w:pPr>
    </w:p>
    <w:p>
      <w:pPr>
        <w:pStyle w:val="BodyText"/>
        <w:spacing w:line="364" w:lineRule="auto"/>
        <w:ind w:right="6940"/>
        <w:jc w:val="both"/>
      </w:pPr>
      <w:bookmarkStart w:name="_bookmark15" w:id="15"/>
      <w:bookmarkEnd w:id="15"/>
      <w:r>
        <w:rPr/>
      </w:r>
      <w:r>
        <w:rPr>
          <w:spacing w:val="-10"/>
        </w:rPr>
        <w:t>第一节 绩效管理</w:t>
      </w:r>
      <w:r>
        <w:rPr>
          <w:spacing w:val="-7"/>
        </w:rPr>
        <w:t>第一条 目的</w:t>
      </w:r>
    </w:p>
    <w:p>
      <w:pPr>
        <w:pStyle w:val="BodyText"/>
        <w:spacing w:line="364" w:lineRule="auto" w:before="2"/>
        <w:ind w:left="1516" w:right="378" w:hanging="708"/>
        <w:jc w:val="both"/>
      </w:pPr>
      <w:r>
        <w:rPr>
          <w:spacing w:val="-2"/>
        </w:rPr>
        <w:t>（一）本节内容是为规范全体员工的绩效管理，完善绩效管理体系，科学评价员工工作业绩，使员工的贡献得到认可，从而更好的激励员工为公司战略目标而努力；</w:t>
      </w:r>
    </w:p>
    <w:p>
      <w:pPr>
        <w:pStyle w:val="BodyText"/>
        <w:spacing w:before="1"/>
      </w:pPr>
      <w:r>
        <w:rPr/>
        <w:t>（二）</w:t>
      </w:r>
      <w:r>
        <w:rPr>
          <w:spacing w:val="-1"/>
        </w:rPr>
        <w:t>绩效管理及考评根据员工不同的工作特性，按照以下规定执行：</w:t>
      </w:r>
    </w:p>
    <w:p>
      <w:pPr>
        <w:pStyle w:val="BodyText"/>
        <w:spacing w:line="364" w:lineRule="auto" w:before="161"/>
        <w:ind w:left="1228" w:right="382" w:hanging="420"/>
      </w:pPr>
      <w:r>
        <w:rPr>
          <w:rFonts w:ascii="Times New Roman" w:eastAsia="Times New Roman"/>
        </w:rPr>
        <w:t>1</w:t>
      </w:r>
      <w:r>
        <w:rPr>
          <w:spacing w:val="-6"/>
        </w:rPr>
        <w:t>、 高级管理层员工的考核按照公司《高级管理层考评条例暨年终奖金分配办</w:t>
      </w:r>
      <w:r>
        <w:rPr>
          <w:spacing w:val="-2"/>
        </w:rPr>
        <w:t>法》的相关条例执行，并依据公司高管考评条例实施；</w:t>
      </w:r>
    </w:p>
    <w:p>
      <w:pPr>
        <w:pStyle w:val="BodyText"/>
        <w:spacing w:line="364" w:lineRule="auto" w:before="1"/>
        <w:ind w:left="1235" w:right="385" w:hanging="428"/>
      </w:pPr>
      <w:r>
        <w:rPr>
          <w:rFonts w:ascii="Times New Roman" w:eastAsia="Times New Roman"/>
        </w:rPr>
        <w:t>2</w:t>
      </w:r>
      <w:r>
        <w:rPr>
          <w:spacing w:val="-6"/>
        </w:rPr>
        <w:t>、 非高级管理层员工和普通员工的绩效管理及考核依据本制度实施。因兼顾</w:t>
      </w:r>
      <w:r>
        <w:rPr>
          <w:spacing w:val="-2"/>
        </w:rPr>
        <w:t>业务需求的不同，各子公司亦可自行做出相应调整。</w:t>
      </w:r>
    </w:p>
    <w:p>
      <w:pPr>
        <w:pStyle w:val="BodyText"/>
        <w:spacing w:before="162"/>
        <w:ind w:left="0"/>
      </w:pPr>
    </w:p>
    <w:p>
      <w:pPr>
        <w:pStyle w:val="BodyText"/>
      </w:pPr>
      <w:r>
        <w:rPr>
          <w:spacing w:val="-12"/>
        </w:rPr>
        <w:t>第二条 职责</w:t>
      </w:r>
    </w:p>
    <w:p>
      <w:pPr>
        <w:pStyle w:val="BodyText"/>
        <w:spacing w:line="364" w:lineRule="auto" w:before="161"/>
        <w:ind w:left="1516" w:right="385" w:hanging="708"/>
      </w:pPr>
      <w:r>
        <w:rPr/>
        <w:t>（一）</w:t>
      </w:r>
      <w:r>
        <w:rPr>
          <w:spacing w:val="-4"/>
        </w:rPr>
        <w:t> 一级功能块负责人的职责包括：公司经营发展目标的制定、拆解、审核</w:t>
      </w:r>
      <w:r>
        <w:rPr>
          <w:spacing w:val="-2"/>
        </w:rPr>
        <w:t>与沟通；绩效达成情况评估；绩效考核结果审核；</w:t>
      </w:r>
    </w:p>
    <w:p>
      <w:pPr>
        <w:pStyle w:val="BodyText"/>
        <w:spacing w:line="364" w:lineRule="auto" w:before="1"/>
        <w:ind w:left="1516" w:right="378" w:hanging="708"/>
      </w:pPr>
      <w:r>
        <w:rPr>
          <w:spacing w:val="-2"/>
        </w:rPr>
        <w:t>（二）二、三级功能块负责人的职责包括：部门目标的制定与承接；指导下属绩效目标分解与制定；绩效沟通；绩效跟踪；绩效达成情况评估；</w:t>
      </w:r>
    </w:p>
    <w:p>
      <w:pPr>
        <w:pStyle w:val="BodyText"/>
        <w:spacing w:line="364" w:lineRule="auto" w:before="2"/>
        <w:ind w:left="1516" w:right="378" w:hanging="708"/>
        <w:jc w:val="both"/>
      </w:pPr>
      <w:r>
        <w:rPr>
          <w:spacing w:val="-2"/>
        </w:rPr>
        <w:t>（三）员工的职责包括：了解公司及部门目标；与上级讨论并制定绩效目标；制定行动计划，并按计划实现绩效目标；总结个人业绩达成情况，与上级讨论确认个人绩效结果；</w:t>
      </w:r>
    </w:p>
    <w:p>
      <w:pPr>
        <w:pStyle w:val="BodyText"/>
        <w:spacing w:line="364" w:lineRule="auto" w:before="1"/>
        <w:ind w:left="1516" w:right="383" w:hanging="708"/>
      </w:pPr>
      <w:r>
        <w:rPr>
          <w:spacing w:val="-2"/>
        </w:rPr>
        <w:t>（四）人力资本部的职责包括：绩效管理体系的建立、修订与运行监控；绩效考核流程推进；绩效考核结果的统计、汇总、分析及应用。</w:t>
      </w:r>
    </w:p>
    <w:p>
      <w:pPr>
        <w:pStyle w:val="BodyText"/>
        <w:spacing w:after="0" w:line="364" w:lineRule="auto"/>
        <w:sectPr>
          <w:pgSz w:w="11910" w:h="16840"/>
          <w:pgMar w:header="0" w:footer="1394" w:top="1460" w:bottom="1640" w:left="992" w:right="1417"/>
        </w:sectPr>
      </w:pPr>
    </w:p>
    <w:p>
      <w:pPr>
        <w:pStyle w:val="BodyText"/>
        <w:spacing w:before="43"/>
      </w:pPr>
      <w:r>
        <w:rPr>
          <w:spacing w:val="-12"/>
        </w:rPr>
        <w:t>第三条 流程</w:t>
      </w:r>
    </w:p>
    <w:p>
      <w:pPr>
        <w:pStyle w:val="BodyText"/>
        <w:spacing w:line="364" w:lineRule="auto" w:before="161"/>
        <w:ind w:left="1516" w:right="378" w:hanging="708"/>
      </w:pPr>
      <w:r>
        <w:rPr>
          <w:spacing w:val="-2"/>
        </w:rPr>
        <w:t>（一）制定绩效目标。每个绩效考核周期开始时，直接上级与员工沟通设置该考核期的绩效目标；</w:t>
      </w:r>
    </w:p>
    <w:p>
      <w:pPr>
        <w:pStyle w:val="BodyText"/>
        <w:spacing w:line="364" w:lineRule="auto" w:before="1"/>
        <w:ind w:left="1516" w:right="378" w:hanging="708"/>
      </w:pPr>
      <w:r>
        <w:rPr>
          <w:spacing w:val="-2"/>
        </w:rPr>
        <w:t>（二）绩效实施与辅导。在整个绩效目标实施过程中，直接上级指导员工执行绩效目标；</w:t>
      </w:r>
    </w:p>
    <w:p>
      <w:pPr>
        <w:pStyle w:val="BodyText"/>
        <w:spacing w:line="364" w:lineRule="auto" w:before="1"/>
        <w:ind w:left="1516" w:right="378" w:hanging="708"/>
      </w:pPr>
      <w:r>
        <w:rPr>
          <w:spacing w:val="-2"/>
        </w:rPr>
        <w:t>（三）绩效评估与反馈。每个考核周期结束后，直接上级评估员工绩效完成情况，与员工沟通绩效考核结果并制订下个绩效考核期的绩效目标；</w:t>
      </w:r>
    </w:p>
    <w:p>
      <w:pPr>
        <w:pStyle w:val="BodyText"/>
        <w:spacing w:line="364" w:lineRule="auto" w:before="1"/>
        <w:ind w:left="1516" w:right="382" w:hanging="708"/>
      </w:pPr>
      <w:r>
        <w:rPr>
          <w:spacing w:val="-2"/>
        </w:rPr>
        <w:t>（四）绩效考核结果的应用。绩效考核结果不佳的员工，公司可以要求其执行绩效改进计划，以帮助员工更好地执行个人发展计划和实现绩效目标。</w:t>
      </w:r>
    </w:p>
    <w:p>
      <w:pPr>
        <w:pStyle w:val="BodyText"/>
        <w:spacing w:before="163"/>
        <w:ind w:left="0"/>
      </w:pPr>
    </w:p>
    <w:p>
      <w:pPr>
        <w:pStyle w:val="BodyText"/>
      </w:pPr>
      <w:r>
        <w:rPr>
          <w:spacing w:val="-12"/>
        </w:rPr>
        <w:t>第四条 周期</w:t>
      </w:r>
    </w:p>
    <w:p>
      <w:pPr>
        <w:pStyle w:val="BodyText"/>
        <w:spacing w:before="160"/>
      </w:pPr>
      <w:r>
        <w:rPr>
          <w:spacing w:val="-1"/>
        </w:rPr>
        <w:t>绩效考核周期根据不同的业务及职级分为月度、季度、半年度、年度四种模式。</w:t>
      </w:r>
    </w:p>
    <w:p>
      <w:pPr>
        <w:pStyle w:val="BodyText"/>
        <w:ind w:left="0"/>
      </w:pPr>
    </w:p>
    <w:p>
      <w:pPr>
        <w:pStyle w:val="BodyText"/>
        <w:ind w:left="0"/>
      </w:pPr>
    </w:p>
    <w:p>
      <w:pPr>
        <w:pStyle w:val="BodyText"/>
        <w:spacing w:before="174"/>
        <w:ind w:left="0"/>
      </w:pPr>
    </w:p>
    <w:p>
      <w:pPr>
        <w:pStyle w:val="BodyText"/>
        <w:jc w:val="both"/>
      </w:pPr>
      <w:r>
        <w:rPr>
          <w:spacing w:val="-12"/>
        </w:rPr>
        <w:t>第五条 等级</w:t>
      </w:r>
    </w:p>
    <w:p>
      <w:pPr>
        <w:pStyle w:val="BodyText"/>
        <w:spacing w:line="364" w:lineRule="auto" w:before="161"/>
        <w:ind w:right="376"/>
        <w:jc w:val="both"/>
      </w:pPr>
      <w:r>
        <w:rPr>
          <w:spacing w:val="-2"/>
        </w:rPr>
        <w:t>员工绩效考核结果采取百分制，根据百分制的绩效考核结果，确定绩效等级。绩效等级细分为“</w:t>
      </w:r>
      <w:r>
        <w:rPr>
          <w:rFonts w:ascii="Times New Roman" w:hAnsi="Times New Roman" w:eastAsia="Times New Roman"/>
          <w:spacing w:val="-2"/>
        </w:rPr>
        <w:t>A+</w:t>
      </w:r>
      <w:r>
        <w:rPr>
          <w:spacing w:val="-2"/>
        </w:rPr>
        <w:t>（杰出</w:t>
      </w:r>
      <w:r>
        <w:rPr>
          <w:spacing w:val="-116"/>
        </w:rPr>
        <w:t>）</w:t>
      </w:r>
      <w:r>
        <w:rPr>
          <w:spacing w:val="-2"/>
        </w:rPr>
        <w:t>、</w:t>
      </w:r>
      <w:r>
        <w:rPr>
          <w:rFonts w:ascii="Times New Roman" w:hAnsi="Times New Roman" w:eastAsia="Times New Roman"/>
          <w:spacing w:val="-2"/>
        </w:rPr>
        <w:t>A-</w:t>
      </w:r>
      <w:r>
        <w:rPr>
          <w:spacing w:val="-2"/>
        </w:rPr>
        <w:t>（超越期望</w:t>
      </w:r>
      <w:r>
        <w:rPr>
          <w:spacing w:val="-116"/>
        </w:rPr>
        <w:t>）</w:t>
      </w:r>
      <w:r>
        <w:rPr>
          <w:spacing w:val="-2"/>
        </w:rPr>
        <w:t>、</w:t>
      </w:r>
      <w:r>
        <w:rPr>
          <w:rFonts w:ascii="Times New Roman" w:hAnsi="Times New Roman" w:eastAsia="Times New Roman"/>
          <w:spacing w:val="-2"/>
        </w:rPr>
        <w:t>B+</w:t>
      </w:r>
      <w:r>
        <w:rPr>
          <w:spacing w:val="-2"/>
        </w:rPr>
        <w:t>（符合预期</w:t>
      </w:r>
      <w:r>
        <w:rPr>
          <w:spacing w:val="-113"/>
        </w:rPr>
        <w:t>）</w:t>
      </w:r>
      <w:r>
        <w:rPr>
          <w:spacing w:val="-2"/>
        </w:rPr>
        <w:t>、</w:t>
      </w:r>
      <w:r>
        <w:rPr>
          <w:rFonts w:ascii="Times New Roman" w:hAnsi="Times New Roman" w:eastAsia="Times New Roman"/>
          <w:spacing w:val="-2"/>
        </w:rPr>
        <w:t>B-</w:t>
      </w:r>
      <w:r>
        <w:rPr>
          <w:spacing w:val="-2"/>
        </w:rPr>
        <w:t>（需要改进</w:t>
      </w:r>
      <w:r>
        <w:rPr>
          <w:spacing w:val="-120"/>
        </w:rPr>
        <w:t>）</w:t>
      </w:r>
      <w:r>
        <w:rPr>
          <w:spacing w:val="-2"/>
        </w:rPr>
        <w:t>、</w:t>
      </w:r>
      <w:r>
        <w:rPr>
          <w:rFonts w:ascii="Times New Roman" w:hAnsi="Times New Roman" w:eastAsia="Times New Roman"/>
          <w:spacing w:val="-2"/>
        </w:rPr>
        <w:t>C</w:t>
      </w:r>
      <w:r>
        <w:rPr>
          <w:spacing w:val="-2"/>
        </w:rPr>
        <w:t>（不合格）”五个等级，其中：</w:t>
      </w:r>
    </w:p>
    <w:p>
      <w:pPr>
        <w:pStyle w:val="BodyText"/>
        <w:spacing w:line="364" w:lineRule="auto" w:before="2"/>
        <w:ind w:right="379"/>
      </w:pPr>
      <w:r>
        <w:rPr>
          <w:rFonts w:ascii="Times New Roman" w:hAnsi="Times New Roman" w:eastAsia="Times New Roman"/>
          <w:spacing w:val="-2"/>
        </w:rPr>
        <w:t>A+</w:t>
      </w:r>
      <w:r>
        <w:rPr>
          <w:spacing w:val="-2"/>
        </w:rPr>
        <w:t>（</w:t>
      </w:r>
      <w:r>
        <w:rPr>
          <w:rFonts w:ascii="Times New Roman" w:hAnsi="Times New Roman" w:eastAsia="Times New Roman"/>
          <w:spacing w:val="-2"/>
        </w:rPr>
        <w:t>x≥90</w:t>
      </w:r>
      <w:r>
        <w:rPr>
          <w:spacing w:val="-2"/>
        </w:rPr>
        <w:t>分</w:t>
      </w:r>
      <w:r>
        <w:rPr>
          <w:spacing w:val="-116"/>
        </w:rPr>
        <w:t>）</w:t>
      </w:r>
      <w:r>
        <w:rPr>
          <w:spacing w:val="-2"/>
        </w:rPr>
        <w:t>：顺利完成工作目标，超出预期，对集团</w:t>
      </w:r>
      <w:r>
        <w:rPr>
          <w:rFonts w:ascii="Times New Roman" w:hAnsi="Times New Roman" w:eastAsia="Times New Roman"/>
          <w:spacing w:val="-2"/>
        </w:rPr>
        <w:t>/</w:t>
      </w:r>
      <w:r>
        <w:rPr>
          <w:spacing w:val="-2"/>
        </w:rPr>
        <w:t>子公司有杰出的贡献或</w:t>
      </w:r>
      <w:r>
        <w:rPr>
          <w:spacing w:val="-4"/>
        </w:rPr>
        <w:t>成就；</w:t>
      </w:r>
    </w:p>
    <w:p>
      <w:pPr>
        <w:pStyle w:val="BodyText"/>
        <w:spacing w:line="364" w:lineRule="auto" w:before="1"/>
        <w:ind w:right="369"/>
      </w:pPr>
      <w:r>
        <w:rPr>
          <w:rFonts w:ascii="Times New Roman" w:hAnsi="Times New Roman" w:eastAsia="Times New Roman"/>
          <w:spacing w:val="-2"/>
        </w:rPr>
        <w:t>A-</w:t>
      </w:r>
      <w:r>
        <w:rPr>
          <w:spacing w:val="-2"/>
        </w:rPr>
        <w:t>（</w:t>
      </w:r>
      <w:r>
        <w:rPr>
          <w:rFonts w:ascii="Times New Roman" w:hAnsi="Times New Roman" w:eastAsia="Times New Roman"/>
          <w:spacing w:val="-2"/>
        </w:rPr>
        <w:t>85</w:t>
      </w:r>
      <w:r>
        <w:rPr>
          <w:spacing w:val="-2"/>
        </w:rPr>
        <w:t>分</w:t>
      </w:r>
      <w:r>
        <w:rPr>
          <w:rFonts w:ascii="Times New Roman" w:hAnsi="Times New Roman" w:eastAsia="Times New Roman"/>
          <w:spacing w:val="-2"/>
        </w:rPr>
        <w:t>≤x&lt;90</w:t>
      </w:r>
      <w:r>
        <w:rPr>
          <w:spacing w:val="-2"/>
        </w:rPr>
        <w:t>分</w:t>
      </w:r>
      <w:r>
        <w:rPr>
          <w:spacing w:val="-120"/>
        </w:rPr>
        <w:t>）</w:t>
      </w:r>
      <w:r>
        <w:rPr>
          <w:spacing w:val="-2"/>
        </w:rPr>
        <w:t>：顺利完成工作目标，超出预期，对部门有贡献或成就； </w:t>
      </w:r>
      <w:r>
        <w:rPr>
          <w:rFonts w:ascii="Times New Roman" w:hAnsi="Times New Roman" w:eastAsia="Times New Roman"/>
        </w:rPr>
        <w:t>B+</w:t>
      </w:r>
      <w:r>
        <w:rPr/>
        <w:t>（</w:t>
      </w:r>
      <w:r>
        <w:rPr>
          <w:rFonts w:ascii="Times New Roman" w:hAnsi="Times New Roman" w:eastAsia="Times New Roman"/>
        </w:rPr>
        <w:t>80</w:t>
      </w:r>
      <w:r>
        <w:rPr/>
        <w:t>分</w:t>
      </w:r>
      <w:r>
        <w:rPr>
          <w:rFonts w:ascii="Times New Roman" w:hAnsi="Times New Roman" w:eastAsia="Times New Roman"/>
        </w:rPr>
        <w:t>≤x&lt;85</w:t>
      </w:r>
      <w:r>
        <w:rPr/>
        <w:t>分）</w:t>
      </w:r>
      <w:r>
        <w:rPr>
          <w:rFonts w:ascii="Times New Roman" w:hAnsi="Times New Roman" w:eastAsia="Times New Roman"/>
        </w:rPr>
        <w:t>: </w:t>
      </w:r>
      <w:r>
        <w:rPr/>
        <w:t>正常完成工作目标，符合预期；</w:t>
      </w:r>
    </w:p>
    <w:p>
      <w:pPr>
        <w:pStyle w:val="BodyText"/>
        <w:spacing w:line="364" w:lineRule="auto" w:before="1"/>
        <w:ind w:right="979"/>
      </w:pPr>
      <w:r>
        <w:rPr>
          <w:rFonts w:ascii="Times New Roman" w:hAnsi="Times New Roman" w:eastAsia="Times New Roman"/>
          <w:spacing w:val="-2"/>
        </w:rPr>
        <w:t>B-</w:t>
      </w:r>
      <w:r>
        <w:rPr>
          <w:spacing w:val="-2"/>
        </w:rPr>
        <w:t>（</w:t>
      </w:r>
      <w:r>
        <w:rPr>
          <w:rFonts w:ascii="Times New Roman" w:hAnsi="Times New Roman" w:eastAsia="Times New Roman"/>
          <w:spacing w:val="-2"/>
        </w:rPr>
        <w:t>70</w:t>
      </w:r>
      <w:r>
        <w:rPr>
          <w:spacing w:val="-2"/>
        </w:rPr>
        <w:t>分</w:t>
      </w:r>
      <w:r>
        <w:rPr>
          <w:rFonts w:ascii="Times New Roman" w:hAnsi="Times New Roman" w:eastAsia="Times New Roman"/>
          <w:spacing w:val="-2"/>
        </w:rPr>
        <w:t>≤x&lt;80</w:t>
      </w:r>
      <w:r>
        <w:rPr>
          <w:spacing w:val="-2"/>
        </w:rPr>
        <w:t>分</w:t>
      </w:r>
      <w:r>
        <w:rPr>
          <w:spacing w:val="-120"/>
        </w:rPr>
        <w:t>）</w:t>
      </w:r>
      <w:r>
        <w:rPr>
          <w:spacing w:val="-2"/>
        </w:rPr>
        <w:t>：部分完成工作目标，但存在不足、失误，需要改进； </w:t>
      </w:r>
      <w:r>
        <w:rPr>
          <w:rFonts w:ascii="Times New Roman" w:hAnsi="Times New Roman" w:eastAsia="Times New Roman"/>
          <w:spacing w:val="-2"/>
        </w:rPr>
        <w:t>C</w:t>
      </w:r>
      <w:r>
        <w:rPr>
          <w:spacing w:val="-2"/>
        </w:rPr>
        <w:t>（</w:t>
      </w:r>
      <w:r>
        <w:rPr>
          <w:rFonts w:ascii="Times New Roman" w:hAnsi="Times New Roman" w:eastAsia="Times New Roman"/>
          <w:spacing w:val="-2"/>
        </w:rPr>
        <w:t>x&lt;70</w:t>
      </w:r>
      <w:r>
        <w:rPr>
          <w:spacing w:val="-2"/>
        </w:rPr>
        <w:t>分</w:t>
      </w:r>
      <w:r>
        <w:rPr>
          <w:spacing w:val="-120"/>
        </w:rPr>
        <w:t>）</w:t>
      </w:r>
      <w:r>
        <w:rPr>
          <w:spacing w:val="-2"/>
        </w:rPr>
        <w:t>：未完成工作目标，存在着明显的不足、失误。</w:t>
      </w:r>
    </w:p>
    <w:p>
      <w:pPr>
        <w:pStyle w:val="BodyText"/>
        <w:spacing w:before="162"/>
        <w:ind w:left="0"/>
      </w:pPr>
    </w:p>
    <w:p>
      <w:pPr>
        <w:pStyle w:val="BodyText"/>
        <w:spacing w:before="1"/>
        <w:jc w:val="both"/>
      </w:pPr>
      <w:r>
        <w:rPr>
          <w:spacing w:val="-1"/>
        </w:rPr>
        <w:t>第六条 绩效改进计划</w:t>
      </w:r>
    </w:p>
    <w:p>
      <w:pPr>
        <w:pStyle w:val="BodyText"/>
        <w:spacing w:line="364" w:lineRule="auto" w:before="160"/>
        <w:ind w:right="378"/>
        <w:jc w:val="both"/>
      </w:pPr>
      <w:r>
        <w:rPr/>
        <w:t>对于绩效考核结果为“</w:t>
      </w:r>
      <w:r>
        <w:rPr>
          <w:rFonts w:ascii="Times New Roman" w:hAnsi="Times New Roman" w:eastAsia="Times New Roman"/>
        </w:rPr>
        <w:t>B-</w:t>
      </w:r>
      <w:r>
        <w:rPr/>
        <w:t>”或“</w:t>
      </w:r>
      <w:r>
        <w:rPr>
          <w:rFonts w:ascii="Times New Roman" w:hAnsi="Times New Roman" w:eastAsia="Times New Roman"/>
        </w:rPr>
        <w:t>C</w:t>
      </w:r>
      <w:r>
        <w:rPr/>
        <w:t>”的员工，属于不能胜任工作，公司有权调</w:t>
      </w:r>
      <w:r>
        <w:rPr>
          <w:spacing w:val="-2"/>
        </w:rPr>
        <w:t>整对其开展绩效改进计划。改进方式为培训，或者调整工作岗位并根据公司制度调整相应薪资待遇。</w:t>
      </w:r>
    </w:p>
    <w:p>
      <w:pPr>
        <w:pStyle w:val="BodyText"/>
        <w:spacing w:after="0" w:line="364" w:lineRule="auto"/>
        <w:jc w:val="both"/>
        <w:sectPr>
          <w:pgSz w:w="11910" w:h="16840"/>
          <w:pgMar w:header="0" w:footer="1394" w:top="1460" w:bottom="1640" w:left="992" w:right="1417"/>
        </w:sectPr>
      </w:pPr>
    </w:p>
    <w:p>
      <w:pPr>
        <w:pStyle w:val="BodyText"/>
        <w:spacing w:line="364" w:lineRule="auto" w:before="43"/>
        <w:ind w:left="1516" w:right="149" w:hanging="708"/>
      </w:pPr>
      <w:r>
        <w:rPr>
          <w:spacing w:val="4"/>
        </w:rPr>
        <w:t>（一）</w:t>
      </w:r>
      <w:r>
        <w:rPr>
          <w:spacing w:val="1"/>
        </w:rPr>
        <w:t>改进方式为培训的，可以在工作中培训或者脱产培训，培训改进期间一</w:t>
      </w:r>
      <w:r>
        <w:rPr>
          <w:spacing w:val="1"/>
        </w:rPr>
        <w:t>   般</w:t>
      </w:r>
      <w:r>
        <w:rPr>
          <w:rFonts w:ascii="Times New Roman" w:hAnsi="Times New Roman" w:eastAsia="Times New Roman"/>
          <w:spacing w:val="1"/>
        </w:rPr>
        <w:t>2</w:t>
      </w:r>
      <w:r>
        <w:rPr>
          <w:rFonts w:ascii="Times New Roman" w:hAnsi="Times New Roman" w:eastAsia="Times New Roman"/>
          <w:spacing w:val="-1"/>
        </w:rPr>
        <w:t>-</w:t>
      </w:r>
      <w:r>
        <w:rPr>
          <w:rFonts w:ascii="Times New Roman" w:hAnsi="Times New Roman" w:eastAsia="Times New Roman"/>
        </w:rPr>
        <w:t>3</w:t>
      </w:r>
      <w:r>
        <w:rPr>
          <w:spacing w:val="1"/>
        </w:rPr>
        <w:t>个月，具体以实际执行为准，培训改进期届满前，公司将进行评估，</w:t>
      </w:r>
      <w:r>
        <w:rPr>
          <w:spacing w:val="5"/>
        </w:rPr>
        <w:t>若评估结果为</w:t>
      </w:r>
      <w:r>
        <w:rPr>
          <w:rFonts w:ascii="Times New Roman" w:hAnsi="Times New Roman" w:eastAsia="Times New Roman"/>
          <w:spacing w:val="-1"/>
        </w:rPr>
        <w:t>“</w:t>
      </w:r>
      <w:r>
        <w:rPr>
          <w:spacing w:val="4"/>
        </w:rPr>
        <w:t>未通过</w:t>
      </w:r>
      <w:r>
        <w:rPr>
          <w:rFonts w:ascii="Times New Roman" w:hAnsi="Times New Roman" w:eastAsia="Times New Roman"/>
          <w:spacing w:val="-1"/>
        </w:rPr>
        <w:t>”</w:t>
      </w:r>
      <w:r>
        <w:rPr>
          <w:spacing w:val="2"/>
        </w:rPr>
        <w:t>的，属于仍不能胜任工作，公司将依法解除劳动合同；</w:t>
      </w:r>
    </w:p>
    <w:p>
      <w:pPr>
        <w:pStyle w:val="BodyText"/>
        <w:spacing w:line="364" w:lineRule="auto" w:before="3"/>
        <w:ind w:left="1516" w:right="369" w:hanging="708"/>
        <w:jc w:val="both"/>
      </w:pPr>
      <w:r>
        <w:rPr>
          <w:spacing w:val="4"/>
        </w:rPr>
        <w:t>（二）</w:t>
      </w:r>
      <w:r>
        <w:rPr>
          <w:spacing w:val="1"/>
        </w:rPr>
        <w:t>改进方式为调整工作岗位的，公司将根据新岗位职责重新确定员工的考核目标及新岗考察期。新岗考察期一般</w:t>
      </w:r>
      <w:r>
        <w:rPr>
          <w:rFonts w:ascii="Times New Roman" w:hAnsi="Times New Roman" w:eastAsia="Times New Roman"/>
        </w:rPr>
        <w:t>2</w:t>
      </w:r>
      <w:r>
        <w:rPr>
          <w:rFonts w:ascii="Times New Roman" w:hAnsi="Times New Roman" w:eastAsia="Times New Roman"/>
          <w:spacing w:val="-1"/>
        </w:rPr>
        <w:t>-</w:t>
      </w:r>
      <w:r>
        <w:rPr>
          <w:rFonts w:ascii="Times New Roman" w:hAnsi="Times New Roman" w:eastAsia="Times New Roman"/>
          <w:spacing w:val="2"/>
        </w:rPr>
        <w:t>3</w:t>
      </w:r>
      <w:r>
        <w:rPr>
          <w:spacing w:val="1"/>
        </w:rPr>
        <w:t>个月，具体以实际执行为准。</w:t>
      </w:r>
      <w:r>
        <w:rPr>
          <w:spacing w:val="4"/>
        </w:rPr>
        <w:t>新岗考察期届满前，公司将进行评估。若评估结果为</w:t>
      </w:r>
      <w:r>
        <w:rPr>
          <w:rFonts w:ascii="Times New Roman" w:hAnsi="Times New Roman" w:eastAsia="Times New Roman"/>
          <w:spacing w:val="-1"/>
        </w:rPr>
        <w:t>“</w:t>
      </w:r>
      <w:r>
        <w:rPr>
          <w:spacing w:val="4"/>
        </w:rPr>
        <w:t>未通过</w:t>
      </w:r>
      <w:r>
        <w:rPr>
          <w:rFonts w:ascii="Times New Roman" w:hAnsi="Times New Roman" w:eastAsia="Times New Roman"/>
          <w:spacing w:val="-1"/>
        </w:rPr>
        <w:t>”</w:t>
      </w:r>
      <w:r>
        <w:rPr>
          <w:spacing w:val="7"/>
        </w:rPr>
        <w:t>的，属于</w:t>
      </w:r>
      <w:r>
        <w:rPr/>
        <w:t>仍不能胜任工作，公司将依法解除劳动合同。</w:t>
      </w:r>
    </w:p>
    <w:p>
      <w:pPr>
        <w:pStyle w:val="BodyText"/>
        <w:spacing w:before="163"/>
        <w:ind w:left="0"/>
      </w:pPr>
    </w:p>
    <w:p>
      <w:pPr>
        <w:pStyle w:val="BodyText"/>
      </w:pPr>
      <w:r>
        <w:rPr>
          <w:spacing w:val="-10"/>
        </w:rPr>
        <w:t>第七条 其他规定</w:t>
      </w:r>
    </w:p>
    <w:p>
      <w:pPr>
        <w:pStyle w:val="BodyText"/>
        <w:spacing w:line="364" w:lineRule="auto" w:before="161"/>
        <w:ind w:left="1516" w:right="138" w:hanging="708"/>
      </w:pPr>
      <w:r>
        <w:rPr>
          <w:spacing w:val="-2"/>
        </w:rPr>
        <w:t>（一）绩效考核等级、考核结果的审批、奖金发放、归档与应用、绩效申诉等</w:t>
      </w:r>
      <w:r>
        <w:rPr>
          <w:spacing w:val="40"/>
        </w:rPr>
        <w:t>  </w:t>
      </w:r>
      <w:r>
        <w:rPr>
          <w:spacing w:val="-2"/>
        </w:rPr>
        <w:t>相关实施细则以集团或子公司制定的绩效考核与奖金分配管理制度为准。一线员工请参考其相关绩效考核制度；</w:t>
      </w:r>
    </w:p>
    <w:p>
      <w:pPr>
        <w:pStyle w:val="BodyText"/>
        <w:spacing w:line="364" w:lineRule="auto" w:before="2"/>
        <w:ind w:left="1516" w:right="381" w:hanging="708"/>
      </w:pPr>
      <w:r>
        <w:rPr>
          <w:spacing w:val="-2"/>
        </w:rPr>
        <w:t>（二）集团各条线</w:t>
      </w:r>
      <w:r>
        <w:rPr>
          <w:rFonts w:ascii="Times New Roman" w:eastAsia="Times New Roman"/>
          <w:spacing w:val="-2"/>
        </w:rPr>
        <w:t>/</w:t>
      </w:r>
      <w:r>
        <w:rPr>
          <w:spacing w:val="-2"/>
        </w:rPr>
        <w:t>部门，子公司可依据本办法制定或调整绩效考核与奖金分配实施细则或操作方案，经人力资本部审核、总裁审批后执行。</w:t>
      </w:r>
    </w:p>
    <w:p>
      <w:pPr>
        <w:pStyle w:val="BodyText"/>
        <w:spacing w:before="161"/>
        <w:ind w:left="0"/>
      </w:pPr>
    </w:p>
    <w:p>
      <w:pPr>
        <w:pStyle w:val="BodyText"/>
        <w:spacing w:line="364" w:lineRule="auto" w:before="1"/>
        <w:ind w:right="6932"/>
        <w:jc w:val="both"/>
      </w:pPr>
      <w:bookmarkStart w:name="_bookmark16" w:id="16"/>
      <w:bookmarkEnd w:id="16"/>
      <w:r>
        <w:rPr/>
      </w:r>
      <w:r>
        <w:rPr>
          <w:spacing w:val="-9"/>
        </w:rPr>
        <w:t>第二节 薪酬管理第一条 薪酬结构</w:t>
      </w:r>
    </w:p>
    <w:p>
      <w:pPr>
        <w:pStyle w:val="BodyText"/>
        <w:spacing w:line="364" w:lineRule="auto" w:before="1"/>
        <w:ind w:left="1658" w:right="384" w:hanging="850"/>
        <w:jc w:val="both"/>
      </w:pPr>
      <w:r>
        <w:rPr/>
        <w:t>（一）</w:t>
      </w:r>
      <w:r>
        <w:rPr>
          <w:spacing w:val="-3"/>
        </w:rPr>
        <w:t> 员工薪酬包含基本工资和奖金，具体以双方签署的劳动合同及相关文件</w:t>
      </w:r>
      <w:r>
        <w:rPr>
          <w:spacing w:val="-4"/>
        </w:rPr>
        <w:t>为准；</w:t>
      </w:r>
    </w:p>
    <w:p>
      <w:pPr>
        <w:pStyle w:val="BodyText"/>
        <w:spacing w:line="364" w:lineRule="auto" w:before="1"/>
        <w:ind w:left="1658" w:right="379" w:hanging="850"/>
        <w:jc w:val="both"/>
      </w:pPr>
      <w:r>
        <w:rPr/>
        <w:t>（二）</w:t>
      </w:r>
      <w:r>
        <w:rPr>
          <w:spacing w:val="-3"/>
        </w:rPr>
        <w:t> 员工的基本工资标准根据公司“扑克牌薪资体系”确定。“扑克牌薪资</w:t>
      </w:r>
      <w:r>
        <w:rPr>
          <w:spacing w:val="-2"/>
        </w:rPr>
        <w:t>体系”基于“微创机器人人才</w:t>
      </w:r>
      <w:r>
        <w:rPr>
          <w:rFonts w:ascii="Times New Roman" w:hAnsi="Times New Roman" w:eastAsia="Times New Roman"/>
          <w:spacing w:val="-2"/>
        </w:rPr>
        <w:t>2</w:t>
      </w:r>
      <w:r>
        <w:rPr>
          <w:spacing w:val="-2"/>
        </w:rPr>
        <w:t>道</w:t>
      </w:r>
      <w:r>
        <w:rPr>
          <w:rFonts w:ascii="Times New Roman" w:hAnsi="Times New Roman" w:eastAsia="Times New Roman"/>
          <w:spacing w:val="-2"/>
        </w:rPr>
        <w:t>3</w:t>
      </w:r>
      <w:r>
        <w:rPr>
          <w:spacing w:val="-2"/>
        </w:rPr>
        <w:t>层</w:t>
      </w:r>
      <w:r>
        <w:rPr>
          <w:rFonts w:ascii="Times New Roman" w:hAnsi="Times New Roman" w:eastAsia="Times New Roman"/>
          <w:spacing w:val="-2"/>
        </w:rPr>
        <w:t>6</w:t>
      </w:r>
      <w:r>
        <w:rPr>
          <w:spacing w:val="-2"/>
        </w:rPr>
        <w:t>路</w:t>
      </w:r>
      <w:r>
        <w:rPr>
          <w:rFonts w:ascii="Times New Roman" w:hAnsi="Times New Roman" w:eastAsia="Times New Roman"/>
          <w:spacing w:val="-2"/>
        </w:rPr>
        <w:t>18</w:t>
      </w:r>
      <w:r>
        <w:rPr>
          <w:spacing w:val="-2"/>
        </w:rPr>
        <w:t>阶</w:t>
      </w:r>
      <w:r>
        <w:rPr>
          <w:rFonts w:ascii="Times New Roman" w:hAnsi="Times New Roman" w:eastAsia="Times New Roman"/>
          <w:spacing w:val="-2"/>
        </w:rPr>
        <w:t>108</w:t>
      </w:r>
      <w:r>
        <w:rPr>
          <w:spacing w:val="-2"/>
        </w:rPr>
        <w:t>岗职业发展塔”建立，在每一职级分别标注三个不同基本工资水平对标值，其与十八阶结合后产生</w:t>
      </w:r>
      <w:r>
        <w:rPr>
          <w:rFonts w:ascii="Times New Roman" w:hAnsi="Times New Roman" w:eastAsia="Times New Roman"/>
          <w:spacing w:val="-2"/>
        </w:rPr>
        <w:t>54</w:t>
      </w:r>
      <w:r>
        <w:rPr>
          <w:spacing w:val="-2"/>
        </w:rPr>
        <w:t>个薪资对标值，因此以扑克牌的形式更形象化地展现此体系的结构。管理者综合考虑员工所任职岗位、职级、岗位适格度评价结果、绩效完成情况等因素，在“扑克牌薪资体系”范围内，确定员工的基本工</w:t>
      </w:r>
      <w:r>
        <w:rPr>
          <w:spacing w:val="-4"/>
        </w:rPr>
        <w:t>资标准；</w:t>
      </w:r>
    </w:p>
    <w:p>
      <w:pPr>
        <w:pStyle w:val="BodyText"/>
        <w:spacing w:line="364" w:lineRule="auto" w:before="5"/>
        <w:ind w:left="1658" w:right="382" w:hanging="850"/>
        <w:jc w:val="both"/>
      </w:pPr>
      <w:r>
        <w:rPr/>
        <w:t>（三）</w:t>
      </w:r>
      <w:r>
        <w:rPr>
          <w:spacing w:val="-3"/>
        </w:rPr>
        <w:t> 奖金包括绩效奖金及其它各类单项奖金。各项奖金的分配规则根据对应</w:t>
      </w:r>
      <w:r>
        <w:rPr>
          <w:spacing w:val="-2"/>
        </w:rPr>
        <w:t>各具体实施细则执行；</w:t>
      </w:r>
    </w:p>
    <w:p>
      <w:pPr>
        <w:pStyle w:val="BodyText"/>
        <w:spacing w:after="0" w:line="364" w:lineRule="auto"/>
        <w:jc w:val="both"/>
        <w:sectPr>
          <w:pgSz w:w="11910" w:h="16840"/>
          <w:pgMar w:header="0" w:footer="1394" w:top="1460" w:bottom="1640" w:left="992" w:right="1417"/>
        </w:sectPr>
      </w:pPr>
    </w:p>
    <w:p>
      <w:pPr>
        <w:pStyle w:val="BodyText"/>
        <w:spacing w:line="364" w:lineRule="auto" w:before="51"/>
        <w:ind w:left="1658" w:right="384" w:hanging="850"/>
        <w:jc w:val="both"/>
      </w:pPr>
      <w:r>
        <w:rPr/>
        <mc:AlternateContent>
          <mc:Choice Requires="wps">
            <w:drawing>
              <wp:anchor distT="0" distB="0" distL="0" distR="0" allowOverlap="1" layoutInCell="1" locked="0" behindDoc="1" simplePos="0" relativeHeight="486731264">
                <wp:simplePos x="0" y="0"/>
                <wp:positionH relativeFrom="page">
                  <wp:posOffset>2140330</wp:posOffset>
                </wp:positionH>
                <wp:positionV relativeFrom="paragraph">
                  <wp:posOffset>575309</wp:posOffset>
                </wp:positionV>
                <wp:extent cx="304800" cy="2489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04800" cy="248920"/>
                        </a:xfrm>
                        <a:custGeom>
                          <a:avLst/>
                          <a:gdLst/>
                          <a:ahLst/>
                          <a:cxnLst/>
                          <a:rect l="l" t="t" r="r" b="b"/>
                          <a:pathLst>
                            <a:path w="304800" h="248920">
                              <a:moveTo>
                                <a:pt x="304800" y="0"/>
                              </a:moveTo>
                              <a:lnTo>
                                <a:pt x="0" y="0"/>
                              </a:lnTo>
                              <a:lnTo>
                                <a:pt x="0" y="248411"/>
                              </a:lnTo>
                              <a:lnTo>
                                <a:pt x="304800" y="248411"/>
                              </a:lnTo>
                              <a:lnTo>
                                <a:pt x="304800"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168.529999pt;margin-top:45.299999pt;width:24pt;height:19.560pt;mso-position-horizontal-relative:page;mso-position-vertical-relative:paragraph;z-index:-16585216" id="docshape4" filled="true" fillcolor="#ffff00" stroked="false">
                <v:fill type="solid"/>
                <w10:wrap type="none"/>
              </v:rect>
            </w:pict>
          </mc:Fallback>
        </mc:AlternateContent>
      </w:r>
      <w:r>
        <w:rPr/>
        <w:t>（四）</w:t>
      </w:r>
      <w:r>
        <w:rPr>
          <w:spacing w:val="-3"/>
        </w:rPr>
        <w:t> 员工应当对自己的工资进行保密，也不得超越权限通过任何途径获取及</w:t>
      </w:r>
      <w:r>
        <w:rPr>
          <w:spacing w:val="-2"/>
        </w:rPr>
        <w:t>泄露他人的薪资资料。如有违反者，将视情节轻重给予违纪处罚直至解除劳动关系。</w:t>
      </w:r>
    </w:p>
    <w:p>
      <w:pPr>
        <w:pStyle w:val="BodyText"/>
        <w:spacing w:before="162"/>
        <w:ind w:left="0"/>
      </w:pPr>
    </w:p>
    <w:p>
      <w:pPr>
        <w:pStyle w:val="BodyText"/>
        <w:spacing w:before="1"/>
      </w:pPr>
      <w:r>
        <w:rPr>
          <w:spacing w:val="-9"/>
        </w:rPr>
        <w:t>第二条 薪酬支付</w:t>
      </w:r>
    </w:p>
    <w:p>
      <w:pPr>
        <w:pStyle w:val="BodyText"/>
        <w:spacing w:before="160"/>
      </w:pPr>
      <w:r>
        <w:rPr>
          <w:spacing w:val="-2"/>
        </w:rPr>
        <w:t>（一）</w:t>
      </w:r>
      <w:r>
        <w:rPr>
          <w:spacing w:val="-4"/>
        </w:rPr>
        <w:t>工资计算方式</w:t>
      </w:r>
    </w:p>
    <w:p>
      <w:pPr>
        <w:pStyle w:val="BodyText"/>
        <w:spacing w:before="161"/>
        <w:ind w:left="1518"/>
      </w:pPr>
      <w:r>
        <w:rPr>
          <w:rFonts w:ascii="Times New Roman" w:eastAsia="Times New Roman"/>
        </w:rPr>
        <w:t>1</w:t>
      </w:r>
      <w:r>
        <w:rPr>
          <w:spacing w:val="5"/>
        </w:rPr>
        <w:t>、 日工资的计算基数为员工每月的固定工资除以每月平均计薪天数</w:t>
      </w:r>
    </w:p>
    <w:p>
      <w:pPr>
        <w:pStyle w:val="BodyText"/>
        <w:spacing w:line="364" w:lineRule="auto" w:before="161"/>
        <w:ind w:left="1938" w:right="382"/>
      </w:pPr>
      <w:r>
        <w:rPr>
          <w:rFonts w:ascii="Times New Roman" w:eastAsia="Times New Roman"/>
          <w:spacing w:val="-2"/>
        </w:rPr>
        <w:t>21.75</w:t>
      </w:r>
      <w:r>
        <w:rPr>
          <w:spacing w:val="-2"/>
        </w:rPr>
        <w:t>天；小时工资的计算基数为日工资除以</w:t>
      </w:r>
      <w:r>
        <w:rPr>
          <w:rFonts w:ascii="Times New Roman" w:eastAsia="Times New Roman"/>
          <w:spacing w:val="-2"/>
        </w:rPr>
        <w:t>8</w:t>
      </w:r>
      <w:r>
        <w:rPr>
          <w:spacing w:val="-2"/>
        </w:rPr>
        <w:t>小时。日工资、小时工</w:t>
      </w:r>
      <w:r>
        <w:rPr>
          <w:spacing w:val="-2"/>
        </w:rPr>
        <w:t>资适用于缺勤工资扣除的计算；</w:t>
      </w:r>
    </w:p>
    <w:p>
      <w:pPr>
        <w:pStyle w:val="BodyText"/>
        <w:spacing w:line="364" w:lineRule="auto" w:before="1"/>
        <w:ind w:left="1938" w:right="386" w:hanging="420"/>
        <w:jc w:val="both"/>
      </w:pPr>
      <w:r>
        <w:rPr>
          <w:rFonts w:ascii="Times New Roman" w:eastAsia="Times New Roman"/>
        </w:rPr>
        <w:t>2</w:t>
      </w:r>
      <w:r>
        <w:rPr>
          <w:spacing w:val="-6"/>
        </w:rPr>
        <w:t>、 员工的计薪期为每月</w:t>
      </w:r>
      <w:r>
        <w:rPr>
          <w:rFonts w:ascii="Times New Roman" w:eastAsia="Times New Roman"/>
          <w:spacing w:val="2"/>
        </w:rPr>
        <w:t>1</w:t>
      </w:r>
      <w:r>
        <w:rPr>
          <w:spacing w:val="1"/>
        </w:rPr>
        <w:t>日至当月月底。新员工当月工资自入职之日起</w:t>
      </w:r>
      <w:r>
        <w:rPr>
          <w:spacing w:val="5"/>
        </w:rPr>
        <w:t>计薪，离职员工当月工资至离职之日停薪。新员工与离职员工当月工资均以实际上班天数计算，不超过员工月固定工资。</w:t>
      </w:r>
    </w:p>
    <w:p>
      <w:pPr>
        <w:pStyle w:val="BodyText"/>
        <w:spacing w:before="162"/>
        <w:ind w:left="0"/>
      </w:pPr>
    </w:p>
    <w:p>
      <w:pPr>
        <w:pStyle w:val="BodyText"/>
      </w:pPr>
      <w:r>
        <w:rPr>
          <w:spacing w:val="-2"/>
        </w:rPr>
        <w:t>（二）</w:t>
      </w:r>
      <w:r>
        <w:rPr>
          <w:spacing w:val="-3"/>
        </w:rPr>
        <w:t>各类假期工资支付标准</w:t>
      </w:r>
    </w:p>
    <w:p>
      <w:pPr>
        <w:pStyle w:val="BodyText"/>
        <w:spacing w:before="161"/>
        <w:ind w:left="1518"/>
      </w:pPr>
      <w:r>
        <w:rPr>
          <w:rFonts w:ascii="Times New Roman" w:eastAsia="Times New Roman"/>
        </w:rPr>
        <w:t>1</w:t>
      </w:r>
      <w:r>
        <w:rPr>
          <w:spacing w:val="-9"/>
        </w:rPr>
        <w:t>、 事假：事假期间不支付工资；</w:t>
      </w:r>
    </w:p>
    <w:p>
      <w:pPr>
        <w:pStyle w:val="BodyText"/>
        <w:spacing w:before="161"/>
        <w:ind w:left="1518"/>
      </w:pPr>
      <w:r>
        <w:rPr>
          <w:rFonts w:ascii="Times New Roman" w:eastAsia="Times New Roman"/>
        </w:rPr>
        <w:t>2</w:t>
      </w:r>
      <w:r>
        <w:rPr>
          <w:spacing w:val="-14"/>
        </w:rPr>
        <w:t>、 病假：</w:t>
      </w:r>
    </w:p>
    <w:p>
      <w:pPr>
        <w:pStyle w:val="ListParagraph"/>
        <w:numPr>
          <w:ilvl w:val="0"/>
          <w:numId w:val="9"/>
        </w:numPr>
        <w:tabs>
          <w:tab w:pos="2301" w:val="left" w:leader="none"/>
        </w:tabs>
        <w:spacing w:line="240" w:lineRule="auto" w:before="160" w:after="0"/>
        <w:ind w:left="2301" w:right="0" w:hanging="360"/>
        <w:jc w:val="left"/>
        <w:rPr>
          <w:sz w:val="24"/>
        </w:rPr>
      </w:pPr>
      <w:r>
        <w:rPr>
          <w:sz w:val="24"/>
        </w:rPr>
        <w:t>基础全薪病假：日工资</w:t>
      </w:r>
      <w:r>
        <w:rPr>
          <w:rFonts w:ascii="Times New Roman" w:hAnsi="Times New Roman" w:eastAsia="Times New Roman"/>
          <w:spacing w:val="-2"/>
          <w:sz w:val="24"/>
        </w:rPr>
        <w:t>×100%</w:t>
      </w:r>
      <w:r>
        <w:rPr>
          <w:spacing w:val="-2"/>
          <w:sz w:val="24"/>
        </w:rPr>
        <w:t>；</w:t>
      </w:r>
    </w:p>
    <w:p>
      <w:pPr>
        <w:pStyle w:val="ListParagraph"/>
        <w:numPr>
          <w:ilvl w:val="0"/>
          <w:numId w:val="9"/>
        </w:numPr>
        <w:tabs>
          <w:tab w:pos="2301" w:val="left" w:leader="none"/>
        </w:tabs>
        <w:spacing w:line="240" w:lineRule="auto" w:before="161" w:after="0"/>
        <w:ind w:left="2301" w:right="0" w:hanging="360"/>
        <w:jc w:val="left"/>
        <w:rPr>
          <w:sz w:val="24"/>
        </w:rPr>
      </w:pPr>
      <w:r>
        <w:rPr>
          <w:spacing w:val="-1"/>
          <w:sz w:val="24"/>
        </w:rPr>
        <w:t>普通病假：具体支付比例按照国家及地方相关规定执行。</w:t>
      </w:r>
    </w:p>
    <w:p>
      <w:pPr>
        <w:pStyle w:val="BodyText"/>
        <w:spacing w:before="160"/>
        <w:ind w:left="1518"/>
      </w:pPr>
      <w:r>
        <w:rPr>
          <w:rFonts w:ascii="Times New Roman" w:hAnsi="Times New Roman" w:eastAsia="Times New Roman"/>
        </w:rPr>
        <w:t>3</w:t>
      </w:r>
      <w:r>
        <w:rPr>
          <w:spacing w:val="-8"/>
        </w:rPr>
        <w:t>、 小孩病假：日工资</w:t>
      </w:r>
      <w:r>
        <w:rPr>
          <w:rFonts w:ascii="Times New Roman" w:hAnsi="Times New Roman" w:eastAsia="Times New Roman"/>
          <w:spacing w:val="-4"/>
        </w:rPr>
        <w:t>×80%</w:t>
      </w:r>
      <w:r>
        <w:rPr>
          <w:spacing w:val="-4"/>
        </w:rPr>
        <w:t>；</w:t>
      </w:r>
    </w:p>
    <w:p>
      <w:pPr>
        <w:pStyle w:val="BodyText"/>
        <w:spacing w:before="161"/>
        <w:ind w:left="1518"/>
      </w:pPr>
      <w:r>
        <w:rPr>
          <w:rFonts w:ascii="Times New Roman" w:hAnsi="Times New Roman" w:eastAsia="Times New Roman"/>
        </w:rPr>
        <w:t>4</w:t>
      </w:r>
      <w:r>
        <w:rPr>
          <w:spacing w:val="-8"/>
        </w:rPr>
        <w:t>、 婚假：日工资</w:t>
      </w:r>
      <w:r>
        <w:rPr>
          <w:rFonts w:ascii="Times New Roman" w:hAnsi="Times New Roman" w:eastAsia="Times New Roman"/>
          <w:spacing w:val="-2"/>
        </w:rPr>
        <w:t>×100%</w:t>
      </w:r>
      <w:r>
        <w:rPr>
          <w:spacing w:val="-2"/>
        </w:rPr>
        <w:t>；</w:t>
      </w:r>
    </w:p>
    <w:p>
      <w:pPr>
        <w:pStyle w:val="BodyText"/>
        <w:spacing w:before="160"/>
        <w:ind w:left="1518"/>
        <w:jc w:val="both"/>
      </w:pPr>
      <w:r>
        <w:rPr>
          <w:rFonts w:ascii="Times New Roman" w:hAnsi="Times New Roman" w:eastAsia="Times New Roman"/>
        </w:rPr>
        <w:t>5</w:t>
      </w:r>
      <w:r>
        <w:rPr>
          <w:spacing w:val="-8"/>
        </w:rPr>
        <w:t>、 丧假：日工资</w:t>
      </w:r>
      <w:r>
        <w:rPr>
          <w:rFonts w:ascii="Times New Roman" w:hAnsi="Times New Roman" w:eastAsia="Times New Roman"/>
          <w:spacing w:val="-2"/>
        </w:rPr>
        <w:t>×100%</w:t>
      </w:r>
      <w:r>
        <w:rPr>
          <w:spacing w:val="-2"/>
        </w:rPr>
        <w:t>；</w:t>
      </w:r>
    </w:p>
    <w:p>
      <w:pPr>
        <w:pStyle w:val="BodyText"/>
        <w:spacing w:line="364" w:lineRule="auto" w:before="161"/>
        <w:ind w:left="1938" w:right="387" w:hanging="420"/>
        <w:jc w:val="both"/>
      </w:pPr>
      <w:r>
        <w:rPr>
          <w:rFonts w:ascii="Times New Roman" w:eastAsia="Times New Roman"/>
        </w:rPr>
        <w:t>6</w:t>
      </w:r>
      <w:r>
        <w:rPr>
          <w:spacing w:val="-2"/>
        </w:rPr>
        <w:t>、 产假：参加社会保险的女员工，产假期间由社保机构发放生育津贴</w:t>
      </w:r>
      <w:r>
        <w:rPr>
          <w:spacing w:val="5"/>
        </w:rPr>
        <w:t>等产假待遇。若根据国家相关规定，公司需要支付女员工差额部分</w:t>
      </w:r>
      <w:r>
        <w:rPr>
          <w:spacing w:val="3"/>
        </w:rPr>
        <w:t>工资的，按照国家相关规定执行；</w:t>
      </w:r>
    </w:p>
    <w:p>
      <w:pPr>
        <w:pStyle w:val="BodyText"/>
        <w:spacing w:before="2"/>
        <w:ind w:left="1518"/>
        <w:jc w:val="both"/>
      </w:pPr>
      <w:r>
        <w:rPr>
          <w:rFonts w:ascii="Times New Roman" w:hAnsi="Times New Roman" w:eastAsia="Times New Roman"/>
        </w:rPr>
        <w:t>7</w:t>
      </w:r>
      <w:r>
        <w:rPr>
          <w:spacing w:val="-8"/>
        </w:rPr>
        <w:t>、 女员工产前假：日工资</w:t>
      </w:r>
      <w:r>
        <w:rPr>
          <w:rFonts w:ascii="Times New Roman" w:hAnsi="Times New Roman" w:eastAsia="Times New Roman"/>
          <w:spacing w:val="-4"/>
        </w:rPr>
        <w:t>×80%</w:t>
      </w:r>
      <w:r>
        <w:rPr>
          <w:spacing w:val="-4"/>
        </w:rPr>
        <w:t>；</w:t>
      </w:r>
    </w:p>
    <w:p>
      <w:pPr>
        <w:pStyle w:val="BodyText"/>
        <w:spacing w:before="161"/>
        <w:ind w:left="1518"/>
        <w:jc w:val="both"/>
      </w:pPr>
      <w:r>
        <w:rPr>
          <w:rFonts w:ascii="Times New Roman" w:hAnsi="Times New Roman" w:eastAsia="Times New Roman"/>
        </w:rPr>
        <w:t>8</w:t>
      </w:r>
      <w:r>
        <w:rPr>
          <w:spacing w:val="-8"/>
        </w:rPr>
        <w:t>、 男员工护理假：日工资</w:t>
      </w:r>
      <w:r>
        <w:rPr>
          <w:rFonts w:ascii="Times New Roman" w:hAnsi="Times New Roman" w:eastAsia="Times New Roman"/>
          <w:spacing w:val="-2"/>
        </w:rPr>
        <w:t>×100%</w:t>
      </w:r>
      <w:r>
        <w:rPr>
          <w:spacing w:val="-2"/>
        </w:rPr>
        <w:t>；</w:t>
      </w:r>
    </w:p>
    <w:p>
      <w:pPr>
        <w:pStyle w:val="BodyText"/>
        <w:spacing w:before="160"/>
        <w:ind w:left="1518"/>
        <w:jc w:val="both"/>
      </w:pPr>
      <w:r>
        <w:rPr>
          <w:rFonts w:ascii="Times New Roman" w:hAnsi="Times New Roman" w:eastAsia="Times New Roman"/>
          <w:spacing w:val="-2"/>
        </w:rPr>
        <w:t>9</w:t>
      </w:r>
      <w:r>
        <w:rPr>
          <w:spacing w:val="-8"/>
        </w:rPr>
        <w:t>、 子女照顾假：日工资</w:t>
      </w:r>
      <w:r>
        <w:rPr>
          <w:rFonts w:ascii="Times New Roman" w:hAnsi="Times New Roman" w:eastAsia="Times New Roman"/>
          <w:spacing w:val="-2"/>
        </w:rPr>
        <w:t>×70%</w:t>
      </w:r>
      <w:r>
        <w:rPr>
          <w:spacing w:val="-10"/>
        </w:rPr>
        <w:t>。</w:t>
      </w:r>
    </w:p>
    <w:p>
      <w:pPr>
        <w:pStyle w:val="BodyText"/>
        <w:spacing w:after="0"/>
        <w:jc w:val="both"/>
        <w:sectPr>
          <w:pgSz w:w="11910" w:h="16840"/>
          <w:pgMar w:header="0" w:footer="1394" w:top="1920" w:bottom="1640" w:left="992" w:right="1417"/>
        </w:sectPr>
      </w:pPr>
    </w:p>
    <w:p>
      <w:pPr>
        <w:pStyle w:val="BodyText"/>
        <w:spacing w:line="364" w:lineRule="auto" w:before="11"/>
        <w:ind w:right="378"/>
        <w:jc w:val="both"/>
      </w:pPr>
      <w:r>
        <w:rPr/>
        <w:t>（三）</w:t>
      </w:r>
      <w:r>
        <w:rPr>
          <w:spacing w:val="-2"/>
        </w:rPr>
        <w:t> 以上所有工资、奖金发放均为含税额，员工个人自行承担个人所得税。根据相关法律规定或依据双方约定，下列费用可由公司在工资计算和支付时代</w:t>
      </w:r>
      <w:r>
        <w:rPr>
          <w:spacing w:val="-6"/>
        </w:rPr>
        <w:t>扣：</w:t>
      </w:r>
    </w:p>
    <w:p>
      <w:pPr>
        <w:pStyle w:val="BodyText"/>
        <w:spacing w:line="271" w:lineRule="exact"/>
        <w:ind w:left="1660"/>
        <w:jc w:val="both"/>
      </w:pPr>
      <w:r>
        <w:rPr>
          <w:rFonts w:ascii="Times New Roman" w:eastAsia="Times New Roman"/>
        </w:rPr>
        <w:t>1</w:t>
      </w:r>
      <w:r>
        <w:rPr>
          <w:spacing w:val="-1"/>
        </w:rPr>
        <w:t>、 政府规定职工个人应负担的部分包括：养老保险金、医疗保险金、</w:t>
      </w:r>
    </w:p>
    <w:p>
      <w:pPr>
        <w:pStyle w:val="BodyText"/>
        <w:spacing w:before="160"/>
        <w:ind w:left="2080"/>
      </w:pPr>
      <w:r>
        <w:rPr>
          <w:spacing w:val="-1"/>
        </w:rPr>
        <w:t>失业保险金、住房公积金、个人所得税等；</w:t>
      </w:r>
    </w:p>
    <w:p>
      <w:pPr>
        <w:pStyle w:val="BodyText"/>
        <w:spacing w:before="158"/>
        <w:ind w:left="1660"/>
        <w:jc w:val="both"/>
      </w:pPr>
      <w:r>
        <w:rPr>
          <w:rFonts w:ascii="Times New Roman" w:eastAsia="Times New Roman"/>
        </w:rPr>
        <w:t>2</w:t>
      </w:r>
      <w:r>
        <w:rPr>
          <w:spacing w:val="-9"/>
        </w:rPr>
        <w:t>、 受本人委托且公司同意代扣的其他费用；</w:t>
      </w:r>
    </w:p>
    <w:p>
      <w:pPr>
        <w:pStyle w:val="BodyText"/>
        <w:spacing w:line="364" w:lineRule="auto" w:before="161"/>
        <w:ind w:left="2080" w:right="379" w:hanging="420"/>
        <w:jc w:val="both"/>
      </w:pPr>
      <w:r>
        <w:rPr>
          <w:rFonts w:ascii="Times New Roman" w:eastAsia="Times New Roman"/>
        </w:rPr>
        <w:t>3</w:t>
      </w:r>
      <w:r>
        <w:rPr>
          <w:spacing w:val="-5"/>
        </w:rPr>
        <w:t>、 因员工本人原因造成公司经济损失的，公司有权从员工本人工资中</w:t>
      </w:r>
      <w:r>
        <w:rPr>
          <w:spacing w:val="-2"/>
        </w:rPr>
        <w:t>扣除相应赔偿，但每月扣除部分不超过员工当月工资的 </w:t>
      </w:r>
      <w:r>
        <w:rPr>
          <w:rFonts w:ascii="Times New Roman" w:eastAsia="Times New Roman"/>
        </w:rPr>
        <w:t>20%</w:t>
      </w:r>
      <w:r>
        <w:rPr/>
        <w:t>，扣除</w:t>
      </w:r>
      <w:r>
        <w:rPr>
          <w:spacing w:val="-2"/>
        </w:rPr>
        <w:t>后的剩余工资不得低于当地最低工资标准；</w:t>
      </w:r>
    </w:p>
    <w:p>
      <w:pPr>
        <w:pStyle w:val="BodyText"/>
        <w:spacing w:line="305" w:lineRule="exact"/>
        <w:ind w:left="1660"/>
        <w:jc w:val="both"/>
      </w:pPr>
      <w:r>
        <w:rPr>
          <w:rFonts w:ascii="Times New Roman" w:eastAsia="Times New Roman"/>
        </w:rPr>
        <w:t>4</w:t>
      </w:r>
      <w:r>
        <w:rPr>
          <w:spacing w:val="-9"/>
        </w:rPr>
        <w:t>、 法院判决，裁定中要求代扣的扶养费、赡养费；</w:t>
      </w:r>
    </w:p>
    <w:p>
      <w:pPr>
        <w:pStyle w:val="BodyText"/>
        <w:spacing w:before="160"/>
        <w:ind w:left="1660"/>
        <w:jc w:val="both"/>
      </w:pPr>
      <w:r>
        <w:rPr>
          <w:rFonts w:ascii="Times New Roman" w:eastAsia="Times New Roman"/>
        </w:rPr>
        <w:t>5</w:t>
      </w:r>
      <w:r>
        <w:rPr>
          <w:spacing w:val="-9"/>
        </w:rPr>
        <w:t>、 法律、法规规定从职工工资中代扣的其他费用。</w:t>
      </w:r>
    </w:p>
    <w:p>
      <w:pPr>
        <w:pStyle w:val="BodyText"/>
        <w:ind w:left="0"/>
      </w:pPr>
    </w:p>
    <w:p>
      <w:pPr>
        <w:pStyle w:val="BodyText"/>
        <w:spacing w:before="38"/>
        <w:ind w:left="0"/>
      </w:pPr>
    </w:p>
    <w:p>
      <w:pPr>
        <w:pStyle w:val="BodyText"/>
        <w:spacing w:line="364" w:lineRule="auto"/>
        <w:ind w:left="1516" w:right="138" w:hanging="708"/>
      </w:pPr>
      <w:r>
        <w:rPr>
          <w:spacing w:val="-2"/>
        </w:rPr>
        <w:t>（四）员工应当依据相关法律规定，在个人所得税扣缴端口如实申报子女教育、继续教育、大病医疗、住房贷款利息或者住房租金、赡养老人等个人所</w:t>
      </w:r>
      <w:r>
        <w:rPr>
          <w:spacing w:val="40"/>
        </w:rPr>
        <w:t>  </w:t>
      </w:r>
      <w:r>
        <w:rPr>
          <w:spacing w:val="-2"/>
        </w:rPr>
        <w:t>得专项附加扣除信息及其他相关信息，以便公司依法及时办理员工个人所得税代扣代缴事宜。若因员工未及时提供信息或提供的信息不正确的，由此造成的一切责任由员工自行承担。</w:t>
      </w:r>
    </w:p>
    <w:p>
      <w:pPr>
        <w:pStyle w:val="BodyText"/>
        <w:spacing w:before="164"/>
        <w:ind w:left="0"/>
      </w:pPr>
    </w:p>
    <w:p>
      <w:pPr>
        <w:pStyle w:val="BodyText"/>
      </w:pPr>
      <w:r>
        <w:rPr/>
        <w:t>（五）</w:t>
      </w:r>
      <w:r>
        <w:rPr>
          <w:spacing w:val="-3"/>
        </w:rPr>
        <w:t>工资发放</w:t>
      </w:r>
    </w:p>
    <w:p>
      <w:pPr>
        <w:pStyle w:val="BodyText"/>
        <w:spacing w:line="364" w:lineRule="auto" w:before="160"/>
        <w:ind w:left="1938" w:right="381" w:hanging="420"/>
        <w:jc w:val="both"/>
      </w:pPr>
      <w:r>
        <w:rPr>
          <w:rFonts w:ascii="Times New Roman" w:eastAsia="Times New Roman"/>
        </w:rPr>
        <w:t>1</w:t>
      </w:r>
      <w:r>
        <w:rPr>
          <w:spacing w:val="-9"/>
        </w:rPr>
        <w:t>、 工资将在每月 </w:t>
      </w:r>
      <w:r>
        <w:rPr>
          <w:rFonts w:ascii="Times New Roman" w:eastAsia="Times New Roman"/>
        </w:rPr>
        <w:t>15</w:t>
      </w:r>
      <w:r>
        <w:rPr>
          <w:rFonts w:ascii="Times New Roman" w:eastAsia="Times New Roman"/>
          <w:spacing w:val="1"/>
        </w:rPr>
        <w:t> </w:t>
      </w:r>
      <w:r>
        <w:rPr/>
        <w:t>日以银行工资卡转至员工个人账户的形式发放上月</w:t>
      </w:r>
      <w:r>
        <w:rPr>
          <w:spacing w:val="-4"/>
        </w:rPr>
        <w:t>工资；</w:t>
      </w:r>
    </w:p>
    <w:p>
      <w:pPr>
        <w:pStyle w:val="BodyText"/>
        <w:spacing w:line="364" w:lineRule="auto" w:before="1"/>
        <w:ind w:left="1938" w:right="379" w:hanging="420"/>
        <w:jc w:val="both"/>
      </w:pPr>
      <w:r>
        <w:rPr>
          <w:rFonts w:ascii="Times New Roman" w:eastAsia="Times New Roman"/>
        </w:rPr>
        <w:t>2</w:t>
      </w:r>
      <w:r>
        <w:rPr>
          <w:spacing w:val="-2"/>
        </w:rPr>
        <w:t>、 员工可通过纸质或电子工资单查询本人的工资发放明细。员工若对薪酬存有异议的，应当在收到薪酬之日起 </w:t>
      </w:r>
      <w:r>
        <w:rPr>
          <w:rFonts w:ascii="Times New Roman" w:eastAsia="Times New Roman"/>
        </w:rPr>
        <w:t>10</w:t>
      </w:r>
      <w:r>
        <w:rPr>
          <w:rFonts w:ascii="Times New Roman" w:eastAsia="Times New Roman"/>
          <w:spacing w:val="-15"/>
        </w:rPr>
        <w:t>  </w:t>
      </w:r>
      <w:r>
        <w:rPr>
          <w:spacing w:val="-2"/>
        </w:rPr>
        <w:t>个工作日内向人力资本</w:t>
      </w:r>
      <w:r>
        <w:rPr>
          <w:spacing w:val="5"/>
        </w:rPr>
        <w:t>部提出。若员工未在上述期限内提出异议的，视为对所发名目及金额的认可。</w:t>
      </w:r>
    </w:p>
    <w:p>
      <w:pPr>
        <w:pStyle w:val="BodyText"/>
        <w:spacing w:before="164"/>
        <w:ind w:left="0"/>
      </w:pPr>
    </w:p>
    <w:p>
      <w:pPr>
        <w:pStyle w:val="BodyText"/>
      </w:pPr>
      <w:bookmarkStart w:name="_bookmark17" w:id="17"/>
      <w:bookmarkEnd w:id="17"/>
      <w:r>
        <w:rPr/>
      </w:r>
      <w:r>
        <w:rPr>
          <w:spacing w:val="-10"/>
        </w:rPr>
        <w:t>第三节 福利管理</w:t>
      </w:r>
    </w:p>
    <w:p>
      <w:pPr>
        <w:pStyle w:val="BodyText"/>
        <w:spacing w:before="160"/>
      </w:pPr>
      <w:r>
        <w:rPr>
          <w:spacing w:val="-1"/>
        </w:rPr>
        <w:t>第一条 公司的福利包括国家法定福利和企业自主福利等。</w:t>
      </w:r>
    </w:p>
    <w:p>
      <w:pPr>
        <w:pStyle w:val="BodyText"/>
        <w:spacing w:after="0"/>
        <w:sectPr>
          <w:pgSz w:w="11910" w:h="16840"/>
          <w:pgMar w:header="0" w:footer="1394" w:top="1920" w:bottom="1640" w:left="992" w:right="1417"/>
        </w:sectPr>
      </w:pPr>
    </w:p>
    <w:p>
      <w:pPr>
        <w:pStyle w:val="BodyText"/>
        <w:spacing w:before="212"/>
        <w:ind w:left="0"/>
      </w:pPr>
    </w:p>
    <w:p>
      <w:pPr>
        <w:pStyle w:val="BodyText"/>
        <w:jc w:val="both"/>
      </w:pPr>
      <w:r>
        <w:rPr>
          <w:spacing w:val="-9"/>
        </w:rPr>
        <w:t>第二条 国家法定福利</w:t>
      </w:r>
    </w:p>
    <w:p>
      <w:pPr>
        <w:pStyle w:val="BodyText"/>
        <w:spacing w:line="364" w:lineRule="auto" w:before="160"/>
        <w:ind w:right="378"/>
        <w:jc w:val="both"/>
      </w:pPr>
      <w:r>
        <w:rPr>
          <w:spacing w:val="-2"/>
        </w:rPr>
        <w:t>按照国家法律法规及各地方社会保险及住房公积金政策规定，每月为员工缴纳社会保险费与住房公积金，缴纳比例根据政策规定执行。每月缴纳费用的个人部分，将在员工工资中按员工应负担的比例扣除。</w:t>
      </w:r>
    </w:p>
    <w:p>
      <w:pPr>
        <w:pStyle w:val="BodyText"/>
        <w:spacing w:before="162"/>
        <w:ind w:left="0"/>
      </w:pPr>
    </w:p>
    <w:p>
      <w:pPr>
        <w:pStyle w:val="BodyText"/>
        <w:spacing w:before="1"/>
      </w:pPr>
      <w:r>
        <w:rPr>
          <w:spacing w:val="-9"/>
        </w:rPr>
        <w:t>第三条 企业自主福利</w:t>
      </w:r>
    </w:p>
    <w:p>
      <w:pPr>
        <w:pStyle w:val="BodyText"/>
        <w:spacing w:line="364" w:lineRule="auto" w:before="161"/>
        <w:ind w:right="378"/>
      </w:pPr>
      <w:r>
        <w:rPr>
          <w:spacing w:val="-2"/>
        </w:rPr>
        <w:t>除了国家规定的法定福利外，公司从生活、健康等各方面提供全面、多样的补充福利计划。</w:t>
      </w:r>
    </w:p>
    <w:p>
      <w:pPr>
        <w:pStyle w:val="BodyText"/>
        <w:spacing w:before="1"/>
      </w:pPr>
      <w:r>
        <w:rPr>
          <w:spacing w:val="-2"/>
        </w:rPr>
        <w:t>（一）</w:t>
      </w:r>
      <w:r>
        <w:rPr>
          <w:spacing w:val="-3"/>
        </w:rPr>
        <w:t>技术、技能人员技术津贴</w:t>
      </w:r>
    </w:p>
    <w:p>
      <w:pPr>
        <w:pStyle w:val="BodyText"/>
        <w:spacing w:line="364" w:lineRule="auto" w:before="160"/>
        <w:ind w:right="378"/>
      </w:pPr>
      <w:r>
        <w:rPr>
          <w:spacing w:val="-2"/>
        </w:rPr>
        <w:t>对部分专业通道中规定职级以上的员工，将给予技术津贴，具体详见相关实施</w:t>
      </w:r>
      <w:r>
        <w:rPr>
          <w:spacing w:val="-4"/>
        </w:rPr>
        <w:t>细则。</w:t>
      </w:r>
    </w:p>
    <w:p>
      <w:pPr>
        <w:pStyle w:val="BodyText"/>
        <w:spacing w:before="162"/>
        <w:ind w:left="0"/>
      </w:pPr>
    </w:p>
    <w:p>
      <w:pPr>
        <w:pStyle w:val="BodyText"/>
      </w:pPr>
      <w:r>
        <w:rPr>
          <w:spacing w:val="-2"/>
        </w:rPr>
        <w:t>（二）</w:t>
      </w:r>
      <w:r>
        <w:rPr>
          <w:spacing w:val="-4"/>
        </w:rPr>
        <w:t>人才津贴</w:t>
      </w:r>
    </w:p>
    <w:p>
      <w:pPr>
        <w:pStyle w:val="BodyText"/>
        <w:spacing w:line="364" w:lineRule="auto" w:before="161"/>
        <w:ind w:right="378"/>
      </w:pPr>
      <w:r>
        <w:rPr>
          <w:spacing w:val="-2"/>
        </w:rPr>
        <w:t>入选公司各类人才计划的员工，将给予人才津贴，具体详见相应人才计划实施</w:t>
      </w:r>
      <w:r>
        <w:rPr>
          <w:spacing w:val="-4"/>
        </w:rPr>
        <w:t>细则。</w:t>
      </w:r>
    </w:p>
    <w:p>
      <w:pPr>
        <w:pStyle w:val="BodyText"/>
        <w:spacing w:before="162"/>
        <w:ind w:left="0"/>
      </w:pPr>
    </w:p>
    <w:p>
      <w:pPr>
        <w:pStyle w:val="BodyText"/>
      </w:pPr>
      <w:r>
        <w:rPr/>
        <w:t>（三）</w:t>
      </w:r>
      <w:r>
        <w:rPr>
          <w:spacing w:val="-15"/>
        </w:rPr>
        <w:t> 员工体检</w:t>
      </w:r>
    </w:p>
    <w:p>
      <w:pPr>
        <w:pStyle w:val="BodyText"/>
        <w:spacing w:line="364" w:lineRule="auto" w:before="160"/>
        <w:ind w:right="378"/>
      </w:pPr>
      <w:r>
        <w:rPr>
          <w:spacing w:val="-2"/>
        </w:rPr>
        <w:t>公司每年统一组织在职员工进行一次常规身体健康检查，具体详见每年发布的年度体检实施通知。</w:t>
      </w:r>
    </w:p>
    <w:p>
      <w:pPr>
        <w:pStyle w:val="BodyText"/>
        <w:spacing w:before="162"/>
        <w:ind w:left="0"/>
      </w:pPr>
    </w:p>
    <w:p>
      <w:pPr>
        <w:pStyle w:val="BodyText"/>
      </w:pPr>
      <w:r>
        <w:rPr>
          <w:spacing w:val="-2"/>
        </w:rPr>
        <w:t>（四）</w:t>
      </w:r>
      <w:r>
        <w:rPr>
          <w:spacing w:val="-4"/>
        </w:rPr>
        <w:t>结婚礼金</w:t>
      </w:r>
    </w:p>
    <w:p>
      <w:pPr>
        <w:pStyle w:val="BodyText"/>
        <w:spacing w:line="364" w:lineRule="auto" w:before="161"/>
        <w:ind w:right="378"/>
      </w:pPr>
      <w:r>
        <w:rPr>
          <w:spacing w:val="-2"/>
        </w:rPr>
        <w:t>结婚登记日期在入司日期之后的员工，在结婚登记之日起六个月内，可领取结</w:t>
      </w:r>
      <w:r>
        <w:rPr>
          <w:spacing w:val="-7"/>
        </w:rPr>
        <w:t>婚礼金 </w:t>
      </w:r>
      <w:r>
        <w:rPr>
          <w:rFonts w:ascii="Times New Roman" w:eastAsia="Times New Roman"/>
        </w:rPr>
        <w:t>600 </w:t>
      </w:r>
      <w:r>
        <w:rPr/>
        <w:t>元。如未及时领取，视为放弃。</w:t>
      </w:r>
    </w:p>
    <w:p>
      <w:pPr>
        <w:pStyle w:val="BodyText"/>
        <w:ind w:left="0"/>
      </w:pPr>
    </w:p>
    <w:p>
      <w:pPr>
        <w:pStyle w:val="BodyText"/>
        <w:ind w:left="0"/>
      </w:pPr>
    </w:p>
    <w:p>
      <w:pPr>
        <w:pStyle w:val="BodyText"/>
        <w:spacing w:before="15"/>
        <w:ind w:left="0"/>
      </w:pPr>
    </w:p>
    <w:p>
      <w:pPr>
        <w:pStyle w:val="BodyText"/>
      </w:pPr>
      <w:r>
        <w:rPr>
          <w:spacing w:val="-2"/>
        </w:rPr>
        <w:t>（五）</w:t>
      </w:r>
      <w:r>
        <w:rPr>
          <w:spacing w:val="-4"/>
        </w:rPr>
        <w:t>商业保险</w:t>
      </w:r>
    </w:p>
    <w:p>
      <w:pPr>
        <w:pStyle w:val="BodyText"/>
        <w:spacing w:before="81"/>
        <w:ind w:left="1516"/>
      </w:pPr>
      <w:r>
        <w:rPr>
          <w:rFonts w:ascii="Times New Roman" w:eastAsia="Times New Roman"/>
        </w:rPr>
        <w:t>1</w:t>
      </w:r>
      <w:r>
        <w:rPr/>
        <w:t>、</w:t>
      </w:r>
      <w:r>
        <w:rPr>
          <w:spacing w:val="68"/>
          <w:w w:val="150"/>
        </w:rPr>
        <w:t> </w:t>
      </w:r>
      <w:r>
        <w:rPr/>
        <w:t>交通工具意外险：经理级（含）以上人员、高级工程师（含）</w:t>
      </w:r>
      <w:r>
        <w:rPr>
          <w:spacing w:val="-5"/>
        </w:rPr>
        <w:t>以上</w:t>
      </w:r>
    </w:p>
    <w:p>
      <w:pPr>
        <w:pStyle w:val="BodyText"/>
        <w:spacing w:after="0"/>
        <w:sectPr>
          <w:pgSz w:w="11910" w:h="16840"/>
          <w:pgMar w:header="0" w:footer="1394" w:top="1920" w:bottom="1640" w:left="992" w:right="1417"/>
        </w:sectPr>
      </w:pPr>
    </w:p>
    <w:p>
      <w:pPr>
        <w:pStyle w:val="BodyText"/>
        <w:spacing w:line="364" w:lineRule="auto" w:before="44"/>
        <w:ind w:left="1941" w:right="383"/>
      </w:pPr>
      <w:r>
        <w:rPr>
          <w:spacing w:val="6"/>
        </w:rPr>
        <w:t>人员、市场销售类人员等经常出差的人员，经部门负责人同意后，</w:t>
      </w:r>
      <w:r>
        <w:rPr/>
        <w:t>每年统一购买交通工具意外险；</w:t>
      </w:r>
    </w:p>
    <w:p>
      <w:pPr>
        <w:pStyle w:val="BodyText"/>
        <w:spacing w:line="306" w:lineRule="exact"/>
        <w:ind w:left="1516"/>
        <w:jc w:val="both"/>
      </w:pPr>
      <w:r>
        <w:rPr>
          <w:rFonts w:ascii="Times New Roman" w:eastAsia="Times New Roman"/>
        </w:rPr>
        <w:t>2</w:t>
      </w:r>
      <w:r>
        <w:rPr>
          <w:spacing w:val="-9"/>
        </w:rPr>
        <w:t>、 人身意外保险：公司每年为员工统一购买人身意外保险；</w:t>
      </w:r>
    </w:p>
    <w:p>
      <w:pPr>
        <w:pStyle w:val="BodyText"/>
        <w:spacing w:line="364" w:lineRule="auto" w:before="161"/>
        <w:ind w:left="1941" w:right="383" w:hanging="425"/>
        <w:jc w:val="both"/>
      </w:pPr>
      <w:r>
        <w:rPr>
          <w:rFonts w:ascii="Times New Roman" w:eastAsia="Times New Roman"/>
        </w:rPr>
        <w:t>3</w:t>
      </w:r>
      <w:r>
        <w:rPr>
          <w:spacing w:val="-1"/>
        </w:rPr>
        <w:t>、 外派到境外工作人员意外保险与意外医疗保险：对于因公司业务需</w:t>
      </w:r>
      <w:r>
        <w:rPr>
          <w:spacing w:val="6"/>
        </w:rPr>
        <w:t>要外派至境外工作的员工，在外派工作期间统一购买境外意外保险</w:t>
      </w:r>
      <w:r>
        <w:rPr/>
        <w:t>与意外医疗保险；</w:t>
      </w:r>
    </w:p>
    <w:p>
      <w:pPr>
        <w:pStyle w:val="BodyText"/>
        <w:spacing w:line="364" w:lineRule="auto"/>
        <w:ind w:left="1941" w:right="379" w:hanging="425"/>
        <w:jc w:val="both"/>
      </w:pPr>
      <w:r>
        <w:rPr>
          <w:rFonts w:ascii="Times New Roman" w:eastAsia="Times New Roman"/>
        </w:rPr>
        <w:t>4</w:t>
      </w:r>
      <w:r>
        <w:rPr/>
        <w:t>、 补充医疗保险：公司每年为职级在</w:t>
      </w:r>
      <w:r>
        <w:rPr>
          <w:rFonts w:ascii="Times New Roman" w:eastAsia="Times New Roman"/>
        </w:rPr>
        <w:t>P-7</w:t>
      </w:r>
      <w:r>
        <w:rPr/>
        <w:t>和</w:t>
      </w:r>
      <w:r>
        <w:rPr>
          <w:rFonts w:ascii="Times New Roman" w:eastAsia="Times New Roman"/>
        </w:rPr>
        <w:t>M-7</w:t>
      </w:r>
      <w:r>
        <w:rPr/>
        <w:t>及以上的员工统一购买</w:t>
      </w:r>
      <w:r>
        <w:rPr>
          <w:spacing w:val="-2"/>
        </w:rPr>
        <w:t>医疗保险，具体详见机器人公司补充商业医疗保险相关管理办法。</w:t>
      </w:r>
    </w:p>
    <w:p>
      <w:pPr>
        <w:pStyle w:val="BodyText"/>
        <w:spacing w:before="183"/>
        <w:ind w:left="0"/>
      </w:pPr>
    </w:p>
    <w:p>
      <w:pPr>
        <w:pStyle w:val="BodyText"/>
      </w:pPr>
      <w:r>
        <w:rPr>
          <w:spacing w:val="-2"/>
        </w:rPr>
        <w:t>（六）生日和节日礼金</w:t>
      </w:r>
      <w:r>
        <w:rPr>
          <w:rFonts w:ascii="Times New Roman" w:eastAsia="Times New Roman"/>
          <w:spacing w:val="-2"/>
        </w:rPr>
        <w:t>/</w:t>
      </w:r>
      <w:r>
        <w:rPr>
          <w:spacing w:val="-6"/>
        </w:rPr>
        <w:t>礼品</w:t>
      </w:r>
    </w:p>
    <w:p>
      <w:pPr>
        <w:pStyle w:val="BodyText"/>
        <w:spacing w:line="364" w:lineRule="auto" w:before="160"/>
        <w:ind w:right="380"/>
      </w:pPr>
      <w:r>
        <w:rPr>
          <w:spacing w:val="-2"/>
        </w:rPr>
        <w:t>公司将在员工生日和其它节日向员工发放生日和节日礼金</w:t>
      </w:r>
      <w:r>
        <w:rPr>
          <w:rFonts w:ascii="Times New Roman" w:eastAsia="Times New Roman"/>
          <w:spacing w:val="-2"/>
        </w:rPr>
        <w:t>/</w:t>
      </w:r>
      <w:r>
        <w:rPr>
          <w:spacing w:val="-2"/>
        </w:rPr>
        <w:t>礼品，具体将根据实际情况予以发放。</w:t>
      </w:r>
    </w:p>
    <w:p>
      <w:pPr>
        <w:pStyle w:val="BodyText"/>
        <w:spacing w:before="162"/>
        <w:ind w:left="0"/>
      </w:pPr>
    </w:p>
    <w:p>
      <w:pPr>
        <w:pStyle w:val="BodyText"/>
      </w:pPr>
      <w:r>
        <w:rPr>
          <w:spacing w:val="-2"/>
        </w:rPr>
        <w:t>（七）</w:t>
      </w:r>
      <w:r>
        <w:rPr>
          <w:spacing w:val="-4"/>
        </w:rPr>
        <w:t>工作餐贴</w:t>
      </w:r>
    </w:p>
    <w:p>
      <w:pPr>
        <w:pStyle w:val="BodyText"/>
        <w:spacing w:line="364" w:lineRule="auto" w:before="161"/>
        <w:ind w:right="379"/>
      </w:pPr>
      <w:r>
        <w:rPr>
          <w:spacing w:val="-5"/>
        </w:rPr>
        <w:t>公司按照实际出勤情况，为出勤员工提供 </w:t>
      </w:r>
      <w:r>
        <w:rPr>
          <w:rFonts w:ascii="Times New Roman" w:eastAsia="Times New Roman"/>
          <w:spacing w:val="-2"/>
        </w:rPr>
        <w:t>12</w:t>
      </w:r>
      <w:r>
        <w:rPr>
          <w:rFonts w:ascii="Times New Roman" w:eastAsia="Times New Roman"/>
          <w:spacing w:val="-7"/>
        </w:rPr>
        <w:t> </w:t>
      </w:r>
      <w:r>
        <w:rPr>
          <w:spacing w:val="-2"/>
        </w:rPr>
        <w:t>元</w:t>
      </w:r>
      <w:r>
        <w:rPr>
          <w:rFonts w:ascii="Times New Roman" w:eastAsia="Times New Roman"/>
          <w:spacing w:val="-2"/>
        </w:rPr>
        <w:t>/</w:t>
      </w:r>
      <w:r>
        <w:rPr>
          <w:spacing w:val="-2"/>
        </w:rPr>
        <w:t>天的工作餐贴，未出勤的员工当日不享受工作餐贴。如遇特殊情况，根据公司届时政策执行。</w:t>
      </w:r>
    </w:p>
    <w:p>
      <w:pPr>
        <w:pStyle w:val="BodyText"/>
        <w:spacing w:before="162"/>
        <w:ind w:left="0"/>
      </w:pPr>
    </w:p>
    <w:p>
      <w:pPr>
        <w:pStyle w:val="BodyText"/>
      </w:pPr>
      <w:r>
        <w:rPr>
          <w:spacing w:val="-2"/>
        </w:rPr>
        <w:t>（八）</w:t>
      </w:r>
      <w:r>
        <w:rPr>
          <w:spacing w:val="-4"/>
        </w:rPr>
        <w:t>休闲服务设施</w:t>
      </w:r>
    </w:p>
    <w:p>
      <w:pPr>
        <w:pStyle w:val="BodyText"/>
        <w:spacing w:line="364" w:lineRule="auto" w:before="160"/>
        <w:ind w:right="378"/>
      </w:pPr>
      <w:r>
        <w:rPr>
          <w:spacing w:val="-2"/>
        </w:rPr>
        <w:t>公司为员工提供舒适、便捷的休闲服务环境与设施，如咖啡吧、健身房、母婴</w:t>
      </w:r>
      <w:r>
        <w:rPr/>
        <w:t>室、药箱、</w:t>
      </w:r>
      <w:r>
        <w:rPr>
          <w:rFonts w:ascii="Times New Roman" w:eastAsia="Times New Roman"/>
        </w:rPr>
        <w:t>ATM</w:t>
      </w:r>
      <w:r>
        <w:rPr>
          <w:rFonts w:ascii="Times New Roman" w:eastAsia="Times New Roman"/>
          <w:spacing w:val="-5"/>
        </w:rPr>
        <w:t> </w:t>
      </w:r>
      <w:r>
        <w:rPr/>
        <w:t>机等。</w:t>
      </w:r>
    </w:p>
    <w:p>
      <w:pPr>
        <w:pStyle w:val="BodyText"/>
        <w:spacing w:before="162"/>
        <w:ind w:left="0"/>
      </w:pPr>
    </w:p>
    <w:p>
      <w:pPr>
        <w:pStyle w:val="BodyText"/>
      </w:pPr>
      <w:r>
        <w:rPr>
          <w:spacing w:val="-2"/>
        </w:rPr>
        <w:t>（九）</w:t>
      </w:r>
      <w:r>
        <w:rPr>
          <w:spacing w:val="-4"/>
        </w:rPr>
        <w:t>业余活动</w:t>
      </w:r>
    </w:p>
    <w:p>
      <w:pPr>
        <w:pStyle w:val="BodyText"/>
        <w:spacing w:before="160"/>
      </w:pPr>
      <w:r>
        <w:rPr>
          <w:spacing w:val="-1"/>
        </w:rPr>
        <w:t>由公司横向组织或部门组织各项文体类活动，丰富员工的业余生活。</w:t>
      </w:r>
    </w:p>
    <w:p>
      <w:pPr>
        <w:pStyle w:val="BodyText"/>
        <w:ind w:left="0"/>
      </w:pPr>
    </w:p>
    <w:p>
      <w:pPr>
        <w:pStyle w:val="BodyText"/>
        <w:spacing w:before="14"/>
        <w:ind w:left="0"/>
      </w:pPr>
    </w:p>
    <w:p>
      <w:pPr>
        <w:pStyle w:val="BodyText"/>
      </w:pPr>
      <w:r>
        <w:rPr/>
        <w:t>（十）</w:t>
      </w:r>
      <w:r>
        <w:rPr>
          <w:spacing w:val="-3"/>
        </w:rPr>
        <w:t>其它福利</w:t>
      </w:r>
    </w:p>
    <w:p>
      <w:pPr>
        <w:pStyle w:val="BodyText"/>
        <w:spacing w:line="364" w:lineRule="auto" w:before="161"/>
        <w:ind w:right="378"/>
      </w:pPr>
      <w:r>
        <w:rPr>
          <w:spacing w:val="-2"/>
        </w:rPr>
        <w:t>公司其它福利将根据实际情况予以制定与实施，具体详见公司发布的相关福利</w:t>
      </w:r>
      <w:r>
        <w:rPr>
          <w:spacing w:val="-4"/>
        </w:rPr>
        <w:t>规定。</w:t>
      </w:r>
    </w:p>
    <w:p>
      <w:pPr>
        <w:pStyle w:val="BodyText"/>
        <w:spacing w:before="162"/>
        <w:ind w:left="0"/>
      </w:pPr>
    </w:p>
    <w:p>
      <w:pPr>
        <w:pStyle w:val="BodyText"/>
      </w:pPr>
      <w:r>
        <w:rPr>
          <w:spacing w:val="-1"/>
        </w:rPr>
        <w:t>上述所有企业自主福利并不构成公司的支付义务，公司有权根据自身经营状况</w:t>
      </w:r>
    </w:p>
    <w:p>
      <w:pPr>
        <w:pStyle w:val="BodyText"/>
        <w:spacing w:after="0"/>
        <w:sectPr>
          <w:pgSz w:w="11910" w:h="16840"/>
          <w:pgMar w:header="0" w:footer="1394" w:top="1380" w:bottom="1640" w:left="992" w:right="1417"/>
        </w:sectPr>
      </w:pPr>
    </w:p>
    <w:p>
      <w:pPr>
        <w:pStyle w:val="BodyText"/>
        <w:spacing w:before="43"/>
      </w:pPr>
      <w:r>
        <w:rPr>
          <w:spacing w:val="-1"/>
        </w:rPr>
        <w:t>决定增加、减少、暂停、取消有关自主福利的项目、标准和适用范围等。</w:t>
      </w:r>
    </w:p>
    <w:p>
      <w:pPr>
        <w:pStyle w:val="BodyText"/>
        <w:spacing w:after="0"/>
        <w:sectPr>
          <w:pgSz w:w="11910" w:h="16840"/>
          <w:pgMar w:header="0" w:footer="1394" w:top="1460" w:bottom="1640" w:left="992" w:right="1417"/>
        </w:sectPr>
      </w:pPr>
    </w:p>
    <w:p>
      <w:pPr>
        <w:pStyle w:val="BodyText"/>
        <w:spacing w:before="43"/>
      </w:pPr>
      <w:bookmarkStart w:name="_bookmark18" w:id="18"/>
      <w:bookmarkEnd w:id="18"/>
      <w:r>
        <w:rPr/>
      </w:r>
      <w:r>
        <w:rPr>
          <w:spacing w:val="-10"/>
        </w:rPr>
        <w:t>第五章 行为准则</w:t>
      </w:r>
    </w:p>
    <w:p>
      <w:pPr>
        <w:pStyle w:val="BodyText"/>
        <w:spacing w:before="161"/>
      </w:pPr>
      <w:bookmarkStart w:name="_bookmark19" w:id="19"/>
      <w:bookmarkEnd w:id="19"/>
      <w:r>
        <w:rPr/>
      </w:r>
      <w:r>
        <w:rPr>
          <w:spacing w:val="-9"/>
        </w:rPr>
        <w:t>第一节 职业行为管理</w:t>
      </w:r>
    </w:p>
    <w:p>
      <w:pPr>
        <w:pStyle w:val="BodyText"/>
        <w:spacing w:line="364" w:lineRule="auto" w:before="160"/>
        <w:ind w:right="381"/>
        <w:jc w:val="both"/>
      </w:pPr>
      <w:r>
        <w:rPr>
          <w:spacing w:val="-3"/>
        </w:rPr>
        <w:t>第一条 员工应遵守国家法律法规和公司的规章制度，忠于职守，勤奋工作，了</w:t>
      </w:r>
      <w:r>
        <w:rPr>
          <w:spacing w:val="-2"/>
        </w:rPr>
        <w:t>解与本职工作相关的法律、法规，不得违法违规或违反公司规章制度。</w:t>
      </w:r>
    </w:p>
    <w:p>
      <w:pPr>
        <w:pStyle w:val="BodyText"/>
        <w:spacing w:before="162"/>
        <w:ind w:left="0"/>
      </w:pPr>
    </w:p>
    <w:p>
      <w:pPr>
        <w:pStyle w:val="BodyText"/>
        <w:spacing w:line="364" w:lineRule="auto"/>
        <w:ind w:right="381"/>
        <w:jc w:val="both"/>
      </w:pPr>
      <w:r>
        <w:rPr>
          <w:spacing w:val="-3"/>
        </w:rPr>
        <w:t>第二条 下级需按要求完成上级交派的工作任务，上下级之间应真诚相待，相互</w:t>
      </w:r>
      <w:r>
        <w:rPr>
          <w:spacing w:val="-2"/>
        </w:rPr>
        <w:t>尊重、理解和支持。</w:t>
      </w:r>
    </w:p>
    <w:p>
      <w:pPr>
        <w:pStyle w:val="BodyText"/>
        <w:spacing w:before="162"/>
        <w:ind w:left="0"/>
      </w:pPr>
    </w:p>
    <w:p>
      <w:pPr>
        <w:pStyle w:val="BodyText"/>
        <w:spacing w:line="364" w:lineRule="auto"/>
        <w:ind w:right="378"/>
        <w:jc w:val="both"/>
      </w:pPr>
      <w:r>
        <w:rPr>
          <w:spacing w:val="-2"/>
        </w:rPr>
        <w:t>第三条 员工在工作时间内不随便离岗、串岗，不高声喧哗妨碍他人工作，不接</w:t>
      </w:r>
      <w:r>
        <w:rPr>
          <w:spacing w:val="-2"/>
        </w:rPr>
        <w:t>待亲友来访，不使用公司的电话、电脑或其它公司设备办理私人事务。私事应在下班后处理，不得带入工作场所。</w:t>
      </w:r>
    </w:p>
    <w:p>
      <w:pPr>
        <w:pStyle w:val="BodyText"/>
        <w:spacing w:before="162"/>
        <w:ind w:left="0"/>
      </w:pPr>
    </w:p>
    <w:p>
      <w:pPr>
        <w:pStyle w:val="BodyText"/>
        <w:spacing w:line="364" w:lineRule="auto" w:before="1"/>
        <w:ind w:right="378"/>
        <w:jc w:val="both"/>
      </w:pPr>
      <w:r>
        <w:rPr>
          <w:spacing w:val="-2"/>
        </w:rPr>
        <w:t>第四条 员工应保持主动积极的精神面貌，不滋事生端、制造谣言、搬弄是非、</w:t>
      </w:r>
      <w:r>
        <w:rPr>
          <w:spacing w:val="-2"/>
        </w:rPr>
        <w:t>辱骂攻击，不肆意发表负面言论或传播消极情绪，影响公司健康向上的工作氛</w:t>
      </w:r>
      <w:r>
        <w:rPr>
          <w:spacing w:val="-6"/>
        </w:rPr>
        <w:t>围。</w:t>
      </w:r>
    </w:p>
    <w:p>
      <w:pPr>
        <w:pStyle w:val="BodyText"/>
        <w:spacing w:before="162"/>
        <w:ind w:left="0"/>
      </w:pPr>
    </w:p>
    <w:p>
      <w:pPr>
        <w:pStyle w:val="BodyText"/>
        <w:spacing w:line="364" w:lineRule="auto"/>
        <w:ind w:right="378"/>
        <w:jc w:val="both"/>
      </w:pPr>
      <w:r>
        <w:rPr>
          <w:spacing w:val="-2"/>
        </w:rPr>
        <w:t>第五条 公司提供的电子邮件、系统、平台及其它电子资源是为了便利有效沟通</w:t>
      </w:r>
      <w:r>
        <w:rPr>
          <w:spacing w:val="-2"/>
        </w:rPr>
        <w:t>与提高工作效率。该等电子资源上的所有邮件、流程、沟通及与公司有关的其它信息都属于公司财产，员工不得擅自对外披露。此外，公司严禁员工使用公司的电子资源，发送或转发任何如下信息：</w:t>
      </w:r>
    </w:p>
    <w:p>
      <w:pPr>
        <w:pStyle w:val="BodyText"/>
        <w:spacing w:line="291" w:lineRule="exact"/>
        <w:ind w:left="1660"/>
        <w:jc w:val="both"/>
      </w:pPr>
      <w:r>
        <w:rPr>
          <w:rFonts w:ascii="Times New Roman" w:eastAsia="Times New Roman"/>
        </w:rPr>
        <w:t>1</w:t>
      </w:r>
      <w:r>
        <w:rPr>
          <w:spacing w:val="-1"/>
        </w:rPr>
        <w:t>、 非法或带有恶意的、恐吓性、威胁性、煽动性、诽谤或骚扰性的邮</w:t>
      </w:r>
    </w:p>
    <w:p>
      <w:pPr>
        <w:pStyle w:val="BodyText"/>
        <w:spacing w:before="161"/>
        <w:ind w:left="2085"/>
      </w:pPr>
      <w:r>
        <w:rPr>
          <w:spacing w:val="-2"/>
        </w:rPr>
        <w:t>件、文字或广告；</w:t>
      </w:r>
    </w:p>
    <w:p>
      <w:pPr>
        <w:pStyle w:val="BodyText"/>
        <w:spacing w:before="160"/>
        <w:ind w:left="1660"/>
      </w:pPr>
      <w:r>
        <w:rPr>
          <w:rFonts w:ascii="Times New Roman" w:eastAsia="Times New Roman"/>
        </w:rPr>
        <w:t>2</w:t>
      </w:r>
      <w:r>
        <w:rPr>
          <w:spacing w:val="-9"/>
        </w:rPr>
        <w:t>、 任何与工作无关的电子邮件；</w:t>
      </w:r>
    </w:p>
    <w:p>
      <w:pPr>
        <w:pStyle w:val="BodyText"/>
        <w:spacing w:before="159"/>
        <w:ind w:left="1660"/>
      </w:pPr>
      <w:r>
        <w:rPr>
          <w:rFonts w:ascii="Times New Roman" w:hAnsi="Times New Roman" w:eastAsia="Times New Roman"/>
        </w:rPr>
        <w:t>3</w:t>
      </w:r>
      <w:r>
        <w:rPr>
          <w:spacing w:val="-8"/>
        </w:rPr>
        <w:t>、 “连锁电子邮件”；</w:t>
      </w:r>
    </w:p>
    <w:p>
      <w:pPr>
        <w:pStyle w:val="BodyText"/>
        <w:spacing w:line="362" w:lineRule="auto" w:before="161"/>
        <w:ind w:left="2085" w:right="380" w:hanging="425"/>
      </w:pPr>
      <w:r>
        <w:rPr>
          <w:rFonts w:ascii="Times New Roman" w:eastAsia="Times New Roman"/>
        </w:rPr>
        <w:t>4</w:t>
      </w:r>
      <w:r>
        <w:rPr>
          <w:spacing w:val="-6"/>
        </w:rPr>
        <w:t>、 任何带有色情内容或照片、或基于性别、种族、年龄、身体残疾、</w:t>
      </w:r>
      <w:r>
        <w:rPr>
          <w:spacing w:val="-2"/>
        </w:rPr>
        <w:t>宗教、性取向或国籍等原因歧视他人的讯息；</w:t>
      </w:r>
    </w:p>
    <w:p>
      <w:pPr>
        <w:pStyle w:val="BodyText"/>
        <w:spacing w:before="4"/>
        <w:ind w:left="1660"/>
      </w:pPr>
      <w:r>
        <w:rPr>
          <w:rFonts w:ascii="Times New Roman" w:eastAsia="Times New Roman"/>
        </w:rPr>
        <w:t>5</w:t>
      </w:r>
      <w:r>
        <w:rPr>
          <w:spacing w:val="-9"/>
        </w:rPr>
        <w:t>、 违反法律法规、本员工手册或公司规章制度规定的其它讯息。</w:t>
      </w:r>
    </w:p>
    <w:p>
      <w:pPr>
        <w:pStyle w:val="BodyText"/>
        <w:spacing w:after="0"/>
        <w:sectPr>
          <w:pgSz w:w="11910" w:h="16840"/>
          <w:pgMar w:header="0" w:footer="1394" w:top="1460" w:bottom="1640" w:left="992" w:right="1417"/>
        </w:sectPr>
      </w:pPr>
    </w:p>
    <w:p>
      <w:pPr>
        <w:pStyle w:val="BodyText"/>
        <w:spacing w:line="364" w:lineRule="auto" w:before="36"/>
        <w:ind w:right="372"/>
        <w:jc w:val="both"/>
      </w:pPr>
      <w:r>
        <w:rPr/>
        <w:t>第六条 公司鼓励所有员工彼此之间以及员工与公司之间通过公开、透明的正</w:t>
      </w:r>
      <w:r>
        <w:rPr>
          <w:spacing w:val="-2"/>
        </w:rPr>
        <w:t>规渠道，包括且不限于各种纵向组织和横向组织，来进行坦诚、直率和有建设性的沟通交流。</w:t>
      </w:r>
    </w:p>
    <w:p>
      <w:pPr>
        <w:pStyle w:val="BodyText"/>
        <w:spacing w:before="162"/>
        <w:ind w:left="0"/>
      </w:pPr>
    </w:p>
    <w:p>
      <w:pPr>
        <w:pStyle w:val="BodyText"/>
        <w:spacing w:line="364" w:lineRule="auto"/>
        <w:ind w:right="146"/>
      </w:pPr>
      <w:r>
        <w:rPr/>
        <w:t>第七条 员工须遵守相关法律法规、本手册或公司其他规章制度规定，承诺不把</w:t>
      </w:r>
      <w:r>
        <w:rPr/>
        <w:t> </w:t>
      </w:r>
      <w:r>
        <w:rPr>
          <w:spacing w:val="-2"/>
        </w:rPr>
        <w:t>跟公司有关的非公开信息包括但不限于公司邮件、内部公告、员工背景、薪资</w:t>
      </w:r>
      <w:r>
        <w:rPr>
          <w:spacing w:val="80"/>
          <w:w w:val="150"/>
        </w:rPr>
        <w:t> </w:t>
      </w:r>
      <w:r>
        <w:rPr>
          <w:spacing w:val="-2"/>
        </w:rPr>
        <w:t>等保密信息通过社交媒体上的实名或匿名个人账号透露出去，更不能以实名或匿名的方式在社交媒体上通过歪曲事实或凭空捏造等行为抹黑公司或在职员工。若出现上述情形，无论是否已经离职，涉及员工同意接受并配合公司、公司委托的第三方机构或国家相关机构进行调查；如情况属实，涉及员工包括已离职员工自愿承担对公司或相关员工所造成的各项损失赔偿责任，包括但不限于经济损失、名誉损失和精神损失等。</w:t>
      </w:r>
    </w:p>
    <w:p>
      <w:pPr>
        <w:pStyle w:val="BodyText"/>
        <w:spacing w:before="166"/>
        <w:ind w:left="0"/>
      </w:pPr>
    </w:p>
    <w:p>
      <w:pPr>
        <w:pStyle w:val="BodyText"/>
        <w:spacing w:line="364" w:lineRule="auto"/>
        <w:ind w:right="146"/>
      </w:pPr>
      <w:r>
        <w:rPr/>
        <w:t>第八条 员工有义务妥善保管公司财物（包括有形资产和无形资产，例如笔记本</w:t>
      </w:r>
      <w:r>
        <w:rPr/>
        <w:t> </w:t>
      </w:r>
      <w:r>
        <w:rPr>
          <w:spacing w:val="-2"/>
        </w:rPr>
        <w:t>电脑、台式机、工控机、服务器、虚拟机、云平台、社交媒体账户、邮件系统、商业秘密和知识产权等信息资产</w:t>
      </w:r>
      <w:r>
        <w:rPr>
          <w:spacing w:val="-120"/>
        </w:rPr>
        <w:t>）</w:t>
      </w:r>
      <w:r>
        <w:rPr>
          <w:spacing w:val="-2"/>
        </w:rPr>
        <w:t>，并确保其被合理使用。</w:t>
      </w:r>
    </w:p>
    <w:p>
      <w:pPr>
        <w:pStyle w:val="BodyText"/>
        <w:spacing w:before="163"/>
        <w:ind w:left="0"/>
      </w:pPr>
    </w:p>
    <w:p>
      <w:pPr>
        <w:pStyle w:val="BodyText"/>
      </w:pPr>
      <w:r>
        <w:rPr>
          <w:spacing w:val="-8"/>
        </w:rPr>
        <w:t>第九条 员工不得藏匿公司财物或占为己有。</w:t>
      </w:r>
    </w:p>
    <w:p>
      <w:pPr>
        <w:pStyle w:val="BodyText"/>
        <w:ind w:left="0"/>
      </w:pPr>
    </w:p>
    <w:p>
      <w:pPr>
        <w:pStyle w:val="BodyText"/>
        <w:spacing w:before="13"/>
        <w:ind w:left="0"/>
      </w:pPr>
    </w:p>
    <w:p>
      <w:pPr>
        <w:pStyle w:val="BodyText"/>
        <w:spacing w:line="364" w:lineRule="auto" w:before="1"/>
        <w:ind w:right="383"/>
      </w:pPr>
      <w:r>
        <w:rPr>
          <w:spacing w:val="-3"/>
        </w:rPr>
        <w:t>第十条 任何故意损坏、盗窃及滥用公司财物的行为将根据公司规章制度规定进</w:t>
      </w:r>
      <w:r>
        <w:rPr>
          <w:spacing w:val="-4"/>
        </w:rPr>
        <w:t>行处罚。</w:t>
      </w:r>
    </w:p>
    <w:p>
      <w:pPr>
        <w:pStyle w:val="BodyText"/>
        <w:spacing w:before="162"/>
        <w:ind w:left="0"/>
      </w:pPr>
    </w:p>
    <w:p>
      <w:pPr>
        <w:pStyle w:val="BodyText"/>
      </w:pPr>
      <w:bookmarkStart w:name="_bookmark20" w:id="20"/>
      <w:bookmarkEnd w:id="20"/>
      <w:r>
        <w:rPr/>
      </w:r>
      <w:r>
        <w:rPr>
          <w:spacing w:val="-9"/>
        </w:rPr>
        <w:t>第二节 仪容仪表管理</w:t>
      </w:r>
    </w:p>
    <w:p>
      <w:pPr>
        <w:pStyle w:val="BodyText"/>
        <w:spacing w:line="364" w:lineRule="auto" w:before="160"/>
        <w:ind w:right="383"/>
      </w:pPr>
      <w:r>
        <w:rPr>
          <w:spacing w:val="-3"/>
        </w:rPr>
        <w:t>第一条 在工作场合内，员工应保持仪容着装的洁净整齐，发型干净整洁，佩戴</w:t>
      </w:r>
      <w:r>
        <w:rPr>
          <w:spacing w:val="-2"/>
        </w:rPr>
        <w:t>统一的胸卡，注意穿着文明，着装必须体现专业性，并与商业环境相匹配。</w:t>
      </w:r>
    </w:p>
    <w:p>
      <w:pPr>
        <w:pStyle w:val="BodyText"/>
        <w:ind w:left="0"/>
      </w:pPr>
    </w:p>
    <w:p>
      <w:pPr>
        <w:pStyle w:val="BodyText"/>
        <w:ind w:left="0"/>
      </w:pPr>
    </w:p>
    <w:p>
      <w:pPr>
        <w:pStyle w:val="BodyText"/>
        <w:spacing w:before="15"/>
        <w:ind w:left="0"/>
      </w:pPr>
    </w:p>
    <w:p>
      <w:pPr>
        <w:pStyle w:val="BodyText"/>
      </w:pPr>
      <w:r>
        <w:rPr>
          <w:spacing w:val="-1"/>
        </w:rPr>
        <w:t>第二条 在工作场合内，员工不得穿无领汗衫、弹力紧身衣、过分夸张的休闲裤、</w:t>
      </w:r>
    </w:p>
    <w:p>
      <w:pPr>
        <w:pStyle w:val="BodyText"/>
        <w:spacing w:after="0"/>
        <w:sectPr>
          <w:pgSz w:w="11910" w:h="16840"/>
          <w:pgMar w:header="0" w:footer="1394" w:top="1880" w:bottom="1640" w:left="992" w:right="1417"/>
        </w:sectPr>
      </w:pPr>
    </w:p>
    <w:p>
      <w:pPr>
        <w:pStyle w:val="BodyText"/>
        <w:spacing w:line="364" w:lineRule="auto" w:before="43"/>
        <w:ind w:right="378"/>
        <w:jc w:val="both"/>
      </w:pPr>
      <w:r>
        <w:rPr>
          <w:spacing w:val="-2"/>
        </w:rPr>
        <w:t>运动裤、专业运动鞋，不得穿着拖鞋、洞洞鞋。男员工应穿着正式衬衫（包括</w:t>
      </w:r>
      <w:r>
        <w:rPr/>
        <w:t>短袖衬衫）</w:t>
      </w:r>
      <w:r>
        <w:rPr>
          <w:spacing w:val="-3"/>
        </w:rPr>
        <w:t>或有领有袖的 </w:t>
      </w:r>
      <w:r>
        <w:rPr>
          <w:rFonts w:ascii="Times New Roman" w:eastAsia="Times New Roman"/>
        </w:rPr>
        <w:t>T</w:t>
      </w:r>
      <w:r>
        <w:rPr>
          <w:rFonts w:ascii="Times New Roman" w:eastAsia="Times New Roman"/>
          <w:spacing w:val="40"/>
        </w:rPr>
        <w:t> </w:t>
      </w:r>
      <w:r>
        <w:rPr/>
        <w:t>恤、穿着长裤。衣领、袖口应保持洁净，钮扣必须</w:t>
      </w:r>
      <w:r>
        <w:rPr>
          <w:spacing w:val="-2"/>
        </w:rPr>
        <w:t>扣整齐，不得挽起袖子或不系袖扣，不结领带时衬衫最多可敞开领口向下第一颗钮扣。女员工不得穿着露背、无袖及过于透明、过于低胸，裙边距膝盖大于 </w:t>
      </w:r>
      <w:r>
        <w:rPr>
          <w:rFonts w:ascii="Times New Roman" w:eastAsia="Times New Roman"/>
        </w:rPr>
        <w:t>10CM</w:t>
      </w:r>
      <w:r>
        <w:rPr>
          <w:rFonts w:ascii="Times New Roman" w:eastAsia="Times New Roman"/>
          <w:spacing w:val="-5"/>
        </w:rPr>
        <w:t> </w:t>
      </w:r>
      <w:r>
        <w:rPr/>
        <w:t>的超短裙或短裤。</w:t>
      </w:r>
    </w:p>
    <w:p>
      <w:pPr>
        <w:pStyle w:val="BodyText"/>
        <w:spacing w:before="164"/>
        <w:ind w:left="0"/>
      </w:pPr>
    </w:p>
    <w:p>
      <w:pPr>
        <w:pStyle w:val="BodyText"/>
        <w:spacing w:line="364" w:lineRule="auto"/>
        <w:ind w:right="146"/>
      </w:pPr>
      <w:r>
        <w:rPr/>
        <w:t>第三条 如遇公司接待、客户来访、拜访客户、出席客户会议或其它商务场合，</w:t>
      </w:r>
      <w:r>
        <w:rPr/>
        <w:t> </w:t>
      </w:r>
      <w:r>
        <w:rPr>
          <w:spacing w:val="-2"/>
        </w:rPr>
        <w:t>员工需穿正规西服套装，礼貌待客、举止得体、态度亲切友好，爱护公司形象，维护公司名誉。</w:t>
      </w:r>
    </w:p>
    <w:p>
      <w:pPr>
        <w:pStyle w:val="BodyText"/>
        <w:spacing w:before="163"/>
        <w:ind w:left="0"/>
      </w:pPr>
    </w:p>
    <w:p>
      <w:pPr>
        <w:pStyle w:val="BodyText"/>
        <w:spacing w:line="364" w:lineRule="auto"/>
        <w:ind w:right="378"/>
        <w:jc w:val="both"/>
      </w:pPr>
      <w:r>
        <w:rPr>
          <w:spacing w:val="-2"/>
        </w:rPr>
        <w:t>第四条 在洁净车间、实验室或对着装有特殊要求的其他场所工作的员工，应遵守相应场所的着装要求，进入洁净生产车间的人员不准佩戴饰物。若前述员工前往公司办公区域活动，需参照本章节其他规定的着装要求。</w:t>
      </w:r>
    </w:p>
    <w:p>
      <w:pPr>
        <w:pStyle w:val="BodyText"/>
        <w:spacing w:before="162"/>
        <w:ind w:left="0"/>
      </w:pPr>
    </w:p>
    <w:p>
      <w:pPr>
        <w:pStyle w:val="BodyText"/>
        <w:spacing w:line="364" w:lineRule="auto"/>
        <w:ind w:right="383"/>
      </w:pPr>
      <w:r>
        <w:rPr>
          <w:spacing w:val="-3"/>
        </w:rPr>
        <w:t>第五条 员工应保持办公桌面的整洁和办公场所的清洁，重要文件资料不得随意</w:t>
      </w:r>
      <w:r>
        <w:rPr>
          <w:spacing w:val="-2"/>
        </w:rPr>
        <w:t>放在桌面上，下班后应将文件资料收藏好，办公用品收拾整齐。</w:t>
      </w:r>
    </w:p>
    <w:p>
      <w:pPr>
        <w:pStyle w:val="BodyText"/>
        <w:spacing w:before="162"/>
        <w:ind w:left="0"/>
      </w:pPr>
    </w:p>
    <w:p>
      <w:pPr>
        <w:pStyle w:val="BodyText"/>
        <w:spacing w:line="364" w:lineRule="auto"/>
        <w:ind w:right="378"/>
        <w:jc w:val="both"/>
      </w:pPr>
      <w:r>
        <w:rPr>
          <w:spacing w:val="-2"/>
        </w:rPr>
        <w:t>第六条 公司将定期组织安排关于行为仪表和着装要求的宣传活动。作为公司的一员，员工应努力在其个人仪容和着装上体现公司的高标准，并应努力呈现出优雅专业的仪表，包括个人修饰、良好态度和适合员工职务的着装。</w:t>
      </w:r>
    </w:p>
    <w:p>
      <w:pPr>
        <w:pStyle w:val="BodyText"/>
        <w:spacing w:before="162"/>
        <w:ind w:left="0"/>
      </w:pPr>
    </w:p>
    <w:p>
      <w:pPr>
        <w:pStyle w:val="BodyText"/>
        <w:spacing w:line="364" w:lineRule="auto"/>
        <w:ind w:right="143"/>
      </w:pPr>
      <w:r>
        <w:rPr>
          <w:spacing w:val="-3"/>
        </w:rPr>
        <w:t>第七条 员工的仪容仪表是否符合要求由员工的上级主管或公司指定的人员审核。</w:t>
      </w:r>
      <w:r>
        <w:rPr>
          <w:spacing w:val="-2"/>
        </w:rPr>
        <w:t>在判断仪容仪表是否合适时，应结合本手册规定、社会及文化惯例进行考虑，</w:t>
      </w:r>
      <w:r>
        <w:rPr>
          <w:spacing w:val="40"/>
        </w:rPr>
        <w:t>  </w:t>
      </w:r>
      <w:r>
        <w:rPr>
          <w:spacing w:val="-2"/>
        </w:rPr>
        <w:t>并体现公司对仪容和着装的高标准。不符合仪容仪表要求将构成违纪行为，公司有权根据本手册规定予以处罚。</w:t>
      </w:r>
    </w:p>
    <w:p>
      <w:pPr>
        <w:pStyle w:val="BodyText"/>
        <w:ind w:left="0"/>
      </w:pPr>
    </w:p>
    <w:p>
      <w:pPr>
        <w:pStyle w:val="BodyText"/>
        <w:ind w:left="0"/>
      </w:pPr>
    </w:p>
    <w:p>
      <w:pPr>
        <w:pStyle w:val="BodyText"/>
        <w:spacing w:before="17"/>
        <w:ind w:left="0"/>
      </w:pPr>
    </w:p>
    <w:p>
      <w:pPr>
        <w:pStyle w:val="BodyText"/>
      </w:pPr>
      <w:bookmarkStart w:name="_bookmark21" w:id="21"/>
      <w:bookmarkEnd w:id="21"/>
      <w:r>
        <w:rPr/>
      </w:r>
      <w:r>
        <w:rPr>
          <w:spacing w:val="-9"/>
        </w:rPr>
        <w:t>第三节 保密行为管理</w:t>
      </w:r>
    </w:p>
    <w:p>
      <w:pPr>
        <w:pStyle w:val="BodyText"/>
        <w:spacing w:before="160"/>
      </w:pPr>
      <w:r>
        <w:rPr>
          <w:spacing w:val="-1"/>
        </w:rPr>
        <w:t>第一条 公司的商业秘密是指对公司具有商业价值而又没有公开的经营信息、技</w:t>
      </w:r>
    </w:p>
    <w:p>
      <w:pPr>
        <w:pStyle w:val="BodyText"/>
        <w:spacing w:after="0"/>
        <w:sectPr>
          <w:pgSz w:w="11910" w:h="16840"/>
          <w:pgMar w:header="0" w:footer="1394" w:top="1460" w:bottom="1640" w:left="992" w:right="1417"/>
        </w:sectPr>
      </w:pPr>
    </w:p>
    <w:p>
      <w:pPr>
        <w:pStyle w:val="BodyText"/>
        <w:spacing w:line="364" w:lineRule="auto" w:before="43"/>
        <w:ind w:right="378"/>
      </w:pPr>
      <w:r>
        <w:rPr>
          <w:spacing w:val="-2"/>
        </w:rPr>
        <w:t>术信息等商业信息，包括但不限于公司的经营秘密、技术秘密，特别包括以下秘密信息：</w:t>
      </w:r>
    </w:p>
    <w:p>
      <w:pPr>
        <w:pStyle w:val="BodyText"/>
        <w:spacing w:line="230" w:lineRule="exact"/>
      </w:pPr>
      <w:r>
        <w:rPr/>
        <w:t>（一）</w:t>
      </w:r>
      <w:r>
        <w:rPr>
          <w:spacing w:val="-1"/>
        </w:rPr>
        <w:t>  公司重大经营战略决策，包括但不限于公司上市计划、上市进度、收</w:t>
      </w:r>
    </w:p>
    <w:p>
      <w:pPr>
        <w:pStyle w:val="BodyText"/>
        <w:spacing w:before="161"/>
        <w:ind w:left="1799"/>
      </w:pPr>
      <w:r>
        <w:rPr>
          <w:spacing w:val="-1"/>
        </w:rPr>
        <w:t>购兼并、对外投资、战略合作、重大资产买卖、重大人事变更等信息；</w:t>
      </w:r>
    </w:p>
    <w:p>
      <w:pPr>
        <w:pStyle w:val="BodyText"/>
        <w:spacing w:line="364" w:lineRule="auto" w:before="158"/>
        <w:ind w:left="1799" w:right="142" w:hanging="992"/>
      </w:pPr>
      <w:r>
        <w:rPr/>
        <w:t>（二） 公司的法律、财务、人事信息，包括但不限于涉及内部管理审批流程、</w:t>
      </w:r>
      <w:r>
        <w:rPr>
          <w:spacing w:val="-2"/>
        </w:rPr>
        <w:t>公司风险、成本、利润、薪酬等领域的信息；</w:t>
      </w:r>
    </w:p>
    <w:p>
      <w:pPr>
        <w:pStyle w:val="BodyText"/>
        <w:spacing w:line="364" w:lineRule="auto"/>
        <w:ind w:left="1799" w:right="147" w:hanging="992"/>
      </w:pPr>
      <w:r>
        <w:rPr/>
        <w:t>（三）  公司的技术信息，指与公司产品或在研项目相关的未公开信息，包括</w:t>
      </w:r>
      <w:r>
        <w:rPr/>
        <w:t> </w:t>
      </w:r>
      <w:r>
        <w:rPr>
          <w:spacing w:val="-2"/>
        </w:rPr>
        <w:t>但不限于业务规划、技术情报、技术方案、产品配方、工艺流程、实验数据、设计文档、工程图纸、样品或半成品、计算机程序（设计文档及源代码）、未公开的专利申请信息，以及涉及公司技术开发方式、技术路线、技术开发进度、技术发展方向、专利分析报告等领域的信息；</w:t>
      </w:r>
    </w:p>
    <w:p>
      <w:pPr>
        <w:pStyle w:val="BodyText"/>
        <w:spacing w:line="364" w:lineRule="auto"/>
        <w:ind w:left="1799" w:right="389" w:hanging="992"/>
      </w:pPr>
      <w:r>
        <w:rPr/>
        <w:t>（四） 公司的市场经营信息，包括但不限于产品销售区域、市场开拓、招投</w:t>
      </w:r>
      <w:r>
        <w:rPr>
          <w:spacing w:val="-2"/>
        </w:rPr>
        <w:t>标、报价、定价等信息；</w:t>
      </w:r>
    </w:p>
    <w:p>
      <w:pPr>
        <w:pStyle w:val="BodyText"/>
        <w:spacing w:line="364" w:lineRule="auto"/>
        <w:ind w:left="1799" w:right="377" w:hanging="992"/>
        <w:jc w:val="both"/>
      </w:pPr>
      <w:r>
        <w:rPr/>
        <w:t>（五） 公司的临床信息，包括但不限于临床合作单位和个人、临床研究组织</w:t>
      </w:r>
      <w:r>
        <w:rPr>
          <w:spacing w:val="-2"/>
        </w:rPr>
        <w:t>方式、临床病例、临床研究报告、临床研究结果、临床影像、临床数</w:t>
      </w:r>
      <w:r>
        <w:rPr>
          <w:spacing w:val="-4"/>
        </w:rPr>
        <w:t>据等信息；</w:t>
      </w:r>
    </w:p>
    <w:p>
      <w:pPr>
        <w:pStyle w:val="BodyText"/>
        <w:spacing w:line="362" w:lineRule="auto"/>
        <w:ind w:left="1799" w:right="138" w:hanging="992"/>
      </w:pPr>
      <w:r>
        <w:rPr/>
        <w:t>（六） 公司的生产管理信息，包括但不限于生产工艺、生产进度、生产效率、</w:t>
      </w:r>
      <w:r>
        <w:rPr>
          <w:spacing w:val="-2"/>
        </w:rPr>
        <w:t>生产设备、生产环境等信息；</w:t>
      </w:r>
    </w:p>
    <w:p>
      <w:pPr>
        <w:pStyle w:val="BodyText"/>
        <w:spacing w:line="364" w:lineRule="auto"/>
        <w:ind w:left="1799" w:right="381" w:hanging="992"/>
      </w:pPr>
      <w:r>
        <w:rPr/>
        <w:t>（七） 公司的质量管理信息，包括但不限于品质检验手段、检验报告、检验</w:t>
      </w:r>
      <w:r>
        <w:rPr>
          <w:spacing w:val="-2"/>
        </w:rPr>
        <w:t>结果、合格率、不合格产品处理方式等信息；</w:t>
      </w:r>
    </w:p>
    <w:p>
      <w:pPr>
        <w:pStyle w:val="BodyText"/>
        <w:spacing w:line="364" w:lineRule="auto"/>
        <w:ind w:left="1799" w:right="381" w:hanging="992"/>
      </w:pPr>
      <w:r>
        <w:rPr/>
        <w:t>（八） 公司的产品注册信息，包括但不限于公司的产品注册规划、产品注册</w:t>
      </w:r>
      <w:r>
        <w:rPr>
          <w:spacing w:val="-2"/>
        </w:rPr>
        <w:t>申报资料、产品注册进度等信息；</w:t>
      </w:r>
    </w:p>
    <w:p>
      <w:pPr>
        <w:pStyle w:val="BodyText"/>
        <w:spacing w:line="364" w:lineRule="auto"/>
        <w:ind w:left="1799" w:right="381" w:hanging="992"/>
      </w:pPr>
      <w:r>
        <w:rPr/>
        <w:t>（九） 公司的客户服务信息，包括但不限于客户投诉来源、客户投诉处理方</w:t>
      </w:r>
      <w:r>
        <w:rPr>
          <w:spacing w:val="-2"/>
        </w:rPr>
        <w:t>式、客户投诉处理结果等信息；</w:t>
      </w:r>
    </w:p>
    <w:p>
      <w:pPr>
        <w:pStyle w:val="BodyText"/>
        <w:spacing w:line="364" w:lineRule="auto"/>
        <w:ind w:left="1799" w:right="379" w:hanging="992"/>
      </w:pPr>
      <w:r>
        <w:rPr/>
        <w:t>（十） 公司现有和潜在的供应商信息、客户信息、代理商信息等涉及公司供</w:t>
      </w:r>
      <w:r>
        <w:rPr>
          <w:spacing w:val="-2"/>
        </w:rPr>
        <w:t>应渠道、销售渠道等领域的信息；</w:t>
      </w:r>
    </w:p>
    <w:p>
      <w:pPr>
        <w:pStyle w:val="BodyText"/>
        <w:spacing w:before="103"/>
        <w:ind w:left="0"/>
      </w:pPr>
    </w:p>
    <w:p>
      <w:pPr>
        <w:pStyle w:val="BodyText"/>
      </w:pPr>
      <w:r>
        <w:rPr/>
        <w:t>（十一）</w:t>
      </w:r>
      <w:r>
        <w:rPr>
          <w:spacing w:val="-1"/>
        </w:rPr>
        <w:t>公司的品牌建设信息，包括但不限于尚未公开的商号信息、商标信息、</w:t>
      </w:r>
    </w:p>
    <w:p>
      <w:pPr>
        <w:pStyle w:val="BodyText"/>
        <w:spacing w:after="0"/>
        <w:sectPr>
          <w:pgSz w:w="11910" w:h="16840"/>
          <w:pgMar w:header="0" w:footer="1394" w:top="1460" w:bottom="1640" w:left="992" w:right="1417"/>
        </w:sectPr>
      </w:pPr>
    </w:p>
    <w:p>
      <w:pPr>
        <w:pStyle w:val="BodyText"/>
        <w:spacing w:before="44"/>
        <w:ind w:left="1799"/>
      </w:pPr>
      <w:r>
        <w:rPr>
          <w:spacing w:val="-2"/>
        </w:rPr>
        <w:t>域名信息等；</w:t>
      </w:r>
    </w:p>
    <w:p>
      <w:pPr>
        <w:pStyle w:val="BodyText"/>
        <w:spacing w:before="161"/>
      </w:pPr>
      <w:r>
        <w:rPr>
          <w:spacing w:val="-2"/>
        </w:rPr>
        <w:t>（十二）</w:t>
      </w:r>
      <w:r>
        <w:rPr>
          <w:spacing w:val="-3"/>
        </w:rPr>
        <w:t>公司的各种规章管理制度、会议记录、分析报告、统计报表等；</w:t>
      </w:r>
    </w:p>
    <w:p>
      <w:pPr>
        <w:pStyle w:val="BodyText"/>
        <w:spacing w:before="158"/>
      </w:pPr>
      <w:r>
        <w:rPr>
          <w:spacing w:val="-2"/>
        </w:rPr>
        <w:t>（十三）</w:t>
      </w:r>
      <w:r>
        <w:rPr>
          <w:spacing w:val="-3"/>
        </w:rPr>
        <w:t>第三方保密信息，即公司向第三方承担保密义务的信息；</w:t>
      </w:r>
    </w:p>
    <w:p>
      <w:pPr>
        <w:pStyle w:val="BodyText"/>
        <w:spacing w:before="160"/>
      </w:pPr>
      <w:r>
        <w:rPr>
          <w:spacing w:val="-2"/>
        </w:rPr>
        <w:t>（十四）</w:t>
      </w:r>
      <w:r>
        <w:rPr>
          <w:spacing w:val="-3"/>
        </w:rPr>
        <w:t>其他应予保密的信息。</w:t>
      </w:r>
    </w:p>
    <w:p>
      <w:pPr>
        <w:pStyle w:val="BodyText"/>
        <w:ind w:left="0"/>
      </w:pPr>
    </w:p>
    <w:p>
      <w:pPr>
        <w:pStyle w:val="BodyText"/>
        <w:spacing w:before="38"/>
        <w:ind w:left="0"/>
      </w:pPr>
    </w:p>
    <w:p>
      <w:pPr>
        <w:pStyle w:val="BodyText"/>
        <w:spacing w:line="364" w:lineRule="auto"/>
        <w:ind w:right="144"/>
      </w:pPr>
      <w:r>
        <w:rPr/>
        <w:t>第二条 商业秘密载体包括纸质的、电子的或采用其它物理或化学介质的，其形</w:t>
      </w:r>
      <w:r>
        <w:rPr/>
        <w:t> 式包括但不限于文件、函件、图纸、报表、电脑、</w:t>
      </w:r>
      <w:r>
        <w:rPr>
          <w:rFonts w:ascii="Times New Roman" w:eastAsia="Times New Roman"/>
        </w:rPr>
        <w:t>U</w:t>
      </w:r>
      <w:r>
        <w:rPr>
          <w:rFonts w:ascii="Times New Roman" w:eastAsia="Times New Roman"/>
          <w:spacing w:val="40"/>
        </w:rPr>
        <w:t> </w:t>
      </w:r>
      <w:r>
        <w:rPr/>
        <w:t>盘、硬盘、胶片、幻灯片、</w:t>
      </w:r>
      <w:r>
        <w:rPr>
          <w:spacing w:val="-2"/>
        </w:rPr>
        <w:t>照片、样品、录音带、研发日志本、手机、网络云盘或电子邮件等。</w:t>
      </w:r>
    </w:p>
    <w:p>
      <w:pPr>
        <w:pStyle w:val="BodyText"/>
        <w:spacing w:before="162"/>
        <w:ind w:left="0"/>
      </w:pPr>
    </w:p>
    <w:p>
      <w:pPr>
        <w:pStyle w:val="BodyText"/>
        <w:spacing w:line="364" w:lineRule="auto" w:before="1"/>
        <w:ind w:right="378"/>
        <w:jc w:val="both"/>
      </w:pPr>
      <w:r>
        <w:rPr>
          <w:spacing w:val="-2"/>
        </w:rPr>
        <w:t>第三条 员工应当对其前雇主或第三方承担保密义务的信息严格保密。无论是否</w:t>
      </w:r>
      <w:r>
        <w:rPr>
          <w:spacing w:val="-2"/>
        </w:rPr>
        <w:t>在工作时间段，员工对其所接触、使用的公司的商业秘密以及所接触、使用的第三方保密信息，均应当严格保密。</w:t>
      </w:r>
    </w:p>
    <w:p>
      <w:pPr>
        <w:pStyle w:val="BodyText"/>
        <w:spacing w:before="162"/>
        <w:ind w:left="0"/>
      </w:pPr>
    </w:p>
    <w:p>
      <w:pPr>
        <w:pStyle w:val="BodyText"/>
        <w:jc w:val="both"/>
      </w:pPr>
      <w:r>
        <w:rPr>
          <w:spacing w:val="-6"/>
        </w:rPr>
        <w:t>第四条 员工对于公司商业秘密的使用应当遵守如下原则：</w:t>
      </w:r>
    </w:p>
    <w:p>
      <w:pPr>
        <w:pStyle w:val="BodyText"/>
        <w:spacing w:line="364" w:lineRule="auto" w:before="141"/>
        <w:ind w:left="1516" w:right="378" w:hanging="708"/>
        <w:jc w:val="both"/>
      </w:pPr>
      <w:r>
        <w:rPr>
          <w:spacing w:val="-2"/>
        </w:rPr>
        <w:t>（一）工作相关原则：员工只能查阅与本人工作所需的信息内容，除因工作协作或其他工作事由外，严禁查阅、收集、复制与本人工作无关的信息内</w:t>
      </w:r>
      <w:r>
        <w:rPr>
          <w:spacing w:val="-6"/>
        </w:rPr>
        <w:t>容；</w:t>
      </w:r>
    </w:p>
    <w:p>
      <w:pPr>
        <w:pStyle w:val="BodyText"/>
        <w:spacing w:line="364" w:lineRule="auto"/>
        <w:ind w:left="1516" w:right="378" w:hanging="708"/>
        <w:jc w:val="both"/>
      </w:pPr>
      <w:r>
        <w:rPr>
          <w:spacing w:val="-2"/>
        </w:rPr>
        <w:t>（二）最小授权原则：员工在授权的范围和时限内有权接触使用商业秘密，非授权范围或时限内无权接触使用商业秘密，各部门应制定规则以明确员工的权限；</w:t>
      </w:r>
    </w:p>
    <w:p>
      <w:pPr>
        <w:pStyle w:val="BodyText"/>
        <w:spacing w:line="364" w:lineRule="auto"/>
        <w:ind w:left="1516" w:right="378" w:hanging="708"/>
        <w:jc w:val="both"/>
      </w:pPr>
      <w:r>
        <w:rPr>
          <w:spacing w:val="-2"/>
        </w:rPr>
        <w:t>（三）审批受控原则：员工因工作需要必须接触使用其权限范围之外的商业秘密的，应取得相关授权的审批，并按照公司的相关规定进行接触、使用及传递，做到“先审批，再获取；先登记，再传递”；</w:t>
      </w:r>
    </w:p>
    <w:p>
      <w:pPr>
        <w:pStyle w:val="BodyText"/>
        <w:spacing w:line="364" w:lineRule="auto"/>
        <w:ind w:left="1516" w:right="378" w:hanging="708"/>
      </w:pPr>
      <w:r>
        <w:rPr>
          <w:spacing w:val="-2"/>
        </w:rPr>
        <w:t>（四）如员工违反上述使用原则的，公司将依据规章制度规定对员工给予相应纪律处罚。</w:t>
      </w:r>
    </w:p>
    <w:p>
      <w:pPr>
        <w:pStyle w:val="BodyText"/>
        <w:spacing w:before="183"/>
        <w:ind w:left="0"/>
      </w:pPr>
    </w:p>
    <w:p>
      <w:pPr>
        <w:pStyle w:val="BodyText"/>
        <w:spacing w:line="364" w:lineRule="auto"/>
        <w:ind w:right="381"/>
        <w:jc w:val="both"/>
      </w:pPr>
      <w:r>
        <w:rPr>
          <w:spacing w:val="-3"/>
        </w:rPr>
        <w:t>第五条 对于公司的任何商业秘密及其载体，员工有义务妥善保管和使用，包括</w:t>
      </w:r>
      <w:r>
        <w:rPr>
          <w:spacing w:val="-2"/>
        </w:rPr>
        <w:t>但不限于：</w:t>
      </w:r>
    </w:p>
    <w:p>
      <w:pPr>
        <w:pStyle w:val="BodyText"/>
        <w:spacing w:after="0" w:line="364" w:lineRule="auto"/>
        <w:jc w:val="both"/>
        <w:sectPr>
          <w:pgSz w:w="11910" w:h="16840"/>
          <w:pgMar w:header="0" w:footer="1394" w:top="1380" w:bottom="1640" w:left="992" w:right="1417"/>
        </w:sectPr>
      </w:pPr>
    </w:p>
    <w:p>
      <w:pPr>
        <w:pStyle w:val="BodyText"/>
        <w:spacing w:line="364" w:lineRule="auto" w:before="44"/>
        <w:ind w:left="1516" w:right="378" w:hanging="708"/>
        <w:jc w:val="both"/>
      </w:pPr>
      <w:r>
        <w:rPr>
          <w:spacing w:val="-2"/>
        </w:rPr>
        <w:t>（一）未经公司事先书面许可，员工不得向公司之外的任何人员披露该商业秘密，或将商业秘密用于履行雇员职责目的之外的其他目的，或允许任何其他人员用于其他目的；</w:t>
      </w:r>
    </w:p>
    <w:p>
      <w:pPr>
        <w:pStyle w:val="BodyText"/>
        <w:spacing w:line="364" w:lineRule="auto"/>
        <w:ind w:left="1516" w:right="380" w:hanging="708"/>
        <w:jc w:val="both"/>
      </w:pPr>
      <w:r>
        <w:rPr/>
        <w:t>（二）严格保管自己的电脑、</w:t>
      </w:r>
      <w:r>
        <w:rPr>
          <w:rFonts w:ascii="Times New Roman" w:eastAsia="Times New Roman"/>
        </w:rPr>
        <w:t>U </w:t>
      </w:r>
      <w:r>
        <w:rPr/>
        <w:t>盘等电子数据载体，未经公司许可，不得转借</w:t>
      </w:r>
      <w:r>
        <w:rPr>
          <w:spacing w:val="-2"/>
        </w:rPr>
        <w:t>他人使用；携电子数据载体离开公司办公地点时，应当妥善放置于安全的环境中；</w:t>
      </w:r>
    </w:p>
    <w:p>
      <w:pPr>
        <w:pStyle w:val="BodyText"/>
        <w:spacing w:line="364" w:lineRule="auto"/>
        <w:ind w:left="1516" w:right="378" w:hanging="708"/>
      </w:pPr>
      <w:r>
        <w:rPr>
          <w:spacing w:val="-2"/>
        </w:rPr>
        <w:t>（三）对载有技术笔记、实验记录、检验记录、临床记录、会议纪要及记录的其他信息的纸质件需要妥善保管，不得随意丢弃；</w:t>
      </w:r>
    </w:p>
    <w:p>
      <w:pPr>
        <w:pStyle w:val="BodyText"/>
        <w:spacing w:line="307" w:lineRule="exact"/>
      </w:pPr>
      <w:r>
        <w:rPr/>
        <w:t>（四）</w:t>
      </w:r>
      <w:r>
        <w:rPr>
          <w:spacing w:val="-1"/>
        </w:rPr>
        <w:t>在业务活动过程中，严禁超越规定和要求，介绍公司的技术和经营信息；</w:t>
      </w:r>
    </w:p>
    <w:p>
      <w:pPr>
        <w:pStyle w:val="BodyText"/>
        <w:spacing w:line="362" w:lineRule="auto" w:before="157"/>
        <w:ind w:left="1516" w:right="378" w:hanging="708"/>
      </w:pPr>
      <w:r>
        <w:rPr>
          <w:spacing w:val="-2"/>
        </w:rPr>
        <w:t>（五）需要发表有关文章时必须事先征得部门负责人及知识产权部同意，不得泄露公司的商业秘密；</w:t>
      </w:r>
    </w:p>
    <w:p>
      <w:pPr>
        <w:pStyle w:val="BodyText"/>
        <w:spacing w:line="362" w:lineRule="auto" w:before="5"/>
        <w:ind w:left="1516" w:right="378" w:hanging="708"/>
      </w:pPr>
      <w:r>
        <w:rPr>
          <w:spacing w:val="-2"/>
        </w:rPr>
        <w:t>（六）离开工作位置时，应当关闭或锁定电脑，并将材料、样品、文件等保密资料锁入柜中；</w:t>
      </w:r>
    </w:p>
    <w:p>
      <w:pPr>
        <w:pStyle w:val="BodyText"/>
        <w:spacing w:before="5"/>
      </w:pPr>
      <w:r>
        <w:rPr>
          <w:spacing w:val="-2"/>
        </w:rPr>
        <w:t>（七）</w:t>
      </w:r>
      <w:r>
        <w:rPr>
          <w:spacing w:val="-3"/>
        </w:rPr>
        <w:t>在会议后，应当关闭相关硬件设备，及时擦除会议室内的板书记录；</w:t>
      </w:r>
    </w:p>
    <w:p>
      <w:pPr>
        <w:pStyle w:val="BodyText"/>
        <w:spacing w:before="158"/>
      </w:pPr>
      <w:r>
        <w:rPr>
          <w:spacing w:val="-2"/>
        </w:rPr>
        <w:t>（八）</w:t>
      </w:r>
      <w:r>
        <w:rPr>
          <w:spacing w:val="-3"/>
        </w:rPr>
        <w:t>在公众场合，严禁讨论与公司商业秘密相关的任何内容；</w:t>
      </w:r>
    </w:p>
    <w:p>
      <w:pPr>
        <w:pStyle w:val="BodyText"/>
        <w:spacing w:line="364" w:lineRule="auto" w:before="161"/>
        <w:ind w:left="1516" w:right="378" w:hanging="708"/>
      </w:pPr>
      <w:r>
        <w:rPr>
          <w:spacing w:val="-2"/>
        </w:rPr>
        <w:t>（九）严禁将含有公司商业秘密的信息发至个人社交平台、个人邮箱或云服务</w:t>
      </w:r>
      <w:r>
        <w:rPr>
          <w:spacing w:val="-4"/>
        </w:rPr>
        <w:t>器等；</w:t>
      </w:r>
    </w:p>
    <w:p>
      <w:pPr>
        <w:pStyle w:val="BodyText"/>
        <w:spacing w:line="364" w:lineRule="auto"/>
        <w:ind w:left="1516" w:right="378" w:hanging="708"/>
      </w:pPr>
      <w:r>
        <w:rPr>
          <w:spacing w:val="-2"/>
        </w:rPr>
        <w:t>（十）如发现商业秘密被泄漏或商业秘密载体遗失，应当立即采取有效措施防止泄密进一步扩大，并第一时间向知识产权部书面报告。</w:t>
      </w:r>
    </w:p>
    <w:p>
      <w:pPr>
        <w:pStyle w:val="BodyText"/>
        <w:spacing w:before="184"/>
        <w:ind w:left="0"/>
      </w:pPr>
    </w:p>
    <w:p>
      <w:pPr>
        <w:pStyle w:val="BodyText"/>
        <w:spacing w:line="364" w:lineRule="auto"/>
        <w:ind w:right="378"/>
        <w:jc w:val="both"/>
      </w:pPr>
      <w:r>
        <w:rPr>
          <w:spacing w:val="-2"/>
        </w:rPr>
        <w:t>第六条 在未采取防护措施的情况下，不得在涉密信息设备与互联网及其他公共信息网络之间进行信息交换，或者将涉密计算机、涉密存储设备接入互联网及其他公共信息网络；员工不得擅自卸载、修改涉密信息系统的安全技术程序、管理程序。具体参见《信息安全准则》及公司制订的其它规章制度。</w:t>
      </w:r>
    </w:p>
    <w:p>
      <w:pPr>
        <w:pStyle w:val="BodyText"/>
        <w:spacing w:before="164"/>
        <w:ind w:left="0"/>
      </w:pPr>
    </w:p>
    <w:p>
      <w:pPr>
        <w:pStyle w:val="BodyText"/>
        <w:spacing w:line="364" w:lineRule="auto"/>
        <w:ind w:right="378"/>
        <w:jc w:val="both"/>
      </w:pPr>
      <w:r>
        <w:rPr>
          <w:spacing w:val="-2"/>
        </w:rPr>
        <w:t>第七条 因工作需要建立网络群组的，群主为该群组的保密管理责任主体，群主应当监督群内信息发布情况，如通知公告、制度规定、工作动态等；要求群成员自觉遵守不传密、不转密的保密要求，发现泄密情况及时报告部门负责人及</w:t>
      </w:r>
    </w:p>
    <w:p>
      <w:pPr>
        <w:pStyle w:val="BodyText"/>
        <w:spacing w:after="0" w:line="364" w:lineRule="auto"/>
        <w:jc w:val="both"/>
        <w:sectPr>
          <w:pgSz w:w="11910" w:h="16840"/>
          <w:pgMar w:header="0" w:footer="1394" w:top="1380" w:bottom="1640" w:left="992" w:right="1417"/>
        </w:sectPr>
      </w:pPr>
    </w:p>
    <w:p>
      <w:pPr>
        <w:pStyle w:val="BodyText"/>
        <w:spacing w:line="364" w:lineRule="auto" w:before="51"/>
        <w:ind w:right="378"/>
        <w:jc w:val="both"/>
      </w:pPr>
      <w:r>
        <w:rPr>
          <w:spacing w:val="-2"/>
        </w:rPr>
        <w:t>知识产权部；工作结束后，工作群组无需存在时，群主应立即解散工作群。群组中有员工已离职时，要求离职员工退出群组。群主应定期检查工作群，及时解散长期不使用的工作群组，对不必要的工作群组进行整合。</w:t>
      </w:r>
    </w:p>
    <w:p>
      <w:pPr>
        <w:pStyle w:val="BodyText"/>
        <w:spacing w:before="162"/>
        <w:ind w:left="0"/>
      </w:pPr>
    </w:p>
    <w:p>
      <w:pPr>
        <w:pStyle w:val="BodyText"/>
        <w:spacing w:line="364" w:lineRule="auto" w:before="1"/>
        <w:ind w:right="377"/>
        <w:jc w:val="both"/>
      </w:pPr>
      <w:r>
        <w:rPr>
          <w:spacing w:val="-2"/>
        </w:rPr>
        <w:t>第八条 商务合作磋商阶段、对外交流中，未经部门负责人允许，不得超越规定介绍公司尚未对外公布的技术信息和经营信息。商务合作中如有需要进行相关介绍，需提前签署《保密协议》或《保密声明》；对于交流中的敏感信息，所涉信息尽量采用编号或代号；对于公司未上市的在研阶段的产品</w:t>
      </w:r>
      <w:r>
        <w:rPr>
          <w:rFonts w:ascii="Times New Roman" w:eastAsia="Times New Roman"/>
          <w:spacing w:val="-2"/>
        </w:rPr>
        <w:t>/</w:t>
      </w:r>
      <w:r>
        <w:rPr>
          <w:spacing w:val="-2"/>
        </w:rPr>
        <w:t>样品</w:t>
      </w:r>
      <w:r>
        <w:rPr>
          <w:rFonts w:ascii="Times New Roman" w:eastAsia="Times New Roman"/>
          <w:spacing w:val="-2"/>
        </w:rPr>
        <w:t>/</w:t>
      </w:r>
      <w:r>
        <w:rPr>
          <w:spacing w:val="-2"/>
        </w:rPr>
        <w:t>原型机，未经部门负责人批准，不得外出携带或邮递。</w:t>
      </w:r>
    </w:p>
    <w:p>
      <w:pPr>
        <w:pStyle w:val="BodyText"/>
        <w:spacing w:before="164"/>
        <w:ind w:left="0"/>
      </w:pPr>
    </w:p>
    <w:p>
      <w:pPr>
        <w:pStyle w:val="BodyText"/>
        <w:spacing w:line="364" w:lineRule="auto"/>
        <w:ind w:right="377"/>
        <w:jc w:val="both"/>
      </w:pPr>
      <w:r>
        <w:rPr>
          <w:spacing w:val="-2"/>
        </w:rPr>
        <w:t>第九条 员工无论因任何原因转岗、离职或者退休，均应在转岗、离职或退休前向公司返还全部商业秘密载体，不得擅自删除信息、转送、复制或带出公司；</w:t>
      </w:r>
      <w:r>
        <w:rPr/>
        <w:t>员工应自觉退出全部与公司有关的网络群组；并应根据其与公司签订的保密协</w:t>
      </w:r>
      <w:r>
        <w:rPr>
          <w:spacing w:val="-2"/>
        </w:rPr>
        <w:t>议或者其他保密约定等在离职后继续承担保密义务。</w:t>
      </w:r>
    </w:p>
    <w:p>
      <w:pPr>
        <w:pStyle w:val="BodyText"/>
        <w:spacing w:before="163"/>
        <w:ind w:left="0"/>
      </w:pPr>
    </w:p>
    <w:p>
      <w:pPr>
        <w:pStyle w:val="BodyText"/>
        <w:spacing w:line="364" w:lineRule="auto"/>
        <w:ind w:right="378"/>
        <w:jc w:val="both"/>
      </w:pPr>
      <w:r>
        <w:rPr>
          <w:spacing w:val="-2"/>
        </w:rPr>
        <w:t>第十条 员工如违反保密要求的，公司有权立即解除劳动合同且不支付任何补偿</w:t>
      </w:r>
      <w:r>
        <w:rPr>
          <w:spacing w:val="-2"/>
        </w:rPr>
        <w:t>或赔偿。同时，公司有权要求员工立即停止侵权，员工应赔偿公司因此遭受的全部损失。此外，公司还有权采取法律允许的任何其它可能的救济措施，以最大限度地减轻其所遭受的损害和损失。</w:t>
      </w:r>
    </w:p>
    <w:p>
      <w:pPr>
        <w:pStyle w:val="BodyText"/>
        <w:spacing w:before="163"/>
        <w:ind w:left="0"/>
      </w:pPr>
    </w:p>
    <w:p>
      <w:pPr>
        <w:pStyle w:val="BodyText"/>
        <w:jc w:val="both"/>
      </w:pPr>
      <w:r>
        <w:rPr>
          <w:spacing w:val="-9"/>
        </w:rPr>
        <w:t>第十一条 本节未尽事宜请参照《知识产权手册》。</w:t>
      </w:r>
    </w:p>
    <w:p>
      <w:pPr>
        <w:pStyle w:val="BodyText"/>
        <w:ind w:left="0"/>
      </w:pPr>
    </w:p>
    <w:p>
      <w:pPr>
        <w:pStyle w:val="BodyText"/>
        <w:spacing w:before="14"/>
        <w:ind w:left="0"/>
      </w:pPr>
    </w:p>
    <w:p>
      <w:pPr>
        <w:pStyle w:val="BodyText"/>
        <w:spacing w:line="364" w:lineRule="auto"/>
        <w:ind w:right="6457"/>
      </w:pPr>
      <w:bookmarkStart w:name="_bookmark22" w:id="22"/>
      <w:bookmarkEnd w:id="22"/>
      <w:r>
        <w:rPr/>
      </w:r>
      <w:r>
        <w:rPr>
          <w:spacing w:val="-8"/>
        </w:rPr>
        <w:t>第四节 利益冲突管理</w:t>
      </w:r>
      <w:r>
        <w:rPr>
          <w:spacing w:val="-6"/>
        </w:rPr>
        <w:t>第一条 目的及定义</w:t>
      </w:r>
    </w:p>
    <w:p>
      <w:pPr>
        <w:pStyle w:val="BodyText"/>
        <w:spacing w:line="364" w:lineRule="auto" w:before="1"/>
        <w:ind w:left="1516" w:right="378" w:hanging="708"/>
      </w:pPr>
      <w:r>
        <w:rPr>
          <w:spacing w:val="-2"/>
        </w:rPr>
        <w:t>（一）为防范员工与公司之间的利益冲突，建立有效的风险约束机制，规范公司员工执业行为，防止损害公司的行为发生；</w:t>
      </w:r>
    </w:p>
    <w:p>
      <w:pPr>
        <w:pStyle w:val="BodyText"/>
        <w:spacing w:line="364" w:lineRule="auto" w:before="1"/>
        <w:ind w:left="1516" w:right="378" w:hanging="708"/>
      </w:pPr>
      <w:r>
        <w:rPr>
          <w:spacing w:val="-2"/>
        </w:rPr>
        <w:t>（二）本节所称利益冲突，是指员工在履职过程中，代表公司的利益与员工自</w:t>
      </w:r>
      <w:r>
        <w:rPr>
          <w:spacing w:val="-1"/>
        </w:rPr>
        <w:t>身的私人利益之间产生实际或潜在的冲突，从而可能妨碍员工履行对公</w:t>
      </w:r>
    </w:p>
    <w:p>
      <w:pPr>
        <w:pStyle w:val="BodyText"/>
        <w:spacing w:after="0" w:line="364" w:lineRule="auto"/>
        <w:sectPr>
          <w:pgSz w:w="11910" w:h="16840"/>
          <w:pgMar w:header="0" w:footer="1394" w:top="1920" w:bottom="1640" w:left="992" w:right="1417"/>
        </w:sectPr>
      </w:pPr>
    </w:p>
    <w:p>
      <w:pPr>
        <w:pStyle w:val="BodyText"/>
        <w:spacing w:before="43"/>
        <w:ind w:left="1516"/>
      </w:pPr>
      <w:r>
        <w:rPr>
          <w:spacing w:val="-2"/>
        </w:rPr>
        <w:t>司义务的情形；</w:t>
      </w:r>
    </w:p>
    <w:p>
      <w:pPr>
        <w:pStyle w:val="BodyText"/>
        <w:spacing w:line="364" w:lineRule="auto" w:before="161"/>
        <w:ind w:left="1516" w:right="376" w:hanging="708"/>
      </w:pPr>
      <w:r>
        <w:rPr>
          <w:spacing w:val="-2"/>
        </w:rPr>
        <w:t>（三）本节所称利益，包括金钱、实物、有价证券等财产性利益，或者可能带来经济价值的非财产性利益；</w:t>
      </w:r>
    </w:p>
    <w:p>
      <w:pPr>
        <w:pStyle w:val="BodyText"/>
        <w:spacing w:line="364" w:lineRule="auto" w:before="1"/>
        <w:ind w:left="1516" w:right="378" w:hanging="708"/>
        <w:jc w:val="both"/>
      </w:pPr>
      <w:r>
        <w:rPr>
          <w:spacing w:val="-2"/>
        </w:rPr>
        <w:t>（四）本节所称密切私人关系，指配偶、本人或配偶的三代以内直系和旁系亲属、以及经济上相互依存、及其他重要的具有亲密关系的人士。即存在家庭成员关系或其他亲近关系，而此关系可能会影响员工进行商业决策时的客观性。</w:t>
      </w:r>
    </w:p>
    <w:p>
      <w:pPr>
        <w:pStyle w:val="BodyText"/>
        <w:spacing w:before="163"/>
        <w:ind w:left="0"/>
      </w:pPr>
    </w:p>
    <w:p>
      <w:pPr>
        <w:pStyle w:val="BodyText"/>
      </w:pPr>
      <w:r>
        <w:rPr>
          <w:spacing w:val="-10"/>
        </w:rPr>
        <w:t>第二条 管理原则</w:t>
      </w:r>
    </w:p>
    <w:p>
      <w:pPr>
        <w:pStyle w:val="BodyText"/>
        <w:spacing w:line="364" w:lineRule="auto" w:before="161"/>
        <w:ind w:left="1516" w:right="376" w:hanging="708"/>
      </w:pPr>
      <w:r>
        <w:rPr>
          <w:spacing w:val="-2"/>
        </w:rPr>
        <w:t>（一）员工利益冲突管理遵循“主动申报、诚信公正、利益回避”的原则，惩防并举、注重预防；</w:t>
      </w:r>
    </w:p>
    <w:p>
      <w:pPr>
        <w:pStyle w:val="BodyText"/>
        <w:spacing w:line="229" w:lineRule="exact"/>
        <w:ind w:left="1518"/>
      </w:pPr>
      <w:r>
        <w:rPr>
          <w:rFonts w:ascii="Times New Roman" w:eastAsia="Times New Roman"/>
        </w:rPr>
        <w:t>1</w:t>
      </w:r>
      <w:r>
        <w:rPr/>
        <w:t>、</w:t>
      </w:r>
      <w:r>
        <w:rPr>
          <w:spacing w:val="66"/>
          <w:w w:val="150"/>
        </w:rPr>
        <w:t> </w:t>
      </w:r>
      <w:r>
        <w:rPr>
          <w:spacing w:val="-1"/>
        </w:rPr>
        <w:t>主动申报原则。公司员工应主动申报各类利益冲突的情形。员工在</w:t>
      </w:r>
    </w:p>
    <w:p>
      <w:pPr>
        <w:pStyle w:val="BodyText"/>
        <w:spacing w:line="364" w:lineRule="auto" w:before="158"/>
        <w:ind w:left="1938" w:right="387"/>
      </w:pPr>
      <w:r>
        <w:rPr>
          <w:spacing w:val="5"/>
        </w:rPr>
        <w:t>履职过程中，就发生或者可能发生利益冲突的情形，应主动向所在</w:t>
      </w:r>
      <w:r>
        <w:rPr>
          <w:spacing w:val="3"/>
        </w:rPr>
        <w:t>部门负责人及公司如实申报，并配合公司妥善处理；</w:t>
      </w:r>
    </w:p>
    <w:p>
      <w:pPr>
        <w:pStyle w:val="BodyText"/>
        <w:spacing w:line="364" w:lineRule="auto" w:before="1"/>
        <w:ind w:left="1938" w:right="387" w:hanging="420"/>
        <w:jc w:val="both"/>
      </w:pPr>
      <w:r>
        <w:rPr>
          <w:rFonts w:ascii="Times New Roman" w:eastAsia="Times New Roman"/>
        </w:rPr>
        <w:t>2</w:t>
      </w:r>
      <w:r>
        <w:rPr>
          <w:spacing w:val="-2"/>
        </w:rPr>
        <w:t>、 诚信公正原则。员工必须如实、全面申报利益冲突的情形，严禁虚</w:t>
      </w:r>
      <w:r>
        <w:rPr>
          <w:spacing w:val="5"/>
        </w:rPr>
        <w:t>报、少报、假报和不报等行为，公司对于员工各类损害公司利益的</w:t>
      </w:r>
      <w:r>
        <w:rPr>
          <w:spacing w:val="3"/>
        </w:rPr>
        <w:t>行为，将按照相关规章制度追究其责任；</w:t>
      </w:r>
    </w:p>
    <w:p>
      <w:pPr>
        <w:pStyle w:val="BodyText"/>
        <w:spacing w:line="364" w:lineRule="auto"/>
        <w:ind w:left="1938" w:right="387" w:hanging="420"/>
        <w:jc w:val="both"/>
      </w:pPr>
      <w:r>
        <w:rPr>
          <w:rFonts w:ascii="Times New Roman" w:eastAsia="Times New Roman"/>
        </w:rPr>
        <w:t>3</w:t>
      </w:r>
      <w:r>
        <w:rPr>
          <w:spacing w:val="-2"/>
        </w:rPr>
        <w:t>、 利益回避原则。员工在履职过程中，如发现存在或可能存在利益冲</w:t>
      </w:r>
      <w:r>
        <w:rPr>
          <w:spacing w:val="5"/>
        </w:rPr>
        <w:t>突情形的，应主动申请回避，包括任职回避、审批回避和决策回避等。</w:t>
      </w:r>
    </w:p>
    <w:p>
      <w:pPr>
        <w:pStyle w:val="BodyText"/>
        <w:spacing w:line="364" w:lineRule="auto" w:before="76"/>
        <w:ind w:left="1516" w:right="141" w:hanging="708"/>
      </w:pPr>
      <w:r>
        <w:rPr>
          <w:spacing w:val="-2"/>
        </w:rPr>
        <w:t>（二）员工应当严格遵守法律法规和公司制度，恪守职业道德，诚实守信、勤</w:t>
      </w:r>
      <w:r>
        <w:rPr>
          <w:spacing w:val="40"/>
        </w:rPr>
        <w:t>  </w:t>
      </w:r>
      <w:r>
        <w:rPr>
          <w:spacing w:val="-2"/>
        </w:rPr>
        <w:t>勉尽责，严格执行申报流程，不得开展损害或可能损害公司利益的行为；</w:t>
      </w:r>
    </w:p>
    <w:p>
      <w:pPr>
        <w:pStyle w:val="BodyText"/>
        <w:spacing w:line="364" w:lineRule="auto" w:before="2"/>
        <w:ind w:left="1516" w:right="378" w:hanging="708"/>
      </w:pPr>
      <w:r>
        <w:rPr>
          <w:spacing w:val="-2"/>
        </w:rPr>
        <w:t>（三）部门负责人是本部门员工利益冲突管理的首要责任人，负责领导、督促本部门员工利益冲突的申报、管理工作；</w:t>
      </w:r>
    </w:p>
    <w:p>
      <w:pPr>
        <w:pStyle w:val="BodyText"/>
        <w:spacing w:line="364" w:lineRule="auto" w:before="1"/>
        <w:ind w:left="1516" w:right="378" w:hanging="708"/>
        <w:jc w:val="both"/>
      </w:pPr>
      <w:r>
        <w:rPr>
          <w:spacing w:val="-2"/>
        </w:rPr>
        <w:t>（四）如发生本节所述利益冲突情况的，公司有权调整所涉员工的工作职责、工作内容或工作岗位。员工应当予以配合，否则视为不服从工作安排，公司有权给予相应的纪律处罚。</w:t>
      </w:r>
    </w:p>
    <w:p>
      <w:pPr>
        <w:pStyle w:val="BodyText"/>
        <w:spacing w:before="162"/>
        <w:ind w:left="0"/>
      </w:pPr>
    </w:p>
    <w:p>
      <w:pPr>
        <w:pStyle w:val="BodyText"/>
        <w:spacing w:before="1"/>
      </w:pPr>
      <w:r>
        <w:rPr>
          <w:spacing w:val="-9"/>
        </w:rPr>
        <w:t>第三条 内容与识别</w:t>
      </w:r>
    </w:p>
    <w:p>
      <w:pPr>
        <w:pStyle w:val="BodyText"/>
        <w:spacing w:after="0"/>
        <w:sectPr>
          <w:pgSz w:w="11910" w:h="16840"/>
          <w:pgMar w:header="0" w:footer="1394" w:top="1460" w:bottom="1640" w:left="992" w:right="1417"/>
        </w:sectPr>
      </w:pPr>
    </w:p>
    <w:p>
      <w:pPr>
        <w:pStyle w:val="BodyText"/>
        <w:spacing w:before="43"/>
      </w:pPr>
      <w:r>
        <w:rPr/>
        <w:t>（一）</w:t>
      </w:r>
      <w:r>
        <w:rPr>
          <w:spacing w:val="-1"/>
        </w:rPr>
        <w:t>利益冲突包括但不限于以下情形：</w:t>
      </w:r>
    </w:p>
    <w:p>
      <w:pPr>
        <w:pStyle w:val="BodyText"/>
        <w:spacing w:before="161"/>
        <w:ind w:left="1516"/>
        <w:jc w:val="both"/>
      </w:pPr>
      <w:r>
        <w:rPr>
          <w:rFonts w:ascii="Times New Roman" w:eastAsia="Times New Roman"/>
        </w:rPr>
        <w:t>1</w:t>
      </w:r>
      <w:r>
        <w:rPr>
          <w:spacing w:val="-9"/>
        </w:rPr>
        <w:t>、 从事与公司有利益冲突的业务或行为</w:t>
      </w:r>
    </w:p>
    <w:p>
      <w:pPr>
        <w:pStyle w:val="ListParagraph"/>
        <w:numPr>
          <w:ilvl w:val="0"/>
          <w:numId w:val="10"/>
        </w:numPr>
        <w:tabs>
          <w:tab w:pos="2367" w:val="left" w:leader="none"/>
          <w:tab w:pos="2369" w:val="left" w:leader="none"/>
        </w:tabs>
        <w:spacing w:line="364" w:lineRule="auto" w:before="81" w:after="0"/>
        <w:ind w:left="2369" w:right="376" w:hanging="431"/>
        <w:jc w:val="both"/>
        <w:rPr>
          <w:sz w:val="24"/>
        </w:rPr>
      </w:pPr>
      <w:r>
        <w:rPr>
          <w:spacing w:val="-2"/>
          <w:sz w:val="24"/>
        </w:rPr>
        <w:t>员工或其密切私人关系人士持有与公司存在业务往来或竞争关系</w:t>
      </w:r>
      <w:r>
        <w:rPr>
          <w:sz w:val="24"/>
        </w:rPr>
        <w:t>的公司 （包括但不限于供应商、经销商、合作商等合作关系</w:t>
      </w:r>
      <w:r>
        <w:rPr>
          <w:sz w:val="24"/>
        </w:rPr>
        <w:t>）</w:t>
      </w:r>
      <w:r>
        <w:rPr>
          <w:spacing w:val="-2"/>
          <w:sz w:val="24"/>
        </w:rPr>
        <w:t>的任何权益，或开设、控制、经营与公司存在或者可能存在利益冲突的公司；</w:t>
      </w:r>
    </w:p>
    <w:p>
      <w:pPr>
        <w:pStyle w:val="ListParagraph"/>
        <w:numPr>
          <w:ilvl w:val="0"/>
          <w:numId w:val="10"/>
        </w:numPr>
        <w:tabs>
          <w:tab w:pos="2367" w:val="left" w:leader="none"/>
          <w:tab w:pos="2369" w:val="left" w:leader="none"/>
        </w:tabs>
        <w:spacing w:line="364" w:lineRule="auto" w:before="0" w:after="0"/>
        <w:ind w:left="2369" w:right="381" w:hanging="431"/>
        <w:jc w:val="both"/>
        <w:rPr>
          <w:sz w:val="24"/>
        </w:rPr>
      </w:pPr>
      <w:r>
        <w:rPr>
          <w:spacing w:val="-2"/>
          <w:sz w:val="24"/>
        </w:rPr>
        <w:t>员工或其密切私人关系人士在与公司存在业务往来的公司或者机构等任职、拥有利益，或以其投资人、管理人、董事、顾问、代理人、雇员等身份开展活动；</w:t>
      </w:r>
    </w:p>
    <w:p>
      <w:pPr>
        <w:pStyle w:val="ListParagraph"/>
        <w:numPr>
          <w:ilvl w:val="0"/>
          <w:numId w:val="10"/>
        </w:numPr>
        <w:tabs>
          <w:tab w:pos="2367" w:val="left" w:leader="none"/>
          <w:tab w:pos="2369" w:val="left" w:leader="none"/>
        </w:tabs>
        <w:spacing w:line="362" w:lineRule="auto" w:before="0" w:after="0"/>
        <w:ind w:left="2369" w:right="384" w:hanging="431"/>
        <w:jc w:val="both"/>
        <w:rPr>
          <w:sz w:val="24"/>
        </w:rPr>
      </w:pPr>
      <w:r>
        <w:rPr>
          <w:spacing w:val="-2"/>
          <w:sz w:val="24"/>
        </w:rPr>
        <w:t>直接或者间接参与或从事任何与公司及其关联公司所实际从事或计划从事的业务存在竞争的行为；</w:t>
      </w:r>
    </w:p>
    <w:p>
      <w:pPr>
        <w:pStyle w:val="BodyText"/>
        <w:spacing w:before="82"/>
        <w:ind w:left="1516"/>
        <w:jc w:val="both"/>
      </w:pPr>
      <w:r>
        <w:rPr>
          <w:rFonts w:ascii="Times New Roman" w:eastAsia="Times New Roman"/>
        </w:rPr>
        <w:t>2</w:t>
      </w:r>
      <w:r>
        <w:rPr>
          <w:spacing w:val="-12"/>
        </w:rPr>
        <w:t>、 外部兼职</w:t>
      </w:r>
    </w:p>
    <w:p>
      <w:pPr>
        <w:pStyle w:val="BodyText"/>
        <w:spacing w:line="364" w:lineRule="auto" w:before="160"/>
        <w:ind w:left="1943" w:right="381" w:hanging="3"/>
        <w:jc w:val="both"/>
      </w:pPr>
      <w:r>
        <w:rPr>
          <w:spacing w:val="7"/>
        </w:rPr>
        <w:t>员工在外部公司或机构兼职（</w:t>
      </w:r>
      <w:r>
        <w:rPr>
          <w:spacing w:val="5"/>
        </w:rPr>
        <w:t>包括但不限于担任合伙人、董事、监</w:t>
      </w:r>
      <w:r>
        <w:rPr>
          <w:spacing w:val="7"/>
        </w:rPr>
        <w:t>事、经理、职员、代理人、顾问或提供任何帮助、指导、服务等</w:t>
      </w:r>
      <w:r>
        <w:rPr>
          <w:spacing w:val="-11"/>
        </w:rPr>
        <w:t>）</w:t>
      </w:r>
      <w:r>
        <w:rPr/>
        <w:t>的情形，无论是否领取报酬或获得利益。</w:t>
      </w:r>
    </w:p>
    <w:p>
      <w:pPr>
        <w:pStyle w:val="BodyText"/>
        <w:spacing w:before="2"/>
        <w:ind w:left="1516"/>
        <w:jc w:val="both"/>
      </w:pPr>
      <w:r>
        <w:rPr>
          <w:rFonts w:ascii="Times New Roman" w:eastAsia="Times New Roman"/>
        </w:rPr>
        <w:t>3</w:t>
      </w:r>
      <w:r>
        <w:rPr>
          <w:spacing w:val="-12"/>
        </w:rPr>
        <w:t>、 自我交易</w:t>
      </w:r>
    </w:p>
    <w:p>
      <w:pPr>
        <w:pStyle w:val="BodyText"/>
        <w:spacing w:line="364" w:lineRule="auto" w:before="161"/>
        <w:ind w:left="1941" w:right="143"/>
      </w:pPr>
      <w:r>
        <w:rPr>
          <w:spacing w:val="5"/>
        </w:rPr>
        <w:t>员工及其密切私人关系人士通过开办公司等形式，或利用其履行职</w:t>
      </w:r>
      <w:r>
        <w:rPr>
          <w:spacing w:val="5"/>
        </w:rPr>
        <w:t> </w:t>
      </w:r>
      <w:r>
        <w:rPr>
          <w:spacing w:val="6"/>
        </w:rPr>
        <w:t>务获取的信息，或其他职务便利攫取公司商业机会，损害公司利益，</w:t>
      </w:r>
      <w:r>
        <w:rPr/>
        <w:t>或违规与公司开展交易的情形。</w:t>
      </w:r>
    </w:p>
    <w:p>
      <w:pPr>
        <w:pStyle w:val="BodyText"/>
        <w:spacing w:before="2"/>
        <w:ind w:left="1516"/>
      </w:pPr>
      <w:r>
        <w:rPr>
          <w:rFonts w:ascii="Times New Roman" w:eastAsia="Times New Roman"/>
        </w:rPr>
        <w:t>4</w:t>
      </w:r>
      <w:r>
        <w:rPr>
          <w:spacing w:val="-12"/>
        </w:rPr>
        <w:t>、 职权分离</w:t>
      </w:r>
    </w:p>
    <w:p>
      <w:pPr>
        <w:pStyle w:val="BodyText"/>
        <w:spacing w:line="364" w:lineRule="auto" w:before="160"/>
        <w:ind w:left="1941" w:right="383"/>
        <w:jc w:val="both"/>
      </w:pPr>
      <w:r>
        <w:rPr>
          <w:spacing w:val="6"/>
        </w:rPr>
        <w:t>员工及其密切私人关系人士直接隶属于同一领导，或双方存在上下</w:t>
      </w:r>
      <w:r>
        <w:rPr>
          <w:spacing w:val="6"/>
        </w:rPr>
        <w:t>级的关系，或一方在另一方担任领导职务的业务条线或子公司中从事人事、审计、法务或财务等工作，或承担管理职能的，进而导致</w:t>
      </w:r>
      <w:r>
        <w:rPr/>
        <w:t>一方利用或可能利用职务权力为另一方谋取利益的情形。</w:t>
      </w:r>
    </w:p>
    <w:p>
      <w:pPr>
        <w:pStyle w:val="BodyText"/>
        <w:spacing w:before="3"/>
        <w:ind w:left="1516"/>
        <w:jc w:val="both"/>
      </w:pPr>
      <w:r>
        <w:rPr>
          <w:rFonts w:ascii="Times New Roman" w:eastAsia="Times New Roman"/>
        </w:rPr>
        <w:t>5</w:t>
      </w:r>
      <w:r>
        <w:rPr>
          <w:spacing w:val="-9"/>
        </w:rPr>
        <w:t>、 职务侵占及滥用公司资产</w:t>
      </w:r>
    </w:p>
    <w:p>
      <w:pPr>
        <w:pStyle w:val="BodyText"/>
        <w:spacing w:before="161"/>
        <w:ind w:left="1941"/>
      </w:pPr>
      <w:r>
        <w:rPr>
          <w:spacing w:val="-1"/>
        </w:rPr>
        <w:t>员工利用业务机会、职务影响或职务便利谋取个人利益，例如：</w:t>
      </w:r>
    </w:p>
    <w:p>
      <w:pPr>
        <w:pStyle w:val="ListParagraph"/>
        <w:numPr>
          <w:ilvl w:val="0"/>
          <w:numId w:val="11"/>
        </w:numPr>
        <w:tabs>
          <w:tab w:pos="2369" w:val="left" w:leader="none"/>
        </w:tabs>
        <w:spacing w:line="364" w:lineRule="auto" w:before="141" w:after="0"/>
        <w:ind w:left="2369" w:right="381" w:hanging="428"/>
        <w:jc w:val="left"/>
        <w:rPr>
          <w:sz w:val="24"/>
        </w:rPr>
      </w:pPr>
      <w:r>
        <w:rPr>
          <w:spacing w:val="-2"/>
          <w:sz w:val="24"/>
        </w:rPr>
        <w:t>未经公司同意，为了个人目的或利益，使用或者允许他人使用公司有形或无形资产；</w:t>
      </w:r>
    </w:p>
    <w:p>
      <w:pPr>
        <w:pStyle w:val="ListParagraph"/>
        <w:numPr>
          <w:ilvl w:val="0"/>
          <w:numId w:val="11"/>
        </w:numPr>
        <w:tabs>
          <w:tab w:pos="2368" w:val="left" w:leader="none"/>
        </w:tabs>
        <w:spacing w:line="240" w:lineRule="auto" w:before="1" w:after="0"/>
        <w:ind w:left="2368" w:right="0" w:hanging="427"/>
        <w:jc w:val="left"/>
        <w:rPr>
          <w:sz w:val="24"/>
        </w:rPr>
      </w:pPr>
      <w:r>
        <w:rPr>
          <w:spacing w:val="-1"/>
          <w:sz w:val="24"/>
        </w:rPr>
        <w:t>未经公司同意，利用公司的声誉或信息、或其在公司的工作经验</w:t>
      </w:r>
    </w:p>
    <w:p>
      <w:pPr>
        <w:pStyle w:val="ListParagraph"/>
        <w:spacing w:after="0" w:line="240" w:lineRule="auto"/>
        <w:jc w:val="left"/>
        <w:rPr>
          <w:sz w:val="24"/>
        </w:rPr>
        <w:sectPr>
          <w:pgSz w:w="11910" w:h="16840"/>
          <w:pgMar w:header="0" w:footer="1394" w:top="1460" w:bottom="1640" w:left="992" w:right="1417"/>
        </w:sectPr>
      </w:pPr>
    </w:p>
    <w:p>
      <w:pPr>
        <w:pStyle w:val="BodyText"/>
        <w:spacing w:line="364" w:lineRule="auto" w:before="44"/>
        <w:ind w:left="2369" w:right="384"/>
      </w:pPr>
      <w:r>
        <w:rPr>
          <w:spacing w:val="-2"/>
        </w:rPr>
        <w:t>，进行著书、写作文章、发表演讲、参与商会或其他活动，并获得报酬、版税、礼品或其他经济性利益；</w:t>
      </w:r>
    </w:p>
    <w:p>
      <w:pPr>
        <w:pStyle w:val="BodyText"/>
        <w:spacing w:before="106"/>
        <w:ind w:left="0"/>
      </w:pPr>
    </w:p>
    <w:p>
      <w:pPr>
        <w:pStyle w:val="ListParagraph"/>
        <w:numPr>
          <w:ilvl w:val="0"/>
          <w:numId w:val="11"/>
        </w:numPr>
        <w:tabs>
          <w:tab w:pos="2369" w:val="left" w:leader="none"/>
        </w:tabs>
        <w:spacing w:line="362" w:lineRule="auto" w:before="1" w:after="0"/>
        <w:ind w:left="2369" w:right="384" w:hanging="428"/>
        <w:jc w:val="left"/>
        <w:rPr>
          <w:sz w:val="24"/>
        </w:rPr>
      </w:pPr>
      <w:r>
        <w:rPr>
          <w:spacing w:val="-2"/>
          <w:sz w:val="24"/>
        </w:rPr>
        <w:t>在工作时间开展私人业务，或使用公司设施、设备或其他资产从事私人业务，影响或可能影响其履行对公司的职责。</w:t>
      </w:r>
    </w:p>
    <w:p>
      <w:pPr>
        <w:pStyle w:val="BodyText"/>
        <w:spacing w:before="5"/>
        <w:ind w:left="1516"/>
      </w:pPr>
      <w:r>
        <w:rPr>
          <w:rFonts w:ascii="Times New Roman" w:eastAsia="Times New Roman"/>
        </w:rPr>
        <w:t>6</w:t>
      </w:r>
      <w:r>
        <w:rPr>
          <w:spacing w:val="-12"/>
        </w:rPr>
        <w:t>、 收受贿赂</w:t>
      </w:r>
    </w:p>
    <w:p>
      <w:pPr>
        <w:pStyle w:val="BodyText"/>
        <w:spacing w:line="364" w:lineRule="auto" w:before="237"/>
        <w:ind w:left="1943" w:right="143" w:hanging="3"/>
      </w:pPr>
      <w:r>
        <w:rPr>
          <w:spacing w:val="6"/>
        </w:rPr>
        <w:t>员工利用业务机会、职务影响或职务便利索取或收受第三方的财物、</w:t>
      </w:r>
      <w:r>
        <w:rPr/>
        <w:t>佣金、借款、奢华的款待或其他利益，为行贿人谋取利益的情形。</w:t>
      </w:r>
    </w:p>
    <w:p>
      <w:pPr>
        <w:pStyle w:val="BodyText"/>
        <w:spacing w:line="357" w:lineRule="auto" w:before="2"/>
        <w:ind w:left="1516" w:right="378" w:hanging="708"/>
      </w:pPr>
      <w:r>
        <w:rPr>
          <w:spacing w:val="-2"/>
        </w:rPr>
        <w:t>（二）上述列举情况并非详尽描述每一种可能引起利益冲突的情形，如果员工面临本规定未曾列举的情形，难以做出决定，可以首先确认以下问题：</w:t>
      </w:r>
      <w:r>
        <w:rPr>
          <w:spacing w:val="40"/>
        </w:rPr>
        <w:t> </w:t>
      </w:r>
      <w:r>
        <w:rPr>
          <w:rFonts w:ascii="Times New Roman" w:eastAsia="Times New Roman"/>
        </w:rPr>
        <w:t>1</w:t>
      </w:r>
      <w:r>
        <w:rPr>
          <w:spacing w:val="-6"/>
        </w:rPr>
        <w:t>、 所采取的行为是否合法？</w:t>
      </w:r>
    </w:p>
    <w:p>
      <w:pPr>
        <w:pStyle w:val="BodyText"/>
        <w:spacing w:before="10"/>
        <w:ind w:left="1516"/>
      </w:pPr>
      <w:r>
        <w:rPr>
          <w:rFonts w:ascii="Times New Roman" w:eastAsia="Times New Roman"/>
        </w:rPr>
        <w:t>2</w:t>
      </w:r>
      <w:r>
        <w:rPr>
          <w:spacing w:val="-9"/>
        </w:rPr>
        <w:t>、 是否诚信公正？</w:t>
      </w:r>
    </w:p>
    <w:p>
      <w:pPr>
        <w:pStyle w:val="BodyText"/>
        <w:spacing w:before="160"/>
        <w:ind w:left="1516"/>
      </w:pPr>
      <w:r>
        <w:rPr>
          <w:rFonts w:ascii="Times New Roman" w:eastAsia="Times New Roman"/>
        </w:rPr>
        <w:t>3</w:t>
      </w:r>
      <w:r>
        <w:rPr>
          <w:spacing w:val="-9"/>
        </w:rPr>
        <w:t>、 是否代表公司的最大利益？</w:t>
      </w:r>
    </w:p>
    <w:p>
      <w:pPr>
        <w:pStyle w:val="BodyText"/>
        <w:spacing w:line="364" w:lineRule="auto" w:before="240"/>
        <w:ind w:right="141"/>
      </w:pPr>
      <w:r>
        <w:rPr>
          <w:spacing w:val="-2"/>
        </w:rPr>
        <w:t>并非所有情况都是明确的，如果员工不能确定存在利益冲突的情况，应咨询上</w:t>
      </w:r>
      <w:r>
        <w:rPr>
          <w:spacing w:val="40"/>
        </w:rPr>
        <w:t>  </w:t>
      </w:r>
      <w:r>
        <w:rPr>
          <w:spacing w:val="-2"/>
        </w:rPr>
        <w:t>级领导、人力资本部、法务部或合规管理部门，向其描述有关情况并进行申报。如上级领导亦不能确定是否存在利益冲突的情况，应再行向上述提及的管理部门及其上级进行申报。</w:t>
      </w:r>
    </w:p>
    <w:p>
      <w:pPr>
        <w:pStyle w:val="BodyText"/>
        <w:spacing w:before="163"/>
        <w:ind w:left="0"/>
      </w:pPr>
    </w:p>
    <w:p>
      <w:pPr>
        <w:pStyle w:val="BodyText"/>
        <w:jc w:val="both"/>
      </w:pPr>
      <w:r>
        <w:rPr>
          <w:spacing w:val="-9"/>
        </w:rPr>
        <w:t>第四条 承诺与申报</w:t>
      </w:r>
    </w:p>
    <w:p>
      <w:pPr>
        <w:pStyle w:val="BodyText"/>
        <w:spacing w:line="364" w:lineRule="auto" w:before="161"/>
        <w:ind w:left="1516" w:right="378" w:hanging="708"/>
        <w:jc w:val="both"/>
      </w:pPr>
      <w:r>
        <w:rPr>
          <w:spacing w:val="-2"/>
        </w:rPr>
        <w:t>（一）为强化员工的履职约束，员工应按照公司规定的程序进行利益冲突的承诺与申报，主要包括但不限于如下类型：首次申报、实时申报、按特定要求申报。其中：</w:t>
      </w:r>
    </w:p>
    <w:p>
      <w:pPr>
        <w:pStyle w:val="BodyText"/>
        <w:spacing w:line="364" w:lineRule="auto" w:before="2"/>
        <w:ind w:left="1941" w:right="143" w:hanging="425"/>
      </w:pPr>
      <w:r>
        <w:rPr>
          <w:rFonts w:ascii="Times New Roman" w:eastAsia="Times New Roman"/>
        </w:rPr>
        <w:t>1</w:t>
      </w:r>
      <w:r>
        <w:rPr>
          <w:spacing w:val="-6"/>
        </w:rPr>
        <w:t>、 首次申报：公司新进员工应对其涉及的利益冲突情形进行首次申报，</w:t>
      </w:r>
      <w:r>
        <w:rPr>
          <w:spacing w:val="-2"/>
        </w:rPr>
        <w:t>并签署《利益冲突承诺书》；</w:t>
      </w:r>
    </w:p>
    <w:p>
      <w:pPr>
        <w:pStyle w:val="BodyText"/>
        <w:spacing w:line="364" w:lineRule="auto" w:before="2"/>
        <w:ind w:left="1941" w:right="383" w:hanging="425"/>
      </w:pPr>
      <w:r>
        <w:rPr>
          <w:rFonts w:ascii="Times New Roman" w:eastAsia="Times New Roman"/>
        </w:rPr>
        <w:t>2</w:t>
      </w:r>
      <w:r>
        <w:rPr>
          <w:spacing w:val="-6"/>
        </w:rPr>
        <w:t>、 实时申报：所有员工应及时将其所发现或涉及的利益冲突情形及时</w:t>
      </w:r>
      <w:r>
        <w:rPr>
          <w:spacing w:val="-2"/>
        </w:rPr>
        <w:t>向公司进行申报；</w:t>
      </w:r>
    </w:p>
    <w:p>
      <w:pPr>
        <w:pStyle w:val="BodyText"/>
        <w:spacing w:line="364" w:lineRule="auto" w:before="1"/>
        <w:ind w:left="1941" w:right="383" w:hanging="425"/>
        <w:jc w:val="both"/>
      </w:pPr>
      <w:r>
        <w:rPr>
          <w:rFonts w:ascii="Times New Roman" w:eastAsia="Times New Roman"/>
        </w:rPr>
        <w:t>3</w:t>
      </w:r>
      <w:r>
        <w:rPr>
          <w:spacing w:val="-1"/>
        </w:rPr>
        <w:t>、 按特定要求申报：员工应按照公司特定的管理要求，就利益冲突情</w:t>
      </w:r>
      <w:r>
        <w:rPr>
          <w:spacing w:val="6"/>
        </w:rPr>
        <w:t>形进行承诺与申报，并签署《利益冲突承诺书》。具体的申报时间</w:t>
      </w:r>
      <w:r>
        <w:rPr/>
        <w:t>及申报程序，遵照公司另行制定的流程执行。</w:t>
      </w:r>
    </w:p>
    <w:p>
      <w:pPr>
        <w:pStyle w:val="BodyText"/>
        <w:spacing w:after="0" w:line="364" w:lineRule="auto"/>
        <w:jc w:val="both"/>
        <w:sectPr>
          <w:pgSz w:w="11910" w:h="16840"/>
          <w:pgMar w:header="0" w:footer="1394" w:top="1380" w:bottom="1640" w:left="992" w:right="1417"/>
        </w:sectPr>
      </w:pPr>
    </w:p>
    <w:p>
      <w:pPr>
        <w:pStyle w:val="BodyText"/>
        <w:ind w:left="0"/>
      </w:pPr>
    </w:p>
    <w:p>
      <w:pPr>
        <w:pStyle w:val="BodyText"/>
        <w:ind w:left="0"/>
      </w:pPr>
    </w:p>
    <w:p>
      <w:pPr>
        <w:pStyle w:val="BodyText"/>
        <w:spacing w:before="65"/>
        <w:ind w:left="0"/>
      </w:pPr>
    </w:p>
    <w:p>
      <w:pPr>
        <w:pStyle w:val="BodyText"/>
        <w:spacing w:line="364" w:lineRule="auto"/>
        <w:ind w:left="1516" w:right="138" w:hanging="708"/>
      </w:pPr>
      <w:r>
        <w:rPr>
          <w:spacing w:val="-2"/>
        </w:rPr>
        <w:t>（二）员工必须充分、如实披露任何实际或潜在引起利益冲突的情况，承诺与</w:t>
      </w:r>
      <w:r>
        <w:rPr>
          <w:spacing w:val="40"/>
        </w:rPr>
        <w:t>  </w:t>
      </w:r>
      <w:r>
        <w:rPr>
          <w:spacing w:val="-2"/>
        </w:rPr>
        <w:t>申报的信息包括但不限于本人及密切私人关系人士享有任何权益或开设、</w:t>
      </w:r>
      <w:r>
        <w:rPr/>
        <w:t>控制、持股、经营的公司情况，以及如本节第三条（一）中列举的其他涉</w:t>
      </w:r>
      <w:r>
        <w:rPr>
          <w:spacing w:val="-2"/>
        </w:rPr>
        <w:t>及利益冲突等情形。</w:t>
      </w:r>
    </w:p>
    <w:p>
      <w:pPr>
        <w:pStyle w:val="BodyText"/>
        <w:spacing w:line="364" w:lineRule="auto" w:before="2"/>
        <w:ind w:left="1516" w:right="378" w:hanging="708"/>
      </w:pPr>
      <w:r>
        <w:rPr>
          <w:spacing w:val="-2"/>
        </w:rPr>
        <w:t>（三）所有经披露的利益冲突情形，应经公司批准后按照相关处理意见予以妥</w:t>
      </w:r>
      <w:r>
        <w:rPr>
          <w:spacing w:val="-4"/>
        </w:rPr>
        <w:t>善处理。</w:t>
      </w:r>
    </w:p>
    <w:p>
      <w:pPr>
        <w:pStyle w:val="BodyText"/>
        <w:spacing w:before="162"/>
        <w:ind w:left="0"/>
      </w:pPr>
    </w:p>
    <w:p>
      <w:pPr>
        <w:pStyle w:val="BodyText"/>
        <w:spacing w:before="1"/>
        <w:jc w:val="both"/>
      </w:pPr>
      <w:r>
        <w:rPr>
          <w:spacing w:val="-9"/>
        </w:rPr>
        <w:t>第五条 监督与处罚</w:t>
      </w:r>
    </w:p>
    <w:p>
      <w:pPr>
        <w:pStyle w:val="BodyText"/>
        <w:spacing w:line="364" w:lineRule="auto" w:before="160"/>
        <w:ind w:left="1516" w:right="378" w:hanging="708"/>
        <w:jc w:val="both"/>
      </w:pPr>
      <w:r>
        <w:rPr>
          <w:spacing w:val="-2"/>
        </w:rPr>
        <w:t>（一）对于未按照公司要求及时申报、披露利益冲突的员工，属于严重违纪行为，公司可以根据本手册第六章或其它适用的规章制度予以立即解除劳动合同的处罚；</w:t>
      </w:r>
    </w:p>
    <w:p>
      <w:pPr>
        <w:pStyle w:val="BodyText"/>
        <w:spacing w:line="364" w:lineRule="auto" w:before="2"/>
        <w:ind w:left="1516" w:right="377" w:hanging="708"/>
        <w:jc w:val="both"/>
      </w:pPr>
      <w:r>
        <w:rPr>
          <w:spacing w:val="-2"/>
        </w:rPr>
        <w:t>（二）对于向公司申报、披露但存在隐瞒、造假行为的员工，属于严重违纪行</w:t>
      </w:r>
      <w:r>
        <w:rPr/>
        <w:t>为，公司可以根据本手册第六章或其它适用的规章制度予以立即解除劳</w:t>
      </w:r>
      <w:r>
        <w:rPr>
          <w:spacing w:val="-2"/>
        </w:rPr>
        <w:t>动合同的处罚；</w:t>
      </w:r>
    </w:p>
    <w:p>
      <w:pPr>
        <w:pStyle w:val="BodyText"/>
        <w:spacing w:line="364" w:lineRule="auto" w:before="2"/>
        <w:ind w:left="1516" w:right="138" w:hanging="708"/>
      </w:pPr>
      <w:r>
        <w:rPr>
          <w:spacing w:val="-2"/>
        </w:rPr>
        <w:t>（三）若员工存在的利益冲突情形已对公司造成实质损害，属于严重违纪行为，</w:t>
      </w:r>
      <w:r>
        <w:rPr/>
        <w:t>公司可以根据本手册第六章或其它适用的规章制度予以立即解除劳动合</w:t>
      </w:r>
      <w:r>
        <w:rPr>
          <w:spacing w:val="80"/>
          <w:w w:val="150"/>
        </w:rPr>
        <w:t> </w:t>
      </w:r>
      <w:r>
        <w:rPr/>
        <w:t>同的处罚。同时，员工应按照公司要求退回其鉴于利益冲突行为所获取的</w:t>
      </w:r>
      <w:r>
        <w:rPr>
          <w:spacing w:val="-2"/>
        </w:rPr>
        <w:t>不当利益，公司亦有权通过法律途径要求员工赔偿损失或者追偿损失。员工行为构成犯罪的将依法移送司法机关。</w:t>
      </w:r>
    </w:p>
    <w:p>
      <w:pPr>
        <w:pStyle w:val="BodyText"/>
        <w:spacing w:before="164"/>
        <w:ind w:left="0"/>
      </w:pPr>
    </w:p>
    <w:p>
      <w:pPr>
        <w:pStyle w:val="BodyText"/>
        <w:spacing w:line="364" w:lineRule="auto"/>
        <w:ind w:right="6457"/>
        <w:jc w:val="both"/>
      </w:pPr>
      <w:bookmarkStart w:name="_bookmark23" w:id="23"/>
      <w:bookmarkEnd w:id="23"/>
      <w:r>
        <w:rPr/>
      </w:r>
      <w:r>
        <w:rPr>
          <w:spacing w:val="-9"/>
        </w:rPr>
        <w:t>第五节 廉洁从业管理</w:t>
      </w:r>
      <w:r>
        <w:rPr>
          <w:spacing w:val="-7"/>
        </w:rPr>
        <w:t>第一条 目的</w:t>
      </w:r>
    </w:p>
    <w:p>
      <w:pPr>
        <w:pStyle w:val="BodyText"/>
        <w:spacing w:line="229" w:lineRule="exact"/>
      </w:pPr>
      <w:r>
        <w:rPr/>
        <w:t>（一）</w:t>
      </w:r>
      <w:r>
        <w:rPr>
          <w:spacing w:val="-1"/>
        </w:rPr>
        <w:t>廉洁合规为公司的基本要求，为加强公司规范化管理和廉政建设，保障</w:t>
      </w:r>
    </w:p>
    <w:p>
      <w:pPr>
        <w:pStyle w:val="BodyText"/>
        <w:spacing w:line="364" w:lineRule="auto" w:before="158"/>
        <w:ind w:left="1516" w:right="387"/>
      </w:pPr>
      <w:r>
        <w:rPr>
          <w:spacing w:val="-2"/>
        </w:rPr>
        <w:t>公司经营管理活动的正常秩序，促进全体员工自觉遵守国家法律法规和公司规章制度，廉洁履职、守信从业地为公司服务；</w:t>
      </w:r>
    </w:p>
    <w:p>
      <w:pPr>
        <w:pStyle w:val="BodyText"/>
        <w:spacing w:before="1"/>
      </w:pPr>
      <w:r>
        <w:rPr/>
        <w:t>（二）</w:t>
      </w:r>
      <w:r>
        <w:rPr>
          <w:spacing w:val="-1"/>
        </w:rPr>
        <w:t>公司员工廉洁从业是正确履行职责、行使权力的基础，是持久打造公司</w:t>
      </w:r>
    </w:p>
    <w:p>
      <w:pPr>
        <w:pStyle w:val="BodyText"/>
        <w:spacing w:after="0"/>
        <w:sectPr>
          <w:pgSz w:w="11910" w:h="16840"/>
          <w:pgMar w:header="0" w:footer="1394" w:top="1920" w:bottom="1640" w:left="992" w:right="1417"/>
        </w:sectPr>
      </w:pPr>
    </w:p>
    <w:p>
      <w:pPr>
        <w:pStyle w:val="BodyText"/>
        <w:spacing w:before="44"/>
        <w:ind w:left="1516"/>
      </w:pPr>
      <w:r>
        <w:rPr>
          <w:spacing w:val="-1"/>
        </w:rPr>
        <w:t>和员工队伍良好形象的基本要求；</w:t>
      </w:r>
    </w:p>
    <w:p>
      <w:pPr>
        <w:pStyle w:val="BodyText"/>
        <w:spacing w:line="362" w:lineRule="auto" w:before="161"/>
        <w:ind w:left="1516" w:right="378" w:hanging="708"/>
      </w:pPr>
      <w:r>
        <w:rPr>
          <w:spacing w:val="-2"/>
        </w:rPr>
        <w:t>（三）公司员工必须具有遵纪守法的执业理念和诚实守信的职业道德操守，必须坚持为维护企业的合法权益和健康发展廉洁履职；</w:t>
      </w:r>
    </w:p>
    <w:p>
      <w:pPr>
        <w:pStyle w:val="BodyText"/>
        <w:spacing w:before="110"/>
        <w:ind w:left="0"/>
      </w:pPr>
    </w:p>
    <w:p>
      <w:pPr>
        <w:pStyle w:val="BodyText"/>
        <w:spacing w:line="364" w:lineRule="auto"/>
        <w:ind w:left="1516" w:right="378" w:hanging="708"/>
      </w:pPr>
      <w:r>
        <w:rPr>
          <w:spacing w:val="-2"/>
        </w:rPr>
        <w:t>（四）为避免员工因收受礼品或其他特殊照顾而使公司在商务谈判中陷于弱势地位或导致不公平竞争环境，从而影响公司声誉甚至导致经济损失；</w:t>
      </w:r>
    </w:p>
    <w:p>
      <w:pPr>
        <w:pStyle w:val="BodyText"/>
        <w:spacing w:line="306" w:lineRule="exact"/>
      </w:pPr>
      <w:r>
        <w:rPr/>
        <w:t>（五）</w:t>
      </w:r>
      <w:r>
        <w:rPr>
          <w:spacing w:val="-1"/>
        </w:rPr>
        <w:t>为保护员工，避免陷入不必要的劳动、民事甚至刑事纠纷；</w:t>
      </w:r>
    </w:p>
    <w:p>
      <w:pPr>
        <w:pStyle w:val="BodyText"/>
        <w:spacing w:before="160"/>
      </w:pPr>
      <w:r>
        <w:rPr/>
        <w:t>（六）</w:t>
      </w:r>
      <w:r>
        <w:rPr>
          <w:spacing w:val="-1"/>
        </w:rPr>
        <w:t>为树立公司正气、减少直至消灭职务和岗位的灰色特权；</w:t>
      </w:r>
    </w:p>
    <w:p>
      <w:pPr>
        <w:pStyle w:val="BodyText"/>
        <w:spacing w:line="364" w:lineRule="auto" w:before="159"/>
        <w:ind w:left="1516" w:right="378" w:hanging="708"/>
      </w:pPr>
      <w:r>
        <w:rPr>
          <w:spacing w:val="-2"/>
        </w:rPr>
        <w:t>（七）促进公司员工廉洁从业，必须坚持加强教育，健全制度，预防为主，强化监督，奖惩并举，坚持自律和他律相结合。</w:t>
      </w:r>
    </w:p>
    <w:p>
      <w:pPr>
        <w:pStyle w:val="BodyText"/>
        <w:spacing w:before="186"/>
        <w:ind w:left="0"/>
      </w:pPr>
    </w:p>
    <w:p>
      <w:pPr>
        <w:pStyle w:val="BodyText"/>
      </w:pPr>
      <w:r>
        <w:rPr>
          <w:spacing w:val="-10"/>
        </w:rPr>
        <w:t>第二条 行为准则</w:t>
      </w:r>
    </w:p>
    <w:p>
      <w:pPr>
        <w:pStyle w:val="BodyText"/>
        <w:spacing w:line="364" w:lineRule="auto" w:before="160"/>
        <w:ind w:right="378"/>
      </w:pPr>
      <w:r>
        <w:rPr>
          <w:spacing w:val="-2"/>
        </w:rPr>
        <w:t>全体员工应当自觉遵纪守法、忠实维护公司利益、廉洁从业、忠于职守，不得利用职权和工作便利谋取不正当利益或损害公司利益，禁止下列行为：</w:t>
      </w:r>
    </w:p>
    <w:p>
      <w:pPr>
        <w:pStyle w:val="BodyText"/>
        <w:spacing w:line="289" w:lineRule="exact"/>
      </w:pPr>
      <w:r>
        <w:rPr/>
        <w:t>（一）</w:t>
      </w:r>
      <w:r>
        <w:rPr>
          <w:spacing w:val="-1"/>
        </w:rPr>
        <w:t>  利用职务获取的业务渠道、经营信息、商业秘密、知识产权等公司资</w:t>
      </w:r>
    </w:p>
    <w:p>
      <w:pPr>
        <w:pStyle w:val="BodyText"/>
        <w:spacing w:before="161"/>
        <w:ind w:left="1799"/>
      </w:pPr>
      <w:r>
        <w:rPr>
          <w:spacing w:val="-1"/>
        </w:rPr>
        <w:t>源从事个人牟利活动；</w:t>
      </w:r>
    </w:p>
    <w:p>
      <w:pPr>
        <w:pStyle w:val="BodyText"/>
        <w:spacing w:line="362" w:lineRule="auto" w:before="161"/>
        <w:ind w:left="1799" w:right="382" w:hanging="992"/>
      </w:pPr>
      <w:r>
        <w:rPr/>
        <w:t>（二）</w:t>
      </w:r>
      <w:r>
        <w:rPr>
          <w:spacing w:val="1"/>
        </w:rPr>
        <w:t> 未经申报与核准获取兼职报酬的</w:t>
      </w:r>
      <w:r>
        <w:rPr/>
        <w:t>（包括在工作日利用上班时间在外讲</w:t>
      </w:r>
      <w:r>
        <w:rPr>
          <w:spacing w:val="-2"/>
        </w:rPr>
        <w:t>课获得的讲课费</w:t>
      </w:r>
      <w:r>
        <w:rPr>
          <w:spacing w:val="-120"/>
        </w:rPr>
        <w:t>）</w:t>
      </w:r>
      <w:r>
        <w:rPr/>
        <w:t>；</w:t>
      </w:r>
    </w:p>
    <w:p>
      <w:pPr>
        <w:pStyle w:val="BodyText"/>
        <w:spacing w:line="362" w:lineRule="auto" w:before="5"/>
        <w:ind w:left="1799" w:right="371" w:hanging="992"/>
      </w:pPr>
      <w:r>
        <w:rPr/>
        <w:t>（三） 未经申报与核准或利用职权获知内幕消息对公司成员企业（包括直接</w:t>
      </w:r>
      <w:r>
        <w:rPr>
          <w:spacing w:val="-2"/>
        </w:rPr>
        <w:t>或间接控制或参股的子公司）进行投资或收受股份；</w:t>
      </w:r>
    </w:p>
    <w:p>
      <w:pPr>
        <w:pStyle w:val="BodyText"/>
        <w:spacing w:line="362" w:lineRule="auto" w:before="5"/>
        <w:ind w:left="1799" w:right="138" w:hanging="992"/>
      </w:pPr>
      <w:r>
        <w:rPr/>
        <w:t>（四） 在各类商务活动中，利用职务便利，收受回扣、佣金、手续费、礼品、</w:t>
      </w:r>
      <w:r>
        <w:rPr>
          <w:spacing w:val="-2"/>
        </w:rPr>
        <w:t>礼金等经济性利益贿赂，为个人谋取不正当利益；</w:t>
      </w:r>
    </w:p>
    <w:p>
      <w:pPr>
        <w:pStyle w:val="BodyText"/>
        <w:spacing w:line="364" w:lineRule="auto" w:before="5"/>
        <w:ind w:left="1799" w:right="381" w:hanging="992"/>
      </w:pPr>
      <w:r>
        <w:rPr/>
        <w:t>（五） 利用职务上的便利侵吞、窃取、骗取、挪用公司财物或私设、私分小</w:t>
      </w:r>
      <w:r>
        <w:rPr>
          <w:spacing w:val="-4"/>
        </w:rPr>
        <w:t>金库；</w:t>
      </w:r>
    </w:p>
    <w:p>
      <w:pPr>
        <w:pStyle w:val="BodyText"/>
        <w:spacing w:line="362" w:lineRule="auto"/>
        <w:ind w:left="1799" w:right="381" w:hanging="992"/>
      </w:pPr>
      <w:r>
        <w:rPr/>
        <w:t>（六） 利用职权为亲属、同学、朋友或其他特定关系人谋取私利，损害公司</w:t>
      </w:r>
      <w:r>
        <w:rPr>
          <w:spacing w:val="-4"/>
        </w:rPr>
        <w:t>利益；</w:t>
      </w:r>
    </w:p>
    <w:p>
      <w:pPr>
        <w:pStyle w:val="BodyText"/>
        <w:spacing w:before="4"/>
      </w:pPr>
      <w:r>
        <w:rPr/>
        <w:t>（七）</w:t>
      </w:r>
      <w:r>
        <w:rPr>
          <w:spacing w:val="59"/>
          <w:w w:val="150"/>
        </w:rPr>
        <w:t> </w:t>
      </w:r>
      <w:r>
        <w:rPr>
          <w:spacing w:val="-1"/>
        </w:rPr>
        <w:t>伪造、编造会计记录或凭证，提供虚假财务报告；</w:t>
      </w:r>
    </w:p>
    <w:p>
      <w:pPr>
        <w:pStyle w:val="BodyText"/>
        <w:spacing w:before="158"/>
      </w:pPr>
      <w:r>
        <w:rPr/>
        <w:t>（八）</w:t>
      </w:r>
      <w:r>
        <w:rPr>
          <w:spacing w:val="59"/>
          <w:w w:val="150"/>
        </w:rPr>
        <w:t> </w:t>
      </w:r>
      <w:r>
        <w:rPr>
          <w:spacing w:val="-1"/>
        </w:rPr>
        <w:t>故意隐瞒、错报交易事项，使信息披露存在虚假记载、误导性陈述；</w:t>
      </w:r>
    </w:p>
    <w:p>
      <w:pPr>
        <w:pStyle w:val="BodyText"/>
        <w:spacing w:before="160"/>
      </w:pPr>
      <w:r>
        <w:rPr/>
        <w:t>（九）</w:t>
      </w:r>
      <w:r>
        <w:rPr>
          <w:spacing w:val="-1"/>
        </w:rPr>
        <w:t>  以不正当手段获取职称、学历、学位或从事其他有悖社会公德、职业</w:t>
      </w:r>
    </w:p>
    <w:p>
      <w:pPr>
        <w:pStyle w:val="BodyText"/>
        <w:spacing w:after="0"/>
        <w:sectPr>
          <w:pgSz w:w="11910" w:h="16840"/>
          <w:pgMar w:header="0" w:footer="1394" w:top="1380" w:bottom="1640" w:left="992" w:right="1417"/>
        </w:sectPr>
      </w:pPr>
    </w:p>
    <w:p>
      <w:pPr>
        <w:pStyle w:val="BodyText"/>
        <w:spacing w:before="44"/>
        <w:ind w:left="1799"/>
      </w:pPr>
      <w:r>
        <w:rPr>
          <w:spacing w:val="-2"/>
        </w:rPr>
        <w:t>道德活动；</w:t>
      </w:r>
    </w:p>
    <w:p>
      <w:pPr>
        <w:pStyle w:val="BodyText"/>
        <w:spacing w:line="362" w:lineRule="auto" w:before="161"/>
        <w:ind w:left="1799" w:right="389" w:hanging="992"/>
      </w:pPr>
      <w:r>
        <w:rPr/>
        <w:t>（十） 对于亲戚、同学、同事、政府机关领导或任何其他利益相关者通过打</w:t>
      </w:r>
      <w:r>
        <w:rPr>
          <w:spacing w:val="-2"/>
        </w:rPr>
        <w:t>招呼、请客或其他任何方式就公司任何招标事宜请托的情况，员工应</w:t>
      </w:r>
    </w:p>
    <w:p>
      <w:pPr>
        <w:pStyle w:val="BodyText"/>
        <w:spacing w:before="110"/>
        <w:ind w:left="0"/>
      </w:pPr>
    </w:p>
    <w:p>
      <w:pPr>
        <w:pStyle w:val="BodyText"/>
        <w:spacing w:line="364" w:lineRule="auto"/>
        <w:ind w:left="1799" w:right="382"/>
        <w:jc w:val="both"/>
      </w:pPr>
      <w:r>
        <w:rPr>
          <w:spacing w:val="-2"/>
        </w:rPr>
        <w:t>予委婉拒绝并鼓励其走公司正常招标程序；对于不听劝告而反复请托者，员工有义务告知公司招投标委员会并由招投标委员会对请托者直接去除投标资格；</w:t>
      </w:r>
    </w:p>
    <w:p>
      <w:pPr>
        <w:pStyle w:val="BodyText"/>
        <w:spacing w:line="364" w:lineRule="auto"/>
        <w:ind w:left="1799" w:right="378" w:hanging="992"/>
      </w:pPr>
      <w:r>
        <w:rPr>
          <w:spacing w:val="-2"/>
        </w:rPr>
        <w:t>（十一）对于公司自制礼品，除公司赠予外，员工不得私自占有或非公务用途私自赠予他人，但鼓励员工以精微币兑换；</w:t>
      </w:r>
    </w:p>
    <w:p>
      <w:pPr>
        <w:pStyle w:val="BodyText"/>
        <w:spacing w:line="307" w:lineRule="exact"/>
      </w:pPr>
      <w:r>
        <w:rPr>
          <w:spacing w:val="-2"/>
        </w:rPr>
        <w:t>（十二）</w:t>
      </w:r>
      <w:r>
        <w:rPr>
          <w:spacing w:val="-3"/>
        </w:rPr>
        <w:t>其他以谋取个人不正当利益为目的而损害公司权益的行为。</w:t>
      </w:r>
    </w:p>
    <w:p>
      <w:pPr>
        <w:pStyle w:val="BodyText"/>
        <w:ind w:left="0"/>
      </w:pPr>
    </w:p>
    <w:p>
      <w:pPr>
        <w:pStyle w:val="BodyText"/>
        <w:spacing w:before="37"/>
        <w:ind w:left="0"/>
      </w:pPr>
    </w:p>
    <w:p>
      <w:pPr>
        <w:pStyle w:val="BodyText"/>
      </w:pPr>
      <w:r>
        <w:rPr>
          <w:spacing w:val="-9"/>
        </w:rPr>
        <w:t>第三条 礼品、礼金的管理</w:t>
      </w:r>
    </w:p>
    <w:p>
      <w:pPr>
        <w:pStyle w:val="BodyText"/>
        <w:spacing w:before="141"/>
      </w:pPr>
      <w:r>
        <w:rPr/>
        <w:t>（一）</w:t>
      </w:r>
      <w:r>
        <w:rPr>
          <w:spacing w:val="-1"/>
        </w:rPr>
        <w:t>公司各级员工在公务活动中不得索取或收受对方送交的礼金、礼品；</w:t>
      </w:r>
    </w:p>
    <w:p>
      <w:pPr>
        <w:pStyle w:val="BodyText"/>
        <w:spacing w:line="364" w:lineRule="auto" w:before="161"/>
        <w:ind w:left="1516" w:right="378" w:hanging="708"/>
      </w:pPr>
      <w:r>
        <w:rPr>
          <w:spacing w:val="-2"/>
        </w:rPr>
        <w:t>（二）本节中的公务活动是指从事实现公司利益的对外交往活动和对管理或服务对象的职务活动；</w:t>
      </w:r>
    </w:p>
    <w:p>
      <w:pPr>
        <w:pStyle w:val="BodyText"/>
        <w:spacing w:line="364" w:lineRule="auto"/>
        <w:ind w:left="1516" w:right="378" w:hanging="708"/>
        <w:jc w:val="both"/>
      </w:pPr>
      <w:r>
        <w:rPr>
          <w:spacing w:val="-2"/>
        </w:rPr>
        <w:t>（三）本节中的礼金是指在公务活动中收受的现金（各种名义的酬谢费、中介费、咨询费、兼职津贴等</w:t>
      </w:r>
      <w:r>
        <w:rPr>
          <w:spacing w:val="-118"/>
        </w:rPr>
        <w:t>）</w:t>
      </w:r>
      <w:r>
        <w:rPr>
          <w:spacing w:val="-2"/>
        </w:rPr>
        <w:t>、礼仪储蓄存单、股票、债券等；礼品是指具有市场价格的各类实物（包括实物券</w:t>
      </w:r>
      <w:r>
        <w:rPr>
          <w:spacing w:val="-120"/>
        </w:rPr>
        <w:t>）</w:t>
      </w:r>
      <w:r>
        <w:rPr>
          <w:spacing w:val="-2"/>
        </w:rPr>
        <w:t>、电子消费卡、高档消费场所会员</w:t>
      </w:r>
      <w:r>
        <w:rPr/>
        <w:t>证等，印有对方标志</w:t>
      </w:r>
      <w:r>
        <w:rPr>
          <w:rFonts w:ascii="Times New Roman" w:eastAsia="Times New Roman"/>
        </w:rPr>
        <w:t>/logo </w:t>
      </w:r>
      <w:r>
        <w:rPr>
          <w:spacing w:val="-2"/>
        </w:rPr>
        <w:t>且价值不超过人民币 </w:t>
      </w:r>
      <w:r>
        <w:rPr>
          <w:rFonts w:ascii="Times New Roman" w:eastAsia="Times New Roman"/>
        </w:rPr>
        <w:t>100 </w:t>
      </w:r>
      <w:r>
        <w:rPr/>
        <w:t>元的小礼品除外；</w:t>
      </w:r>
    </w:p>
    <w:p>
      <w:pPr>
        <w:pStyle w:val="BodyText"/>
        <w:spacing w:line="364" w:lineRule="auto"/>
        <w:ind w:left="1516" w:right="381" w:hanging="708"/>
        <w:jc w:val="both"/>
      </w:pPr>
      <w:r>
        <w:rPr/>
        <w:t>（四）对难以拒绝或由他人转交并且无法退回的礼金、礼品，必须在 </w:t>
      </w:r>
      <w:r>
        <w:rPr>
          <w:rFonts w:ascii="Times New Roman" w:eastAsia="Times New Roman"/>
        </w:rPr>
        <w:t>7 </w:t>
      </w:r>
      <w:r>
        <w:rPr/>
        <w:t>个工作</w:t>
      </w:r>
      <w:r>
        <w:rPr>
          <w:spacing w:val="-2"/>
        </w:rPr>
        <w:t>日内全部上交总部及各分</w:t>
      </w:r>
      <w:r>
        <w:rPr>
          <w:rFonts w:ascii="Times New Roman" w:eastAsia="Times New Roman"/>
          <w:spacing w:val="-2"/>
        </w:rPr>
        <w:t>/</w:t>
      </w:r>
      <w:r>
        <w:rPr>
          <w:spacing w:val="-2"/>
        </w:rPr>
        <w:t>子公司物业与行政部；</w:t>
      </w:r>
    </w:p>
    <w:p>
      <w:pPr>
        <w:pStyle w:val="BodyText"/>
        <w:spacing w:line="306" w:lineRule="exact"/>
      </w:pPr>
      <w:r>
        <w:rPr>
          <w:spacing w:val="-2"/>
        </w:rPr>
        <w:t>（五）</w:t>
      </w:r>
      <w:r>
        <w:rPr>
          <w:spacing w:val="-3"/>
        </w:rPr>
        <w:t>物业与行政部负责对上交的礼品进行接收、登记，并按以下规则执行：</w:t>
      </w:r>
    </w:p>
    <w:p>
      <w:pPr>
        <w:pStyle w:val="BodyText"/>
        <w:spacing w:before="236"/>
        <w:ind w:left="1516"/>
        <w:jc w:val="both"/>
      </w:pPr>
      <w:r>
        <w:rPr>
          <w:rFonts w:ascii="Times New Roman" w:hAnsi="Times New Roman" w:eastAsia="Times New Roman"/>
        </w:rPr>
        <w:t>1</w:t>
      </w:r>
      <w:r>
        <w:rPr>
          <w:spacing w:val="-12"/>
        </w:rPr>
        <w:t>、 礼金：用于公司 “爱心基金”或其他公益活动；</w:t>
      </w:r>
    </w:p>
    <w:p>
      <w:pPr>
        <w:pStyle w:val="BodyText"/>
        <w:spacing w:line="364" w:lineRule="auto" w:before="161"/>
        <w:ind w:left="1941" w:right="382" w:hanging="425"/>
        <w:jc w:val="both"/>
      </w:pPr>
      <w:r>
        <w:rPr>
          <w:rFonts w:ascii="Times New Roman" w:hAnsi="Times New Roman" w:eastAsia="Times New Roman"/>
        </w:rPr>
        <w:t>2</w:t>
      </w:r>
      <w:r>
        <w:rPr/>
        <w:t>、 礼品：用于公司内网上的“员工在线礼品店”，根据精微币使用规</w:t>
      </w:r>
      <w:r>
        <w:rPr>
          <w:spacing w:val="-2"/>
        </w:rPr>
        <w:t>则，员工可以精微币进行兑换；</w:t>
      </w:r>
    </w:p>
    <w:p>
      <w:pPr>
        <w:pStyle w:val="BodyText"/>
        <w:spacing w:line="364" w:lineRule="auto" w:before="1"/>
        <w:ind w:left="1941" w:right="381" w:hanging="425"/>
        <w:jc w:val="both"/>
      </w:pPr>
      <w:r>
        <w:rPr>
          <w:rFonts w:ascii="Times New Roman" w:hAnsi="Times New Roman" w:eastAsia="Times New Roman"/>
        </w:rPr>
        <w:t>3</w:t>
      </w:r>
      <w:r>
        <w:rPr/>
        <w:t>、 对于员工上交的礼品，在公司内部</w:t>
      </w:r>
      <w:r>
        <w:rPr>
          <w:rFonts w:ascii="Times New Roman" w:hAnsi="Times New Roman" w:eastAsia="Times New Roman"/>
        </w:rPr>
        <w:t>“</w:t>
      </w:r>
      <w:r>
        <w:rPr/>
        <w:t>员工在线礼品店</w:t>
      </w:r>
      <w:r>
        <w:rPr>
          <w:rFonts w:ascii="Times New Roman" w:hAnsi="Times New Roman" w:eastAsia="Times New Roman"/>
        </w:rPr>
        <w:t>”</w:t>
      </w:r>
      <w:r>
        <w:rPr/>
        <w:t>交易完成后，</w:t>
      </w:r>
      <w:r>
        <w:rPr>
          <w:spacing w:val="-2"/>
        </w:rPr>
        <w:t>公司将给予上交者相当于交易额的 </w:t>
      </w:r>
      <w:r>
        <w:rPr>
          <w:rFonts w:ascii="Times New Roman" w:hAnsi="Times New Roman" w:eastAsia="Times New Roman"/>
        </w:rPr>
        <w:t>30%</w:t>
      </w:r>
      <w:r>
        <w:rPr/>
        <w:t>精微币（</w:t>
      </w:r>
      <w:r>
        <w:rPr>
          <w:spacing w:val="-6"/>
        </w:rPr>
        <w:t>单笔最高 </w:t>
      </w:r>
      <w:r>
        <w:rPr>
          <w:rFonts w:ascii="Times New Roman" w:hAnsi="Times New Roman" w:eastAsia="Times New Roman"/>
        </w:rPr>
        <w:t>1000</w:t>
      </w:r>
      <w:r>
        <w:rPr>
          <w:rFonts w:ascii="Times New Roman" w:hAnsi="Times New Roman" w:eastAsia="Times New Roman"/>
          <w:spacing w:val="-15"/>
        </w:rPr>
        <w:t> </w:t>
      </w:r>
      <w:r>
        <w:rPr/>
        <w:t>精微</w:t>
      </w:r>
      <w:r>
        <w:rPr>
          <w:spacing w:val="-2"/>
        </w:rPr>
        <w:t>币为限）作为奖励。</w:t>
      </w:r>
    </w:p>
    <w:p>
      <w:pPr>
        <w:pStyle w:val="BodyText"/>
        <w:spacing w:line="230" w:lineRule="exact"/>
        <w:ind w:left="508"/>
      </w:pPr>
      <w:r>
        <w:rPr/>
        <w:t>（六）</w:t>
      </w:r>
      <w:r>
        <w:rPr>
          <w:spacing w:val="-1"/>
        </w:rPr>
        <w:t>物业与行政部应每月将各部门礼金和礼品的上交情况在《核心内参》中予</w:t>
      </w:r>
    </w:p>
    <w:p>
      <w:pPr>
        <w:pStyle w:val="BodyText"/>
        <w:spacing w:after="0" w:line="230" w:lineRule="exact"/>
        <w:sectPr>
          <w:pgSz w:w="11910" w:h="16840"/>
          <w:pgMar w:header="0" w:footer="1394" w:top="1380" w:bottom="1640" w:left="992" w:right="1417"/>
        </w:sectPr>
      </w:pPr>
    </w:p>
    <w:p>
      <w:pPr>
        <w:pStyle w:val="BodyText"/>
        <w:spacing w:before="44"/>
        <w:ind w:left="88"/>
      </w:pPr>
      <w:r>
        <w:rPr>
          <w:spacing w:val="-3"/>
        </w:rPr>
        <w:t>以公布。</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8"/>
        <w:ind w:left="0"/>
      </w:pPr>
    </w:p>
    <w:p>
      <w:pPr>
        <w:pStyle w:val="BodyText"/>
        <w:jc w:val="both"/>
      </w:pPr>
      <w:r>
        <w:rPr>
          <w:spacing w:val="-9"/>
        </w:rPr>
        <w:t>第四条 实施与监督</w:t>
      </w:r>
    </w:p>
    <w:p>
      <w:pPr>
        <w:pStyle w:val="BodyText"/>
        <w:spacing w:line="364" w:lineRule="auto" w:before="142"/>
        <w:ind w:left="1516" w:right="376" w:hanging="708"/>
        <w:jc w:val="both"/>
      </w:pPr>
      <w:r>
        <w:rPr>
          <w:spacing w:val="-2"/>
        </w:rPr>
        <w:t>（一）集团各部门负责人、各子公司总经理作为廉洁从业管理的实施责任人。</w:t>
      </w:r>
      <w:r>
        <w:rPr/>
        <w:t>各高级管理人员要以身作则，在模范遵守的同时，负责督促、领导、贯</w:t>
      </w:r>
      <w:r>
        <w:rPr>
          <w:spacing w:val="-2"/>
        </w:rPr>
        <w:t>彻实施廉洁从业管理；</w:t>
      </w:r>
    </w:p>
    <w:p>
      <w:pPr>
        <w:pStyle w:val="BodyText"/>
        <w:spacing w:line="424" w:lineRule="auto" w:before="2"/>
        <w:ind w:right="1965"/>
      </w:pPr>
      <w:r>
        <w:rPr>
          <w:spacing w:val="-2"/>
        </w:rPr>
        <w:t>（二）合规管理部门负责受理违反廉洁从业行为的投诉或举报；举报投诉渠道：</w:t>
      </w:r>
    </w:p>
    <w:p>
      <w:pPr>
        <w:pStyle w:val="BodyText"/>
        <w:spacing w:line="232" w:lineRule="exact"/>
        <w:rPr>
          <w:rFonts w:ascii="Times New Roman" w:eastAsia="Times New Roman"/>
        </w:rPr>
      </w:pPr>
      <w:r>
        <w:rPr/>
        <w:t>投诉电话：</w:t>
      </w:r>
      <w:r>
        <w:rPr>
          <w:rFonts w:ascii="Times New Roman" w:eastAsia="Times New Roman"/>
        </w:rPr>
        <w:t>021-38954600</w:t>
      </w:r>
      <w:r>
        <w:rPr>
          <w:rFonts w:ascii="Times New Roman" w:eastAsia="Times New Roman"/>
          <w:spacing w:val="-14"/>
        </w:rPr>
        <w:t> </w:t>
      </w:r>
      <w:r>
        <w:rPr>
          <w:spacing w:val="-30"/>
        </w:rPr>
        <w:t>转 </w:t>
      </w:r>
      <w:r>
        <w:rPr>
          <w:rFonts w:ascii="Times New Roman" w:eastAsia="Times New Roman"/>
          <w:spacing w:val="-2"/>
        </w:rPr>
        <w:t>52245</w:t>
      </w:r>
    </w:p>
    <w:p>
      <w:pPr>
        <w:pStyle w:val="BodyText"/>
        <w:spacing w:before="161"/>
        <w:rPr>
          <w:rFonts w:ascii="Times New Roman" w:eastAsia="Times New Roman"/>
        </w:rPr>
      </w:pPr>
      <w:r>
        <w:rPr>
          <w:spacing w:val="-1"/>
        </w:rPr>
        <w:t>邮件地址：</w:t>
      </w:r>
      <w:hyperlink r:id="rId11">
        <w:r>
          <w:rPr>
            <w:rFonts w:ascii="Times New Roman" w:eastAsia="Times New Roman"/>
            <w:spacing w:val="-2"/>
          </w:rPr>
          <w:t>MB_Compliance@microport.com</w:t>
        </w:r>
      </w:hyperlink>
    </w:p>
    <w:p>
      <w:pPr>
        <w:pStyle w:val="BodyText"/>
        <w:spacing w:line="364" w:lineRule="auto" w:before="160"/>
        <w:ind w:right="597"/>
        <w:rPr>
          <w:rFonts w:ascii="Times New Roman" w:eastAsia="Times New Roman"/>
        </w:rPr>
      </w:pPr>
      <w:r>
        <w:rPr>
          <w:spacing w:val="-3"/>
        </w:rPr>
        <w:t>通信地址：上海市浦东新区张江高科技园区张东路 </w:t>
      </w:r>
      <w:r>
        <w:rPr>
          <w:rFonts w:ascii="Times New Roman" w:eastAsia="Times New Roman"/>
        </w:rPr>
        <w:t>1601</w:t>
      </w:r>
      <w:r>
        <w:rPr>
          <w:rFonts w:ascii="Times New Roman" w:eastAsia="Times New Roman"/>
          <w:spacing w:val="-15"/>
        </w:rPr>
        <w:t> </w:t>
      </w:r>
      <w:r>
        <w:rPr>
          <w:spacing w:val="-8"/>
        </w:rPr>
        <w:t>号微创机器人 法务部</w:t>
      </w:r>
      <w:r>
        <w:rPr>
          <w:spacing w:val="-2"/>
        </w:rPr>
        <w:t>邮政编码：</w:t>
      </w:r>
      <w:r>
        <w:rPr>
          <w:rFonts w:ascii="Times New Roman" w:eastAsia="Times New Roman"/>
          <w:spacing w:val="-2"/>
        </w:rPr>
        <w:t>201203</w:t>
      </w:r>
    </w:p>
    <w:p>
      <w:pPr>
        <w:pStyle w:val="BodyText"/>
        <w:spacing w:line="289" w:lineRule="exact"/>
      </w:pPr>
      <w:r>
        <w:rPr/>
        <w:t>（三）</w:t>
      </w:r>
      <w:r>
        <w:rPr>
          <w:spacing w:val="-1"/>
        </w:rPr>
        <w:t>内审部在公司执行委员会的授权下负责廉洁审计和检查；由内审部、法</w:t>
      </w:r>
    </w:p>
    <w:p>
      <w:pPr>
        <w:pStyle w:val="BodyText"/>
        <w:spacing w:line="362" w:lineRule="auto" w:before="163"/>
        <w:ind w:left="1516" w:right="387"/>
      </w:pPr>
      <w:r>
        <w:rPr>
          <w:spacing w:val="-2"/>
        </w:rPr>
        <w:t>务部组成处理小组，对于审计和检查的结果提出处理意见，并在报执委会批准之后实施；</w:t>
      </w:r>
    </w:p>
    <w:p>
      <w:pPr>
        <w:pStyle w:val="BodyText"/>
        <w:spacing w:line="362" w:lineRule="auto" w:before="5"/>
        <w:ind w:left="1516" w:right="378" w:hanging="708"/>
      </w:pPr>
      <w:r>
        <w:rPr>
          <w:spacing w:val="-2"/>
        </w:rPr>
        <w:t>（四）投诉、举报人在协助调查工作中受到保护。禁止任何报复行为，或对于参与调查的员工采取敌对措施。</w:t>
      </w:r>
    </w:p>
    <w:p>
      <w:pPr>
        <w:pStyle w:val="BodyText"/>
        <w:spacing w:before="190"/>
        <w:ind w:left="0"/>
      </w:pPr>
    </w:p>
    <w:p>
      <w:pPr>
        <w:pStyle w:val="BodyText"/>
      </w:pPr>
      <w:r>
        <w:rPr>
          <w:spacing w:val="-12"/>
        </w:rPr>
        <w:t>第五条 奖惩</w:t>
      </w:r>
    </w:p>
    <w:p>
      <w:pPr>
        <w:pStyle w:val="BodyText"/>
        <w:spacing w:line="364" w:lineRule="auto" w:before="81"/>
        <w:ind w:left="1516" w:right="378" w:hanging="708"/>
      </w:pPr>
      <w:r>
        <w:rPr>
          <w:spacing w:val="-2"/>
        </w:rPr>
        <w:t>（一）员工廉洁从业情况作为选拔任用考察、考核的重要内容和任免的必要依</w:t>
      </w:r>
      <w:r>
        <w:rPr>
          <w:spacing w:val="-6"/>
        </w:rPr>
        <w:t>据；</w:t>
      </w:r>
    </w:p>
    <w:p>
      <w:pPr>
        <w:pStyle w:val="BodyText"/>
        <w:spacing w:line="307" w:lineRule="exact"/>
      </w:pPr>
      <w:r>
        <w:rPr/>
        <w:t>（二）</w:t>
      </w:r>
      <w:r>
        <w:rPr>
          <w:spacing w:val="-1"/>
        </w:rPr>
        <w:t>对廉洁从业方面有突出成绩的员工可给予相关的奖励、表彰和荣誉；</w:t>
      </w:r>
    </w:p>
    <w:p>
      <w:pPr>
        <w:pStyle w:val="BodyText"/>
        <w:spacing w:line="364" w:lineRule="auto" w:before="161"/>
        <w:ind w:left="1516" w:right="138" w:hanging="708"/>
      </w:pPr>
      <w:r>
        <w:rPr>
          <w:spacing w:val="-2"/>
        </w:rPr>
        <w:t>（三）对违反公司廉洁从业管理相关规定的员工按照本手册或者其他相关规章</w:t>
      </w:r>
      <w:r>
        <w:rPr>
          <w:spacing w:val="40"/>
        </w:rPr>
        <w:t>  </w:t>
      </w:r>
      <w:r>
        <w:rPr>
          <w:spacing w:val="-2"/>
        </w:rPr>
        <w:t>制度进行处理，包括但不限于书面警告、严重警告、立即解除劳动合同、降级降薪、暂停晋升</w:t>
      </w:r>
      <w:r>
        <w:rPr>
          <w:rFonts w:ascii="Times New Roman" w:eastAsia="Times New Roman"/>
          <w:spacing w:val="-2"/>
        </w:rPr>
        <w:t>/</w:t>
      </w:r>
      <w:r>
        <w:rPr>
          <w:spacing w:val="-2"/>
        </w:rPr>
        <w:t>加薪、诫勉谈话等；</w:t>
      </w:r>
    </w:p>
    <w:p>
      <w:pPr>
        <w:pStyle w:val="BodyText"/>
        <w:spacing w:line="307" w:lineRule="exact"/>
      </w:pPr>
      <w:r>
        <w:rPr/>
        <w:t>（四）</w:t>
      </w:r>
      <w:r>
        <w:rPr>
          <w:spacing w:val="-1"/>
        </w:rPr>
        <w:t>对处理决定不服的可以向人力资本部提出申诉，人力资本部按相关规定</w:t>
      </w:r>
    </w:p>
    <w:p>
      <w:pPr>
        <w:pStyle w:val="BodyText"/>
        <w:spacing w:before="158"/>
        <w:ind w:left="1516"/>
      </w:pPr>
      <w:r>
        <w:rPr>
          <w:spacing w:val="-1"/>
        </w:rPr>
        <w:t>和程序办理组织复议，在复议期间，不停止原决定的执行；</w:t>
      </w:r>
    </w:p>
    <w:p>
      <w:pPr>
        <w:pStyle w:val="BodyText"/>
        <w:spacing w:after="0"/>
        <w:sectPr>
          <w:pgSz w:w="11910" w:h="16840"/>
          <w:pgMar w:header="0" w:footer="1394" w:top="1380" w:bottom="1620" w:left="992" w:right="1417"/>
        </w:sectPr>
      </w:pPr>
    </w:p>
    <w:p>
      <w:pPr>
        <w:pStyle w:val="BodyText"/>
        <w:spacing w:line="364" w:lineRule="auto" w:before="44"/>
        <w:ind w:left="1516" w:right="378" w:hanging="708"/>
      </w:pPr>
      <w:r>
        <w:rPr>
          <w:spacing w:val="-2"/>
        </w:rPr>
        <w:t>（五）对给公司造成经济损失的，公司有权通过法律途径追究其责任并要求赔偿；涉嫌犯罪的移交司法机关处理。</w:t>
      </w:r>
    </w:p>
    <w:p>
      <w:pPr>
        <w:pStyle w:val="BodyText"/>
        <w:spacing w:before="238"/>
        <w:ind w:left="0"/>
      </w:pPr>
    </w:p>
    <w:p>
      <w:pPr>
        <w:pStyle w:val="BodyText"/>
        <w:spacing w:line="364" w:lineRule="auto" w:before="1"/>
        <w:ind w:right="6454"/>
        <w:jc w:val="both"/>
      </w:pPr>
      <w:bookmarkStart w:name="_bookmark24" w:id="24"/>
      <w:bookmarkEnd w:id="24"/>
      <w:r>
        <w:rPr/>
      </w:r>
      <w:r>
        <w:rPr>
          <w:spacing w:val="-9"/>
        </w:rPr>
        <w:t>第六节 信息安全管理</w:t>
      </w:r>
      <w:r>
        <w:rPr>
          <w:spacing w:val="-7"/>
        </w:rPr>
        <w:t>第一条 目的</w:t>
      </w:r>
    </w:p>
    <w:p>
      <w:pPr>
        <w:pStyle w:val="BodyText"/>
        <w:spacing w:line="364" w:lineRule="auto" w:before="1"/>
        <w:ind w:right="378"/>
        <w:jc w:val="both"/>
      </w:pPr>
      <w:r>
        <w:rPr>
          <w:spacing w:val="-2"/>
        </w:rPr>
        <w:t>为进一步维护公司的信息资产和数据安全，共同协作实现公司整体的信息安全目标，确保公司日常运营管理过程中员工最大程度知晓并遵守公司信息安全政策流程相关主要事项，避免公司利益受损。</w:t>
      </w:r>
    </w:p>
    <w:p>
      <w:pPr>
        <w:pStyle w:val="BodyText"/>
        <w:spacing w:before="163"/>
        <w:ind w:left="0"/>
      </w:pPr>
    </w:p>
    <w:p>
      <w:pPr>
        <w:pStyle w:val="BodyText"/>
      </w:pPr>
      <w:r>
        <w:rPr>
          <w:spacing w:val="-9"/>
        </w:rPr>
        <w:t>第二条 主要遵守事项</w:t>
      </w:r>
    </w:p>
    <w:p>
      <w:pPr>
        <w:pStyle w:val="BodyText"/>
        <w:spacing w:before="160"/>
      </w:pPr>
      <w:r>
        <w:rPr/>
        <w:t>（一）</w:t>
      </w:r>
      <w:r>
        <w:rPr>
          <w:spacing w:val="-3"/>
        </w:rPr>
        <w:t>物理安全</w:t>
      </w:r>
    </w:p>
    <w:p>
      <w:pPr>
        <w:pStyle w:val="BodyText"/>
        <w:spacing w:line="364" w:lineRule="auto" w:before="161"/>
        <w:ind w:left="1941" w:right="383" w:hanging="425"/>
        <w:jc w:val="both"/>
      </w:pPr>
      <w:r>
        <w:rPr>
          <w:rFonts w:ascii="Times New Roman" w:eastAsia="Times New Roman"/>
        </w:rPr>
        <w:t>1</w:t>
      </w:r>
      <w:r>
        <w:rPr>
          <w:spacing w:val="-5"/>
        </w:rPr>
        <w:t>、 员工在公司内应佩戴公司的身份标识凭证</w:t>
      </w:r>
      <w:r>
        <w:rPr>
          <w:spacing w:val="2"/>
        </w:rPr>
        <w:t>（主要为员工卡</w:t>
      </w:r>
      <w:r>
        <w:rPr>
          <w:spacing w:val="-118"/>
        </w:rPr>
        <w:t>）</w:t>
      </w:r>
      <w:r>
        <w:rPr>
          <w:spacing w:val="1"/>
        </w:rPr>
        <w:t>，不得伪</w:t>
      </w:r>
      <w:r>
        <w:rPr>
          <w:spacing w:val="6"/>
        </w:rPr>
        <w:t>造、复制公司员工卡或电子通行凭证，禁止冒用、借用、盗用他人</w:t>
      </w:r>
      <w:r>
        <w:rPr/>
        <w:t>的身份标识凭证；</w:t>
      </w:r>
    </w:p>
    <w:p>
      <w:pPr>
        <w:pStyle w:val="BodyText"/>
        <w:spacing w:line="364" w:lineRule="auto" w:before="2"/>
        <w:ind w:left="1941" w:right="383" w:hanging="425"/>
        <w:jc w:val="both"/>
      </w:pPr>
      <w:r>
        <w:rPr>
          <w:rFonts w:ascii="Times New Roman" w:eastAsia="Times New Roman"/>
        </w:rPr>
        <w:t>2</w:t>
      </w:r>
      <w:r>
        <w:rPr/>
        <w:t>、 员工必须妥善保管个人身份标识凭证和所持有的特定物理区域的钥</w:t>
      </w:r>
      <w:r>
        <w:rPr>
          <w:spacing w:val="-2"/>
        </w:rPr>
        <w:t>匙、门禁卡等通行凭证，禁止将各类通行凭证转借他人；</w:t>
      </w:r>
    </w:p>
    <w:p>
      <w:pPr>
        <w:pStyle w:val="BodyText"/>
        <w:spacing w:line="364" w:lineRule="auto" w:before="1"/>
        <w:ind w:left="1941" w:right="382" w:hanging="425"/>
        <w:jc w:val="both"/>
      </w:pPr>
      <w:r>
        <w:rPr>
          <w:rFonts w:ascii="Times New Roman" w:eastAsia="Times New Roman"/>
        </w:rPr>
        <w:t>3</w:t>
      </w:r>
      <w:r>
        <w:rPr/>
        <w:t>、 个人身份标识凭证若有遗失应及时向所属部门负责人、物业与行政</w:t>
      </w:r>
      <w:r>
        <w:rPr>
          <w:spacing w:val="-2"/>
        </w:rPr>
        <w:t>部门、信息管理部门同时上报，以便及时应对；</w:t>
      </w:r>
    </w:p>
    <w:p>
      <w:pPr>
        <w:pStyle w:val="BodyText"/>
        <w:spacing w:line="364" w:lineRule="auto" w:before="1"/>
        <w:ind w:left="1941" w:right="381" w:hanging="425"/>
        <w:jc w:val="both"/>
      </w:pPr>
      <w:r>
        <w:rPr>
          <w:rFonts w:ascii="Times New Roman" w:eastAsia="Times New Roman"/>
        </w:rPr>
        <w:t>4</w:t>
      </w:r>
      <w:r>
        <w:rPr>
          <w:spacing w:val="-6"/>
        </w:rPr>
        <w:t>、 对于公司各级物理安全区域</w:t>
      </w:r>
      <w:r>
        <w:rPr>
          <w:spacing w:val="2"/>
        </w:rPr>
        <w:t>（</w:t>
      </w:r>
      <w:r>
        <w:rPr>
          <w:rFonts w:ascii="Times New Roman" w:eastAsia="Times New Roman"/>
        </w:rPr>
        <w:t>1</w:t>
      </w:r>
      <w:r>
        <w:rPr>
          <w:rFonts w:ascii="Times New Roman" w:eastAsia="Times New Roman"/>
          <w:spacing w:val="-1"/>
        </w:rPr>
        <w:t>-</w:t>
      </w:r>
      <w:r>
        <w:rPr>
          <w:rFonts w:ascii="Times New Roman" w:eastAsia="Times New Roman"/>
        </w:rPr>
        <w:t>5</w:t>
      </w:r>
      <w:r>
        <w:rPr>
          <w:rFonts w:ascii="Times New Roman" w:eastAsia="Times New Roman"/>
          <w:spacing w:val="-12"/>
        </w:rPr>
        <w:t>  </w:t>
      </w:r>
      <w:r>
        <w:rPr>
          <w:spacing w:val="2"/>
        </w:rPr>
        <w:t>级</w:t>
      </w:r>
      <w:r>
        <w:rPr/>
        <w:t>）</w:t>
      </w:r>
      <w:r>
        <w:rPr>
          <w:spacing w:val="-1"/>
        </w:rPr>
        <w:t>的门禁通行权限，员工应明确</w:t>
      </w:r>
      <w:r>
        <w:rPr>
          <w:spacing w:val="6"/>
        </w:rPr>
        <w:t>自己仅享有授权范围内的通行权限，不得采用任何手段随意出入自己无权进入的物理区域；</w:t>
      </w:r>
    </w:p>
    <w:p>
      <w:pPr>
        <w:pStyle w:val="BodyText"/>
        <w:spacing w:line="364" w:lineRule="auto" w:before="2"/>
        <w:ind w:left="1941" w:right="383" w:hanging="425"/>
        <w:jc w:val="both"/>
      </w:pPr>
      <w:r>
        <w:rPr>
          <w:rFonts w:ascii="Times New Roman" w:eastAsia="Times New Roman"/>
        </w:rPr>
        <w:t>5</w:t>
      </w:r>
      <w:r>
        <w:rPr/>
        <w:t>、 员工不得私自允许内外部无关人员进入各级物理区域（尤其敏感或</w:t>
      </w:r>
      <w:r>
        <w:rPr>
          <w:spacing w:val="-2"/>
        </w:rPr>
        <w:t>高敏感区域，如 </w:t>
      </w:r>
      <w:r>
        <w:rPr>
          <w:rFonts w:ascii="Times New Roman" w:eastAsia="Times New Roman"/>
        </w:rPr>
        <w:t>IT </w:t>
      </w:r>
      <w:r>
        <w:rPr/>
        <w:t>机房、档案室、实验室、生产车间、高管办公室</w:t>
      </w:r>
      <w:r>
        <w:rPr>
          <w:spacing w:val="-2"/>
        </w:rPr>
        <w:t>等</w:t>
      </w:r>
      <w:r>
        <w:rPr>
          <w:spacing w:val="-118"/>
        </w:rPr>
        <w:t>）</w:t>
      </w:r>
      <w:r>
        <w:rPr>
          <w:spacing w:val="-2"/>
        </w:rPr>
        <w:t>，确有需要时，须严格遵循相关申请审批流程，提交真实的人员身份信息，经授权核实后方可进入，且业务部门人员须全程陪同；</w:t>
      </w:r>
    </w:p>
    <w:p>
      <w:pPr>
        <w:pStyle w:val="BodyText"/>
        <w:spacing w:line="364" w:lineRule="auto" w:before="3"/>
        <w:ind w:left="1941" w:right="383" w:hanging="425"/>
        <w:jc w:val="both"/>
      </w:pPr>
      <w:r>
        <w:rPr>
          <w:rFonts w:ascii="Times New Roman" w:eastAsia="Times New Roman"/>
        </w:rPr>
        <w:t>6</w:t>
      </w:r>
      <w:r>
        <w:rPr>
          <w:spacing w:val="-1"/>
        </w:rPr>
        <w:t>、 不得随意摄录、探听、传播、披露敏感物理区域内的电子或非电子</w:t>
      </w:r>
      <w:r>
        <w:rPr>
          <w:spacing w:val="7"/>
        </w:rPr>
        <w:t>信息（</w:t>
      </w:r>
      <w:r>
        <w:rPr>
          <w:spacing w:val="6"/>
        </w:rPr>
        <w:t>包括但不限于文字、语音、图片、视频等形式的会议内容、</w:t>
      </w:r>
      <w:r>
        <w:rPr/>
        <w:t>文档资料、敏感项目谈话内容等</w:t>
      </w:r>
      <w:r>
        <w:rPr>
          <w:spacing w:val="-120"/>
        </w:rPr>
        <w:t>）</w:t>
      </w:r>
      <w:r>
        <w:rPr/>
        <w:t>；</w:t>
      </w:r>
    </w:p>
    <w:p>
      <w:pPr>
        <w:pStyle w:val="BodyText"/>
        <w:spacing w:before="2"/>
        <w:ind w:left="1516"/>
        <w:jc w:val="both"/>
      </w:pPr>
      <w:r>
        <w:rPr>
          <w:rFonts w:ascii="Times New Roman" w:eastAsia="Times New Roman"/>
        </w:rPr>
        <w:t>7</w:t>
      </w:r>
      <w:r>
        <w:rPr>
          <w:spacing w:val="-1"/>
        </w:rPr>
        <w:t>、  员工在所属区域内发现陌生人员或未佩带对应的身份标识凭证的人</w:t>
      </w:r>
    </w:p>
    <w:p>
      <w:pPr>
        <w:pStyle w:val="BodyText"/>
        <w:spacing w:after="0"/>
        <w:jc w:val="both"/>
        <w:sectPr>
          <w:pgSz w:w="11910" w:h="16840"/>
          <w:pgMar w:header="0" w:footer="1394" w:top="1380" w:bottom="1640" w:left="992" w:right="1417"/>
        </w:sectPr>
      </w:pPr>
    </w:p>
    <w:p>
      <w:pPr>
        <w:pStyle w:val="BodyText"/>
        <w:spacing w:line="364" w:lineRule="auto" w:before="43"/>
        <w:ind w:left="1941" w:right="371"/>
      </w:pPr>
      <w:r>
        <w:rPr>
          <w:spacing w:val="7"/>
        </w:rPr>
        <w:t>员时，应主动上前询问，如有异常立即通知物业与行政部门同事或</w:t>
      </w:r>
      <w:r>
        <w:rPr/>
        <w:t>物业安保人员，以便进行核实。</w:t>
      </w:r>
    </w:p>
    <w:p>
      <w:pPr>
        <w:pStyle w:val="BodyText"/>
        <w:spacing w:before="162"/>
        <w:ind w:left="0"/>
      </w:pPr>
    </w:p>
    <w:p>
      <w:pPr>
        <w:pStyle w:val="BodyText"/>
        <w:jc w:val="both"/>
      </w:pPr>
      <w:r>
        <w:rPr/>
        <w:t>（二）</w:t>
      </w:r>
      <w:r>
        <w:rPr>
          <w:spacing w:val="-3"/>
        </w:rPr>
        <w:t> 数据安全</w:t>
      </w:r>
    </w:p>
    <w:p>
      <w:pPr>
        <w:pStyle w:val="BodyText"/>
        <w:spacing w:line="364" w:lineRule="auto" w:before="161"/>
        <w:ind w:left="2085" w:right="380" w:hanging="425"/>
        <w:jc w:val="both"/>
      </w:pPr>
      <w:r>
        <w:rPr>
          <w:rFonts w:ascii="Times New Roman" w:eastAsia="Times New Roman"/>
        </w:rPr>
        <w:t>1</w:t>
      </w:r>
      <w:r>
        <w:rPr>
          <w:spacing w:val="-7"/>
        </w:rPr>
        <w:t>、 公司将业务数据或含相关数据的文件资料等分为 </w:t>
      </w:r>
      <w:r>
        <w:rPr>
          <w:rFonts w:ascii="Times New Roman" w:eastAsia="Times New Roman"/>
        </w:rPr>
        <w:t>1-5</w:t>
      </w:r>
      <w:r>
        <w:rPr>
          <w:rFonts w:ascii="Times New Roman" w:eastAsia="Times New Roman"/>
          <w:spacing w:val="20"/>
        </w:rPr>
        <w:t> </w:t>
      </w:r>
      <w:r>
        <w:rPr/>
        <w:t>级，从低到高</w:t>
      </w:r>
      <w:r>
        <w:rPr>
          <w:spacing w:val="-2"/>
        </w:rPr>
        <w:t>级别依次为公开、仅限内部使用、秘密、机密、绝密，日常业务过程所产生、收集、接触、使用的各级别的电子或非电子信息，包括但不限于文字、语音、图片、视频等形式的产品研发测试、生产制造、市场销售相关的各类设计图纸、源代码、试验检测数据、产品注册、市场战略、销售业绩、财务税务、商业收购并购等业务资料文档以及员工、客户或患者个人数据等资料文档，均应进行主动保护或保密，具体参考信息安全管理政策流程；</w:t>
      </w:r>
    </w:p>
    <w:p>
      <w:pPr>
        <w:pStyle w:val="BodyText"/>
        <w:spacing w:line="364" w:lineRule="auto" w:before="5"/>
        <w:ind w:left="2085" w:right="138" w:hanging="425"/>
      </w:pPr>
      <w:r>
        <w:rPr>
          <w:rFonts w:ascii="Times New Roman" w:eastAsia="Times New Roman"/>
        </w:rPr>
        <w:t>2</w:t>
      </w:r>
      <w:r>
        <w:rPr>
          <w:spacing w:val="-6"/>
        </w:rPr>
        <w:t>、 员工对于重要业务数据应进行公司授权方式</w:t>
      </w:r>
      <w:r>
        <w:rPr/>
        <w:t>（如爱数云盘）的备份，</w:t>
      </w:r>
      <w:r>
        <w:rPr>
          <w:spacing w:val="-2"/>
        </w:rPr>
        <w:t>以防数据丢失影响业务；</w:t>
      </w:r>
    </w:p>
    <w:p>
      <w:pPr>
        <w:pStyle w:val="BodyText"/>
        <w:spacing w:line="364" w:lineRule="auto" w:before="1"/>
        <w:ind w:left="2085" w:right="138" w:hanging="425"/>
      </w:pPr>
      <w:r>
        <w:rPr>
          <w:rFonts w:ascii="Times New Roman" w:eastAsia="Times New Roman"/>
        </w:rPr>
        <w:t>3</w:t>
      </w:r>
      <w:r>
        <w:rPr>
          <w:spacing w:val="-6"/>
        </w:rPr>
        <w:t>、 会议前后应确保物理或虚拟会议空间的安全性，如物理出入口封闭、</w:t>
      </w:r>
      <w:r>
        <w:rPr>
          <w:spacing w:val="-2"/>
        </w:rPr>
        <w:t>虚拟会议室链接加密、参会人员筛查核实、资料会后带离、会议白</w:t>
      </w:r>
      <w:r>
        <w:rPr>
          <w:spacing w:val="80"/>
        </w:rPr>
        <w:t> </w:t>
      </w:r>
      <w:r>
        <w:rPr>
          <w:spacing w:val="-2"/>
        </w:rPr>
        <w:t>板内容擦除等；</w:t>
      </w:r>
    </w:p>
    <w:p>
      <w:pPr>
        <w:pStyle w:val="BodyText"/>
        <w:spacing w:line="364" w:lineRule="auto" w:before="2"/>
        <w:ind w:left="2085" w:right="380" w:hanging="425"/>
      </w:pPr>
      <w:r>
        <w:rPr>
          <w:rFonts w:ascii="Times New Roman" w:eastAsia="Times New Roman"/>
        </w:rPr>
        <w:t>4</w:t>
      </w:r>
      <w:r>
        <w:rPr>
          <w:spacing w:val="-6"/>
        </w:rPr>
        <w:t>、 严禁随意访问、转发、谈论、探听、披露、泄露等员工非授权范围</w:t>
      </w:r>
      <w:r>
        <w:rPr>
          <w:spacing w:val="-2"/>
        </w:rPr>
        <w:t>的任何信息；</w:t>
      </w:r>
    </w:p>
    <w:p>
      <w:pPr>
        <w:pStyle w:val="BodyText"/>
        <w:spacing w:line="364" w:lineRule="auto" w:before="1"/>
        <w:ind w:left="2085" w:right="380" w:hanging="425"/>
        <w:jc w:val="both"/>
      </w:pPr>
      <w:r>
        <w:rPr>
          <w:rFonts w:ascii="Times New Roman" w:eastAsia="Times New Roman"/>
        </w:rPr>
        <w:t>5</w:t>
      </w:r>
      <w:r>
        <w:rPr>
          <w:spacing w:val="-5"/>
        </w:rPr>
        <w:t>、 桌面、打印机、复印机、会议室等公共位置禁止临时放置、随意堆</w:t>
      </w:r>
      <w:r>
        <w:rPr>
          <w:spacing w:val="-2"/>
        </w:rPr>
        <w:t>放含秘密级别及以上级别信息的文档或介质，应妥善保存在个人或部门文件柜中，以物理锁、门禁、密码等方式保护；</w:t>
      </w:r>
    </w:p>
    <w:p>
      <w:pPr>
        <w:pStyle w:val="BodyText"/>
        <w:spacing w:line="364" w:lineRule="auto" w:before="2"/>
        <w:ind w:left="2085" w:right="138" w:hanging="425"/>
      </w:pPr>
      <w:r>
        <w:rPr>
          <w:rFonts w:ascii="Times New Roman" w:eastAsia="Times New Roman"/>
        </w:rPr>
        <w:t>6</w:t>
      </w:r>
      <w:r>
        <w:rPr>
          <w:spacing w:val="-6"/>
        </w:rPr>
        <w:t>、 含秘密级别及以上级别信息的文档或介质废弃时不得随意随地丢弃，</w:t>
      </w:r>
      <w:r>
        <w:rPr>
          <w:spacing w:val="-2"/>
        </w:rPr>
        <w:t>须彻底删除其中信息后以碎纸机、消磁机等物理或其它方式销毁，</w:t>
      </w:r>
      <w:r>
        <w:rPr>
          <w:spacing w:val="80"/>
        </w:rPr>
        <w:t> </w:t>
      </w:r>
      <w:r>
        <w:rPr>
          <w:spacing w:val="-2"/>
        </w:rPr>
        <w:t>确保无法恢复；</w:t>
      </w:r>
    </w:p>
    <w:p>
      <w:pPr>
        <w:pStyle w:val="BodyText"/>
        <w:spacing w:line="364" w:lineRule="auto" w:before="3"/>
        <w:ind w:left="2085" w:right="381" w:hanging="425"/>
        <w:jc w:val="both"/>
      </w:pPr>
      <w:r>
        <w:rPr>
          <w:rFonts w:ascii="Times New Roman" w:eastAsia="Times New Roman"/>
        </w:rPr>
        <w:t>7</w:t>
      </w:r>
      <w:r>
        <w:rPr>
          <w:spacing w:val="-5"/>
        </w:rPr>
        <w:t>、 数据管理者或敏感数据处理人员对数据治理、管理过程中收集、接</w:t>
      </w:r>
      <w:r>
        <w:rPr>
          <w:spacing w:val="-2"/>
        </w:rPr>
        <w:t>触、保存、使用的业务数据、工业数据或个人数据，应严格遵循公司信息安全和隐私管理流程，相关重要数据、个人数据跨境评估时</w:t>
      </w:r>
      <w:r>
        <w:rPr>
          <w:spacing w:val="-1"/>
        </w:rPr>
        <w:t>须联系信息管理部门、法务部开展数据安全风险评估，不得随意传</w:t>
      </w:r>
    </w:p>
    <w:p>
      <w:pPr>
        <w:pStyle w:val="BodyText"/>
        <w:spacing w:after="0" w:line="364" w:lineRule="auto"/>
        <w:jc w:val="both"/>
        <w:sectPr>
          <w:pgSz w:w="11910" w:h="16840"/>
          <w:pgMar w:header="0" w:footer="1394" w:top="1460" w:bottom="1640" w:left="992" w:right="1417"/>
        </w:sectPr>
      </w:pPr>
    </w:p>
    <w:p>
      <w:pPr>
        <w:pStyle w:val="BodyText"/>
        <w:spacing w:before="43"/>
        <w:ind w:left="2085"/>
      </w:pPr>
      <w:r>
        <w:rPr>
          <w:spacing w:val="-1"/>
        </w:rPr>
        <w:t>输，以免影响公司利益。</w:t>
      </w:r>
    </w:p>
    <w:p>
      <w:pPr>
        <w:pStyle w:val="BodyText"/>
        <w:ind w:left="0"/>
      </w:pPr>
    </w:p>
    <w:p>
      <w:pPr>
        <w:pStyle w:val="BodyText"/>
        <w:ind w:left="0"/>
      </w:pPr>
    </w:p>
    <w:p>
      <w:pPr>
        <w:pStyle w:val="BodyText"/>
        <w:spacing w:before="174"/>
        <w:ind w:left="0"/>
      </w:pPr>
    </w:p>
    <w:p>
      <w:pPr>
        <w:pStyle w:val="BodyText"/>
      </w:pPr>
      <w:r>
        <w:rPr/>
        <w:t>（三）</w:t>
      </w:r>
      <w:r>
        <w:rPr>
          <w:spacing w:val="-2"/>
        </w:rPr>
        <w:t>信息资产安全</w:t>
      </w:r>
    </w:p>
    <w:p>
      <w:pPr>
        <w:pStyle w:val="BodyText"/>
        <w:spacing w:line="364" w:lineRule="auto" w:before="161"/>
        <w:ind w:left="1941" w:right="371" w:hanging="425"/>
        <w:jc w:val="both"/>
      </w:pPr>
      <w:r>
        <w:rPr>
          <w:rFonts w:ascii="Times New Roman" w:eastAsia="Times New Roman"/>
        </w:rPr>
        <w:t>1</w:t>
      </w:r>
      <w:r>
        <w:rPr>
          <w:spacing w:val="-1"/>
        </w:rPr>
        <w:t>、 员工对于所使用、管理的有形或无形的信息资产</w:t>
      </w:r>
      <w:r>
        <w:rPr>
          <w:spacing w:val="7"/>
        </w:rPr>
        <w:t>（</w:t>
      </w:r>
      <w:r>
        <w:rPr>
          <w:spacing w:val="6"/>
        </w:rPr>
        <w:t>包括但不限于笔记本电脑、台式机、工控机、服务器、虚拟机、云平台、社交媒体</w:t>
      </w:r>
      <w:r>
        <w:rPr>
          <w:spacing w:val="7"/>
        </w:rPr>
        <w:t>账户、邮件系统等</w:t>
      </w:r>
      <w:r>
        <w:rPr>
          <w:spacing w:val="9"/>
        </w:rPr>
        <w:t>）</w:t>
      </w:r>
      <w:r>
        <w:rPr>
          <w:spacing w:val="5"/>
        </w:rPr>
        <w:t>的安全防护，应承担管理的相应使用或管理责</w:t>
      </w:r>
      <w:r>
        <w:rPr>
          <w:spacing w:val="6"/>
        </w:rPr>
        <w:t>任。不得故意损毁、不作私人用途、不得转借贩卖，应按照机器人 </w:t>
      </w:r>
      <w:r>
        <w:rPr>
          <w:rFonts w:ascii="Times New Roman" w:eastAsia="Times New Roman"/>
          <w:spacing w:val="-4"/>
        </w:rPr>
        <w:t>I</w:t>
      </w:r>
      <w:r>
        <w:rPr>
          <w:rFonts w:ascii="Times New Roman" w:eastAsia="Times New Roman"/>
        </w:rPr>
        <w:t>T</w:t>
      </w:r>
      <w:r>
        <w:rPr>
          <w:rFonts w:ascii="Times New Roman" w:eastAsia="Times New Roman"/>
          <w:spacing w:val="-13"/>
        </w:rPr>
        <w:t> </w:t>
      </w:r>
      <w:r>
        <w:rPr/>
        <w:t>制度流程和信息安全管理制度流程使用或操作；</w:t>
      </w:r>
    </w:p>
    <w:p>
      <w:pPr>
        <w:pStyle w:val="BodyText"/>
        <w:spacing w:line="364" w:lineRule="auto" w:before="3"/>
        <w:ind w:left="1941" w:right="383" w:hanging="425"/>
        <w:jc w:val="both"/>
      </w:pPr>
      <w:r>
        <w:rPr>
          <w:rFonts w:ascii="Times New Roman" w:eastAsia="Times New Roman"/>
        </w:rPr>
        <w:t>2</w:t>
      </w:r>
      <w:r>
        <w:rPr/>
        <w:t>、 员工应使用公司标准配置的办公电脑等硬件设备，禁止私自改动、</w:t>
      </w:r>
      <w:r>
        <w:rPr>
          <w:spacing w:val="-4"/>
        </w:rPr>
        <w:t>拆装；</w:t>
      </w:r>
    </w:p>
    <w:p>
      <w:pPr>
        <w:pStyle w:val="BodyText"/>
        <w:spacing w:before="2"/>
        <w:ind w:left="1516"/>
        <w:jc w:val="both"/>
      </w:pPr>
      <w:r>
        <w:rPr>
          <w:rFonts w:ascii="Times New Roman" w:eastAsia="Times New Roman"/>
        </w:rPr>
        <w:t>3</w:t>
      </w:r>
      <w:r>
        <w:rPr>
          <w:spacing w:val="-9"/>
        </w:rPr>
        <w:t>、 员工应使用公司标准安装的操作系统，禁止私自更改、重装系统；</w:t>
      </w:r>
    </w:p>
    <w:p>
      <w:pPr>
        <w:pStyle w:val="BodyText"/>
        <w:spacing w:before="160"/>
        <w:ind w:left="1516"/>
        <w:jc w:val="both"/>
      </w:pPr>
      <w:r>
        <w:rPr>
          <w:rFonts w:ascii="Times New Roman" w:eastAsia="Times New Roman"/>
        </w:rPr>
        <w:t>4</w:t>
      </w:r>
      <w:r>
        <w:rPr>
          <w:spacing w:val="-1"/>
        </w:rPr>
        <w:t>、  员工不得私自将公司办公电脑设置成网络服务器或设置共享文件夹；</w:t>
      </w:r>
    </w:p>
    <w:p>
      <w:pPr>
        <w:pStyle w:val="BodyText"/>
        <w:spacing w:line="364" w:lineRule="auto" w:before="161"/>
        <w:ind w:left="1941" w:right="383" w:hanging="425"/>
        <w:jc w:val="both"/>
      </w:pPr>
      <w:r>
        <w:rPr>
          <w:rFonts w:ascii="Times New Roman" w:eastAsia="Times New Roman"/>
        </w:rPr>
        <w:t>5</w:t>
      </w:r>
      <w:r>
        <w:rPr/>
        <w:t>、 员工不得私自购买服务器、云平台、网络设备等硬件或服务，禁止</w:t>
      </w:r>
      <w:r>
        <w:rPr>
          <w:spacing w:val="-2"/>
        </w:rPr>
        <w:t>搭建非公司授权的业务计算环境；</w:t>
      </w:r>
    </w:p>
    <w:p>
      <w:pPr>
        <w:pStyle w:val="BodyText"/>
        <w:spacing w:line="364" w:lineRule="auto" w:before="1"/>
        <w:ind w:left="1941" w:right="379" w:hanging="425"/>
        <w:jc w:val="both"/>
      </w:pPr>
      <w:r>
        <w:rPr>
          <w:rFonts w:ascii="Times New Roman" w:eastAsia="Times New Roman"/>
        </w:rPr>
        <w:t>6</w:t>
      </w:r>
      <w:r>
        <w:rPr/>
        <w:t>、 硬件设备发生故障时，不得私自拆卸或寻找未授权的第三方修理，应及时联系机器人 </w:t>
      </w:r>
      <w:r>
        <w:rPr>
          <w:rFonts w:ascii="Times New Roman" w:eastAsia="Times New Roman"/>
        </w:rPr>
        <w:t>IT 52000 </w:t>
      </w:r>
      <w:r>
        <w:rPr/>
        <w:t>服务台寻求支持，特殊情况下应提前将</w:t>
      </w:r>
      <w:r>
        <w:rPr>
          <w:spacing w:val="-2"/>
        </w:rPr>
        <w:t>机内数据备份转移并清除电脑上所有用户信息，防止泄密；</w:t>
      </w:r>
    </w:p>
    <w:p>
      <w:pPr>
        <w:pStyle w:val="BodyText"/>
        <w:spacing w:line="364" w:lineRule="auto" w:before="2"/>
        <w:ind w:left="1941" w:right="143" w:hanging="425"/>
      </w:pPr>
      <w:r>
        <w:rPr>
          <w:rFonts w:ascii="Times New Roman" w:eastAsia="Times New Roman"/>
        </w:rPr>
        <w:t>7</w:t>
      </w:r>
      <w:r>
        <w:rPr>
          <w:spacing w:val="-3"/>
        </w:rPr>
        <w:t>、 硬件设备报废或转移给公司其他员工前，数据存储功能模块如磁盘、</w:t>
      </w:r>
      <w:r>
        <w:rPr/>
        <w:t>硬盘、</w:t>
      </w:r>
      <w:r>
        <w:rPr>
          <w:rFonts w:ascii="Times New Roman" w:eastAsia="Times New Roman"/>
        </w:rPr>
        <w:t>SD</w:t>
      </w:r>
      <w:r>
        <w:rPr>
          <w:rFonts w:ascii="Times New Roman" w:eastAsia="Times New Roman"/>
          <w:spacing w:val="-13"/>
        </w:rPr>
        <w:t> </w:t>
      </w:r>
      <w:r>
        <w:rPr>
          <w:spacing w:val="-4"/>
        </w:rPr>
        <w:t>卡等，不得随意拆卸，须联系机器人 </w:t>
      </w:r>
      <w:r>
        <w:rPr>
          <w:rFonts w:ascii="Times New Roman" w:eastAsia="Times New Roman"/>
          <w:spacing w:val="-4"/>
        </w:rPr>
        <w:t>I</w:t>
      </w:r>
      <w:r>
        <w:rPr>
          <w:rFonts w:ascii="Times New Roman" w:eastAsia="Times New Roman"/>
        </w:rPr>
        <w:t>T</w:t>
      </w:r>
      <w:r>
        <w:rPr>
          <w:rFonts w:ascii="Times New Roman" w:eastAsia="Times New Roman"/>
          <w:spacing w:val="-13"/>
        </w:rPr>
        <w:t> </w:t>
      </w:r>
      <w:r>
        <w:rPr/>
        <w:t>技术人员对其彻底 </w:t>
      </w:r>
      <w:r>
        <w:rPr>
          <w:spacing w:val="5"/>
        </w:rPr>
        <w:t>格式化，应确保设备内所有数据已清除，以免当中含有的业务数据被非法访问或个人数据发生隐私侵犯；</w:t>
      </w:r>
    </w:p>
    <w:p>
      <w:pPr>
        <w:pStyle w:val="BodyText"/>
        <w:spacing w:line="364" w:lineRule="auto" w:before="2"/>
        <w:ind w:left="1941" w:right="383" w:hanging="425"/>
      </w:pPr>
      <w:r>
        <w:rPr>
          <w:rFonts w:ascii="Times New Roman" w:eastAsia="Times New Roman"/>
        </w:rPr>
        <w:t>8</w:t>
      </w:r>
      <w:r>
        <w:rPr>
          <w:spacing w:val="-6"/>
        </w:rPr>
        <w:t>、 对于使用、管理的设备资源等信息资产，不得随意授权他人访问、</w:t>
      </w:r>
      <w:r>
        <w:rPr>
          <w:spacing w:val="-2"/>
        </w:rPr>
        <w:t>使用，特殊情况下须严格按照流程申请审批；</w:t>
      </w:r>
    </w:p>
    <w:p>
      <w:pPr>
        <w:pStyle w:val="BodyText"/>
        <w:spacing w:before="2"/>
        <w:ind w:left="1516"/>
      </w:pPr>
      <w:r>
        <w:rPr>
          <w:rFonts w:ascii="Times New Roman" w:eastAsia="Times New Roman"/>
        </w:rPr>
        <w:t>9</w:t>
      </w:r>
      <w:r>
        <w:rPr>
          <w:spacing w:val="-9"/>
        </w:rPr>
        <w:t>、 不得携带私人设备至公司内接入公司业务网络或处理业务；</w:t>
      </w:r>
    </w:p>
    <w:p>
      <w:pPr>
        <w:pStyle w:val="BodyText"/>
        <w:spacing w:line="364" w:lineRule="auto" w:before="161"/>
        <w:ind w:left="1941" w:right="369" w:hanging="444"/>
        <w:jc w:val="both"/>
      </w:pPr>
      <w:r>
        <w:rPr>
          <w:rFonts w:ascii="Times New Roman" w:eastAsia="Times New Roman"/>
        </w:rPr>
        <w:t>10</w:t>
      </w:r>
      <w:r>
        <w:rPr>
          <w:spacing w:val="4"/>
        </w:rPr>
        <w:t>、员工对无人值守设备应进行固定存放，如服务器固定在支架机柜，存放空间的出入口以物理锁、门禁、密码保护，避免未授权使用和</w:t>
      </w:r>
      <w:r>
        <w:rPr/>
        <w:t>入侵；</w:t>
      </w:r>
    </w:p>
    <w:p>
      <w:pPr>
        <w:pStyle w:val="BodyText"/>
        <w:spacing w:before="1"/>
        <w:ind w:left="1497"/>
      </w:pPr>
      <w:r>
        <w:rPr>
          <w:rFonts w:ascii="Times New Roman" w:eastAsia="Times New Roman"/>
        </w:rPr>
        <w:t>11</w:t>
      </w:r>
      <w:r>
        <w:rPr>
          <w:spacing w:val="-1"/>
        </w:rPr>
        <w:t>、员工在离开座位或办公空间而使公司办公电脑处于无人值守状态时，</w:t>
      </w:r>
    </w:p>
    <w:p>
      <w:pPr>
        <w:pStyle w:val="BodyText"/>
        <w:spacing w:after="0"/>
        <w:sectPr>
          <w:pgSz w:w="11910" w:h="16840"/>
          <w:pgMar w:header="0" w:footer="1394" w:top="1460" w:bottom="1640" w:left="992" w:right="1417"/>
        </w:sectPr>
      </w:pPr>
    </w:p>
    <w:p>
      <w:pPr>
        <w:pStyle w:val="BodyText"/>
        <w:spacing w:before="43"/>
        <w:ind w:left="1941"/>
      </w:pPr>
      <w:r>
        <w:rPr>
          <w:spacing w:val="-1"/>
        </w:rPr>
        <w:t>应及时退出当前系统登录页面或锁屏；</w:t>
      </w:r>
    </w:p>
    <w:p>
      <w:pPr>
        <w:pStyle w:val="BodyText"/>
        <w:spacing w:line="364" w:lineRule="auto" w:before="161"/>
        <w:ind w:left="1941" w:right="384" w:hanging="444"/>
      </w:pPr>
      <w:r>
        <w:rPr>
          <w:rFonts w:ascii="Times New Roman" w:eastAsia="Times New Roman"/>
        </w:rPr>
        <w:t>12</w:t>
      </w:r>
      <w:r>
        <w:rPr>
          <w:spacing w:val="3"/>
        </w:rPr>
        <w:t>、员工在公共场所，不得使离场的设备资源处于无人看管状态，避免设备丢失或当中数据被窃；</w:t>
      </w:r>
    </w:p>
    <w:p>
      <w:pPr>
        <w:pStyle w:val="BodyText"/>
        <w:spacing w:line="364" w:lineRule="auto" w:before="1"/>
        <w:ind w:left="1941" w:right="384" w:hanging="444"/>
      </w:pPr>
      <w:r>
        <w:rPr>
          <w:rFonts w:ascii="Times New Roman" w:eastAsia="Times New Roman"/>
        </w:rPr>
        <w:t>13</w:t>
      </w:r>
      <w:r>
        <w:rPr>
          <w:spacing w:val="3"/>
        </w:rPr>
        <w:t>、若使用、管理的信息资产发生丢失、被盗、损害，须立即上报所属部门负责人、信息管理部门；</w:t>
      </w:r>
    </w:p>
    <w:p>
      <w:pPr>
        <w:pStyle w:val="BodyText"/>
        <w:spacing w:line="364" w:lineRule="auto" w:before="1"/>
        <w:ind w:left="1941" w:right="384" w:hanging="444"/>
        <w:jc w:val="both"/>
      </w:pPr>
      <w:r>
        <w:rPr>
          <w:rFonts w:ascii="Times New Roman" w:eastAsia="Times New Roman"/>
        </w:rPr>
        <w:t>14</w:t>
      </w:r>
      <w:r>
        <w:rPr>
          <w:spacing w:val="3"/>
        </w:rPr>
        <w:t>、员工必须使用正版计算机操作系统或商业软件，须基于正常采购流程获取，在信息管理部门的软件</w:t>
      </w:r>
      <w:r>
        <w:rPr>
          <w:rFonts w:ascii="Times New Roman" w:eastAsia="Times New Roman"/>
        </w:rPr>
        <w:t>/</w:t>
      </w:r>
      <w:r>
        <w:rPr>
          <w:spacing w:val="3"/>
        </w:rPr>
        <w:t>开源组件标准清单中评估备案后，</w:t>
      </w:r>
      <w:r>
        <w:rPr>
          <w:spacing w:val="-29"/>
        </w:rPr>
        <w:t>由 </w:t>
      </w:r>
      <w:r>
        <w:rPr>
          <w:rFonts w:ascii="Times New Roman" w:eastAsia="Times New Roman"/>
        </w:rPr>
        <w:t>52000</w:t>
      </w:r>
      <w:r>
        <w:rPr>
          <w:rFonts w:ascii="Times New Roman" w:eastAsia="Times New Roman"/>
          <w:spacing w:val="-12"/>
        </w:rPr>
        <w:t> </w:t>
      </w:r>
      <w:r>
        <w:rPr/>
        <w:t>服务台协助安装；</w:t>
      </w:r>
    </w:p>
    <w:p>
      <w:pPr>
        <w:pStyle w:val="BodyText"/>
        <w:spacing w:line="364" w:lineRule="auto" w:before="3"/>
        <w:ind w:left="1941" w:right="387" w:hanging="447"/>
        <w:jc w:val="both"/>
      </w:pPr>
      <w:r>
        <w:rPr>
          <w:rFonts w:ascii="Times New Roman" w:eastAsia="Times New Roman"/>
        </w:rPr>
        <w:t>15</w:t>
      </w:r>
      <w:r>
        <w:rPr>
          <w:spacing w:val="4"/>
        </w:rPr>
        <w:t>、严格禁止在公司设备上安装公司白名单之外的系统或软件程序</w:t>
      </w:r>
      <w:r>
        <w:rPr>
          <w:spacing w:val="6"/>
        </w:rPr>
        <w:t>（</w:t>
      </w:r>
      <w:r>
        <w:rPr/>
        <w:t>如</w:t>
      </w:r>
      <w:r>
        <w:rPr>
          <w:spacing w:val="-20"/>
        </w:rPr>
        <w:t>盗版 </w:t>
      </w:r>
      <w:r>
        <w:rPr>
          <w:rFonts w:ascii="Times New Roman" w:eastAsia="Times New Roman"/>
          <w:spacing w:val="-1"/>
        </w:rPr>
        <w:t>O</w:t>
      </w:r>
      <w:r>
        <w:rPr>
          <w:rFonts w:ascii="Times New Roman" w:eastAsia="Times New Roman"/>
        </w:rPr>
        <w:t>S</w:t>
      </w:r>
      <w:r>
        <w:rPr/>
        <w:t>、绿色软件、非法软件等</w:t>
      </w:r>
      <w:r>
        <w:rPr>
          <w:spacing w:val="-120"/>
        </w:rPr>
        <w:t>）</w:t>
      </w:r>
      <w:r>
        <w:rPr/>
        <w:t>。</w:t>
      </w:r>
    </w:p>
    <w:p>
      <w:pPr>
        <w:pStyle w:val="BodyText"/>
        <w:spacing w:before="161"/>
        <w:ind w:left="0"/>
      </w:pPr>
    </w:p>
    <w:p>
      <w:pPr>
        <w:pStyle w:val="BodyText"/>
      </w:pPr>
      <w:r>
        <w:rPr/>
        <w:t>（四）</w:t>
      </w:r>
      <w:r>
        <w:rPr>
          <w:spacing w:val="-2"/>
        </w:rPr>
        <w:t>移动存储介质安全</w:t>
      </w:r>
    </w:p>
    <w:p>
      <w:pPr>
        <w:pStyle w:val="BodyText"/>
        <w:spacing w:line="364" w:lineRule="auto" w:before="161"/>
        <w:ind w:left="1941" w:right="372" w:hanging="425"/>
        <w:jc w:val="both"/>
      </w:pPr>
      <w:r>
        <w:rPr>
          <w:rFonts w:ascii="Times New Roman" w:eastAsia="Times New Roman"/>
        </w:rPr>
        <w:t>1</w:t>
      </w:r>
      <w:r>
        <w:rPr>
          <w:spacing w:val="-4"/>
        </w:rPr>
        <w:t>、 移动存储介质</w:t>
      </w:r>
      <w:r>
        <w:rPr>
          <w:spacing w:val="7"/>
        </w:rPr>
        <w:t>（</w:t>
      </w:r>
      <w:r>
        <w:rPr>
          <w:spacing w:val="5"/>
        </w:rPr>
        <w:t>如软盘、</w:t>
      </w:r>
      <w:r>
        <w:rPr>
          <w:rFonts w:ascii="Times New Roman" w:eastAsia="Times New Roman"/>
        </w:rPr>
        <w:t>U</w:t>
      </w:r>
      <w:r>
        <w:rPr>
          <w:rFonts w:ascii="Times New Roman" w:eastAsia="Times New Roman"/>
          <w:spacing w:val="-14"/>
        </w:rPr>
        <w:t>  </w:t>
      </w:r>
      <w:r>
        <w:rPr>
          <w:spacing w:val="7"/>
        </w:rPr>
        <w:t>盘、光盘、磁带、移动硬盘等）</w:t>
      </w:r>
      <w:r>
        <w:rPr>
          <w:spacing w:val="3"/>
        </w:rPr>
        <w:t>只作为</w:t>
      </w:r>
      <w:r>
        <w:rPr>
          <w:spacing w:val="6"/>
        </w:rPr>
        <w:t>公司非重要数据的存储方式之一，公司内不得使用私人存储设备用于业务，尤其禁止将公司信息、客户或患者个人信息存入非公司授权的移动存储介质；</w:t>
      </w:r>
    </w:p>
    <w:p>
      <w:pPr>
        <w:pStyle w:val="BodyText"/>
        <w:spacing w:line="364" w:lineRule="auto" w:before="3"/>
        <w:ind w:left="1941" w:right="143" w:hanging="425"/>
      </w:pPr>
      <w:r>
        <w:rPr>
          <w:rFonts w:ascii="Times New Roman" w:eastAsia="Times New Roman"/>
        </w:rPr>
        <w:t>2</w:t>
      </w:r>
      <w:r>
        <w:rPr>
          <w:spacing w:val="-6"/>
        </w:rPr>
        <w:t>、 如因工作原因需要移动存储介质时，应严格按照相关申请审批流程，</w:t>
      </w:r>
      <w:r>
        <w:rPr>
          <w:spacing w:val="-2"/>
        </w:rPr>
        <w:t>由信息管理部门进行授信和权限开通；</w:t>
      </w:r>
    </w:p>
    <w:p>
      <w:pPr>
        <w:pStyle w:val="BodyText"/>
        <w:spacing w:line="364" w:lineRule="auto" w:before="1"/>
        <w:ind w:left="1941" w:right="383" w:hanging="425"/>
      </w:pPr>
      <w:r>
        <w:rPr>
          <w:rFonts w:ascii="Times New Roman" w:eastAsia="Times New Roman"/>
        </w:rPr>
        <w:t>3</w:t>
      </w:r>
      <w:r>
        <w:rPr>
          <w:spacing w:val="-6"/>
        </w:rPr>
        <w:t>、 不应在公司设备资源上接入任何私人的、可疑的、来历不明的移动</w:t>
      </w:r>
      <w:r>
        <w:rPr>
          <w:spacing w:val="-2"/>
        </w:rPr>
        <w:t>存储介质，以防感染病毒；</w:t>
      </w:r>
    </w:p>
    <w:p>
      <w:pPr>
        <w:pStyle w:val="BodyText"/>
        <w:spacing w:line="364" w:lineRule="auto" w:before="1"/>
        <w:ind w:left="1941" w:right="387" w:hanging="425"/>
      </w:pPr>
      <w:r>
        <w:rPr>
          <w:rFonts w:ascii="Times New Roman" w:eastAsia="Times New Roman"/>
        </w:rPr>
        <w:t>4</w:t>
      </w:r>
      <w:r>
        <w:rPr>
          <w:spacing w:val="-6"/>
        </w:rPr>
        <w:t>、 部门公用移动存储介质应由专门的保管人员妥善管理，不得用于非</w:t>
      </w:r>
      <w:r>
        <w:rPr>
          <w:spacing w:val="-2"/>
        </w:rPr>
        <w:t>业务范围的操作；</w:t>
      </w:r>
    </w:p>
    <w:p>
      <w:pPr>
        <w:pStyle w:val="BodyText"/>
        <w:spacing w:line="364" w:lineRule="auto" w:before="1"/>
        <w:ind w:left="1941" w:right="383" w:hanging="425"/>
        <w:jc w:val="both"/>
      </w:pPr>
      <w:r>
        <w:rPr>
          <w:rFonts w:ascii="Times New Roman" w:eastAsia="Times New Roman"/>
        </w:rPr>
        <w:t>5</w:t>
      </w:r>
      <w:r>
        <w:rPr>
          <w:spacing w:val="-1"/>
        </w:rPr>
        <w:t>、 移动存储介质内的重要数据移交过程中，交接人应确保介质以及其</w:t>
      </w:r>
      <w:r>
        <w:rPr>
          <w:spacing w:val="6"/>
        </w:rPr>
        <w:t>中存储数据的完整和可用，尤其是数据中心备份磁带、硬盘移交的</w:t>
      </w:r>
      <w:r>
        <w:rPr/>
        <w:t>情况；</w:t>
      </w:r>
    </w:p>
    <w:p>
      <w:pPr>
        <w:pStyle w:val="BodyText"/>
        <w:spacing w:line="364" w:lineRule="auto" w:before="3"/>
        <w:ind w:left="1941" w:right="383" w:hanging="425"/>
        <w:jc w:val="both"/>
      </w:pPr>
      <w:r>
        <w:rPr>
          <w:rFonts w:ascii="Times New Roman" w:eastAsia="Times New Roman"/>
        </w:rPr>
        <w:t>6</w:t>
      </w:r>
      <w:r>
        <w:rPr>
          <w:spacing w:val="-1"/>
        </w:rPr>
        <w:t>、 公司内授权的移动存储介质的使用、移交、维修、更换、报废应由</w:t>
      </w:r>
      <w:r>
        <w:rPr>
          <w:spacing w:val="5"/>
        </w:rPr>
        <w:t>信息管理部门技术人员进行支持，确保其中数据在介质使用完成或废弃时被彻底删除且不可恢复。</w:t>
      </w:r>
    </w:p>
    <w:p>
      <w:pPr>
        <w:pStyle w:val="BodyText"/>
        <w:spacing w:after="0" w:line="364" w:lineRule="auto"/>
        <w:jc w:val="both"/>
        <w:sectPr>
          <w:pgSz w:w="11910" w:h="16840"/>
          <w:pgMar w:header="0" w:footer="1394" w:top="1460" w:bottom="1640" w:left="992" w:right="1417"/>
        </w:sectPr>
      </w:pPr>
    </w:p>
    <w:p>
      <w:pPr>
        <w:pStyle w:val="BodyText"/>
        <w:spacing w:before="43"/>
      </w:pPr>
      <w:r>
        <w:rPr/>
        <w:t>（五）</w:t>
      </w:r>
      <w:r>
        <w:rPr>
          <w:spacing w:val="-3"/>
        </w:rPr>
        <w:t>密码安全</w:t>
      </w:r>
    </w:p>
    <w:p>
      <w:pPr>
        <w:pStyle w:val="BodyText"/>
        <w:spacing w:line="364" w:lineRule="auto" w:before="161"/>
        <w:ind w:left="1941" w:right="383" w:hanging="425"/>
      </w:pPr>
      <w:r>
        <w:rPr>
          <w:rFonts w:ascii="Times New Roman" w:eastAsia="Times New Roman"/>
        </w:rPr>
        <w:t>1</w:t>
      </w:r>
      <w:r>
        <w:rPr>
          <w:spacing w:val="-6"/>
        </w:rPr>
        <w:t>、 员工应妥善保管自己设置、使用、管理的设备资源访问密码，警惕</w:t>
      </w:r>
      <w:r>
        <w:rPr>
          <w:spacing w:val="-2"/>
        </w:rPr>
        <w:t>密码泄露、窃取；</w:t>
      </w:r>
    </w:p>
    <w:p>
      <w:pPr>
        <w:pStyle w:val="BodyText"/>
        <w:spacing w:line="364" w:lineRule="auto" w:before="1"/>
        <w:ind w:left="1941" w:right="383" w:hanging="425"/>
      </w:pPr>
      <w:r>
        <w:rPr>
          <w:rFonts w:ascii="Times New Roman" w:eastAsia="Times New Roman"/>
        </w:rPr>
        <w:t>2</w:t>
      </w:r>
      <w:r>
        <w:rPr>
          <w:spacing w:val="-6"/>
        </w:rPr>
        <w:t>、 密码保存不应共享他人或明文记录，防止被人通过偷窥、窃听、监</w:t>
      </w:r>
      <w:r>
        <w:rPr>
          <w:spacing w:val="-2"/>
        </w:rPr>
        <w:t>视等手段非法获取；</w:t>
      </w:r>
    </w:p>
    <w:p>
      <w:pPr>
        <w:pStyle w:val="BodyText"/>
        <w:spacing w:before="1"/>
        <w:ind w:left="1516"/>
      </w:pPr>
      <w:r>
        <w:rPr>
          <w:rFonts w:ascii="Times New Roman" w:eastAsia="Times New Roman"/>
        </w:rPr>
        <w:t>3</w:t>
      </w:r>
      <w:r>
        <w:rPr>
          <w:spacing w:val="-9"/>
        </w:rPr>
        <w:t>、 及时修改系统或网络的初始密码；</w:t>
      </w:r>
    </w:p>
    <w:p>
      <w:pPr>
        <w:pStyle w:val="BodyText"/>
        <w:spacing w:before="161"/>
        <w:ind w:left="1516"/>
      </w:pPr>
      <w:r>
        <w:rPr>
          <w:rFonts w:ascii="Times New Roman" w:eastAsia="Times New Roman"/>
        </w:rPr>
        <w:t>4</w:t>
      </w:r>
      <w:r>
        <w:rPr>
          <w:spacing w:val="-9"/>
        </w:rPr>
        <w:t>、 设定登录口令时，应按照公司访问控制密码策略进行设定；</w:t>
      </w:r>
    </w:p>
    <w:p>
      <w:pPr>
        <w:pStyle w:val="BodyText"/>
        <w:spacing w:before="160"/>
        <w:ind w:left="1516"/>
      </w:pPr>
      <w:r>
        <w:rPr>
          <w:rFonts w:ascii="Times New Roman" w:eastAsia="Times New Roman"/>
        </w:rPr>
        <w:t>5</w:t>
      </w:r>
      <w:r>
        <w:rPr>
          <w:spacing w:val="-20"/>
        </w:rPr>
        <w:t>、 最多每 </w:t>
      </w:r>
      <w:r>
        <w:rPr>
          <w:rFonts w:ascii="Times New Roman" w:eastAsia="Times New Roman"/>
        </w:rPr>
        <w:t>3</w:t>
      </w:r>
      <w:r>
        <w:rPr>
          <w:rFonts w:ascii="Times New Roman" w:eastAsia="Times New Roman"/>
          <w:spacing w:val="-12"/>
        </w:rPr>
        <w:t> </w:t>
      </w:r>
      <w:r>
        <w:rPr>
          <w:spacing w:val="-1"/>
        </w:rPr>
        <w:t>个月修改一次密码，且避免密码的重复性。</w:t>
      </w:r>
    </w:p>
    <w:p>
      <w:pPr>
        <w:pStyle w:val="BodyText"/>
        <w:ind w:left="0"/>
      </w:pPr>
    </w:p>
    <w:p>
      <w:pPr>
        <w:pStyle w:val="BodyText"/>
        <w:spacing w:before="14"/>
        <w:ind w:left="0"/>
      </w:pPr>
    </w:p>
    <w:p>
      <w:pPr>
        <w:pStyle w:val="BodyText"/>
      </w:pPr>
      <w:r>
        <w:rPr/>
        <w:t>（六）</w:t>
      </w:r>
      <w:r>
        <w:rPr>
          <w:spacing w:val="-2"/>
        </w:rPr>
        <w:t>网络安全与风险合规</w:t>
      </w:r>
    </w:p>
    <w:p>
      <w:pPr>
        <w:pStyle w:val="BodyText"/>
        <w:spacing w:line="364" w:lineRule="auto" w:before="161"/>
        <w:ind w:left="1941" w:right="383" w:hanging="425"/>
        <w:jc w:val="both"/>
      </w:pPr>
      <w:r>
        <w:rPr>
          <w:rFonts w:ascii="Times New Roman" w:eastAsia="Times New Roman"/>
        </w:rPr>
        <w:t>1</w:t>
      </w:r>
      <w:r>
        <w:rPr>
          <w:spacing w:val="-1"/>
        </w:rPr>
        <w:t>、 所有员工须使用加域且安装公司安全工具</w:t>
      </w:r>
      <w:r>
        <w:rPr>
          <w:spacing w:val="7"/>
        </w:rPr>
        <w:t>（</w:t>
      </w:r>
      <w:r>
        <w:rPr>
          <w:spacing w:val="6"/>
        </w:rPr>
        <w:t>如杀毒软件、网络准入</w:t>
      </w:r>
      <w:r>
        <w:rPr>
          <w:spacing w:val="7"/>
        </w:rPr>
        <w:t>客户端、数据防泄漏终端、主机防护终端）</w:t>
      </w:r>
      <w:r>
        <w:rPr>
          <w:spacing w:val="5"/>
        </w:rPr>
        <w:t>的公司办公电脑，不满</w:t>
      </w:r>
      <w:r>
        <w:rPr/>
        <w:t>足公司入网条件的办公电脑不得接入公司网络；</w:t>
      </w:r>
    </w:p>
    <w:p>
      <w:pPr>
        <w:pStyle w:val="BodyText"/>
        <w:spacing w:line="364" w:lineRule="auto" w:before="2"/>
        <w:ind w:left="1941" w:right="383" w:hanging="425"/>
        <w:jc w:val="both"/>
      </w:pPr>
      <w:r>
        <w:rPr>
          <w:rFonts w:ascii="Times New Roman" w:eastAsia="Times New Roman"/>
        </w:rPr>
        <w:t>2</w:t>
      </w:r>
      <w:r>
        <w:rPr/>
        <w:t>、 不得私自卸载或安装非公司授权的安全工具版本，不得中断或关闭</w:t>
      </w:r>
      <w:r>
        <w:rPr>
          <w:spacing w:val="-2"/>
        </w:rPr>
        <w:t>安全工具进程；</w:t>
      </w:r>
    </w:p>
    <w:p>
      <w:pPr>
        <w:pStyle w:val="BodyText"/>
        <w:spacing w:line="364" w:lineRule="auto" w:before="1"/>
        <w:ind w:left="1941" w:right="383" w:hanging="425"/>
        <w:jc w:val="both"/>
      </w:pPr>
      <w:r>
        <w:rPr>
          <w:rFonts w:ascii="Times New Roman" w:eastAsia="Times New Roman"/>
        </w:rPr>
        <w:t>3</w:t>
      </w:r>
      <w:r>
        <w:rPr/>
        <w:t>、 当发现网络安全异常情况时，员工应立即断开网络连接，启动杀毒</w:t>
      </w:r>
      <w:r>
        <w:rPr>
          <w:spacing w:val="-2"/>
        </w:rPr>
        <w:t>软件查毒或立即寻求信息管理部门或 </w:t>
      </w:r>
      <w:r>
        <w:rPr>
          <w:rFonts w:ascii="Times New Roman" w:eastAsia="Times New Roman"/>
        </w:rPr>
        <w:t>52000 </w:t>
      </w:r>
      <w:r>
        <w:rPr/>
        <w:t>服务台的支持；</w:t>
      </w:r>
    </w:p>
    <w:p>
      <w:pPr>
        <w:pStyle w:val="BodyText"/>
        <w:spacing w:line="364" w:lineRule="auto" w:before="1"/>
        <w:ind w:left="1941" w:right="383" w:hanging="425"/>
        <w:jc w:val="both"/>
      </w:pPr>
      <w:r>
        <w:rPr>
          <w:rFonts w:ascii="Times New Roman" w:eastAsia="Times New Roman"/>
        </w:rPr>
        <w:t>4</w:t>
      </w:r>
      <w:r>
        <w:rPr>
          <w:spacing w:val="-1"/>
        </w:rPr>
        <w:t>、 员工应明确在公司设备资源、系统程序上的所有操作及访问等信息</w:t>
      </w:r>
      <w:r>
        <w:rPr>
          <w:spacing w:val="6"/>
        </w:rPr>
        <w:t>为公司所有，在保护员工个人数据私隐私的前提下，公司有权对公</w:t>
      </w:r>
      <w:r>
        <w:rPr>
          <w:spacing w:val="6"/>
        </w:rPr>
        <w:t>司设备、系统程序上的信息进行安全监控、分析、事件响应等网络</w:t>
      </w:r>
      <w:r>
        <w:rPr/>
        <w:t>安全操作；</w:t>
      </w:r>
    </w:p>
    <w:p>
      <w:pPr>
        <w:pStyle w:val="BodyText"/>
        <w:spacing w:line="364" w:lineRule="auto" w:before="3"/>
        <w:ind w:left="1941" w:right="383" w:hanging="425"/>
        <w:jc w:val="both"/>
      </w:pPr>
      <w:r>
        <w:rPr>
          <w:rFonts w:ascii="Times New Roman" w:eastAsia="Times New Roman"/>
        </w:rPr>
        <w:t>5</w:t>
      </w:r>
      <w:r>
        <w:rPr/>
        <w:t>、 严格禁止在公司设备资源上安装或使用非公司授权的存储云盘（</w:t>
      </w:r>
      <w:r>
        <w:rPr/>
        <w:t>如</w:t>
      </w:r>
      <w:r>
        <w:rPr>
          <w:spacing w:val="-2"/>
        </w:rPr>
        <w:t>百度网盘、阿里云盘、腾讯微云、云笔记等</w:t>
      </w:r>
      <w:r>
        <w:rPr>
          <w:spacing w:val="-120"/>
        </w:rPr>
        <w:t>）</w:t>
      </w:r>
      <w:r>
        <w:rPr/>
        <w:t>；</w:t>
      </w:r>
    </w:p>
    <w:p>
      <w:pPr>
        <w:pStyle w:val="BodyText"/>
        <w:spacing w:line="364" w:lineRule="auto" w:before="2"/>
        <w:ind w:left="1941" w:right="383" w:hanging="425"/>
        <w:jc w:val="both"/>
      </w:pPr>
      <w:r>
        <w:rPr>
          <w:rFonts w:ascii="Times New Roman" w:eastAsia="Times New Roman"/>
        </w:rPr>
        <w:t>6</w:t>
      </w:r>
      <w:r>
        <w:rPr>
          <w:spacing w:val="-1"/>
        </w:rPr>
        <w:t>、 严格禁止共享、利用、操纵、破坏公司设备资源直接或间接开展违</w:t>
      </w:r>
      <w:r>
        <w:rPr>
          <w:spacing w:val="6"/>
        </w:rPr>
        <w:t>法违规活动，如安装攻击性的脚本插件、植入或散播木马病毒、卸</w:t>
      </w:r>
      <w:r>
        <w:rPr>
          <w:spacing w:val="6"/>
        </w:rPr>
        <w:t>载公司安全工具、进行虚拟挖矿、爬取员工或客户个人信息、盗窃</w:t>
      </w:r>
      <w:r>
        <w:rPr/>
        <w:t>泄露公司商业秘密资料等；</w:t>
      </w:r>
    </w:p>
    <w:p>
      <w:pPr>
        <w:pStyle w:val="BodyText"/>
        <w:spacing w:line="364" w:lineRule="auto" w:before="2"/>
        <w:ind w:left="1941" w:right="383" w:hanging="425"/>
        <w:jc w:val="both"/>
      </w:pPr>
      <w:r>
        <w:rPr>
          <w:rFonts w:ascii="Times New Roman" w:eastAsia="Times New Roman"/>
        </w:rPr>
        <w:t>7</w:t>
      </w:r>
      <w:r>
        <w:rPr/>
        <w:t>、 员工须使用公司邮箱处理业务，不得使用私人邮箱发送业务内容，</w:t>
      </w:r>
      <w:r>
        <w:rPr>
          <w:spacing w:val="-2"/>
        </w:rPr>
        <w:t>亦不得使用公司邮箱用于私人用途；</w:t>
      </w:r>
    </w:p>
    <w:p>
      <w:pPr>
        <w:pStyle w:val="BodyText"/>
        <w:spacing w:after="0" w:line="364" w:lineRule="auto"/>
        <w:jc w:val="both"/>
        <w:sectPr>
          <w:pgSz w:w="11910" w:h="16840"/>
          <w:pgMar w:header="0" w:footer="1394" w:top="1460" w:bottom="1640" w:left="992" w:right="1417"/>
        </w:sectPr>
      </w:pPr>
    </w:p>
    <w:p>
      <w:pPr>
        <w:pStyle w:val="BodyText"/>
        <w:spacing w:line="364" w:lineRule="auto" w:before="63"/>
        <w:ind w:left="1941" w:right="383" w:hanging="425"/>
      </w:pPr>
      <w:r>
        <w:rPr>
          <w:rFonts w:ascii="Times New Roman" w:eastAsia="Times New Roman"/>
        </w:rPr>
        <w:t>8</w:t>
      </w:r>
      <w:r>
        <w:rPr>
          <w:spacing w:val="-6"/>
        </w:rPr>
        <w:t>、 员工所发送的电子邮件必须代表真实的邮件作者和发送者，禁止利</w:t>
      </w:r>
      <w:r>
        <w:rPr>
          <w:spacing w:val="-2"/>
        </w:rPr>
        <w:t>用任何手段伪造电子邮件的发送者；</w:t>
      </w:r>
    </w:p>
    <w:p>
      <w:pPr>
        <w:pStyle w:val="BodyText"/>
        <w:spacing w:before="1"/>
        <w:ind w:left="1516"/>
      </w:pPr>
      <w:r>
        <w:rPr>
          <w:rFonts w:ascii="Times New Roman" w:eastAsia="Times New Roman"/>
        </w:rPr>
        <w:t>9</w:t>
      </w:r>
      <w:r>
        <w:rPr>
          <w:spacing w:val="-9"/>
        </w:rPr>
        <w:t>、 员工不得试图打开、偷看、盗用、冒用他人的邮箱账户；</w:t>
      </w:r>
    </w:p>
    <w:p>
      <w:pPr>
        <w:pStyle w:val="BodyText"/>
        <w:spacing w:line="364" w:lineRule="auto" w:before="161"/>
        <w:ind w:left="1941" w:right="147" w:hanging="425"/>
      </w:pPr>
      <w:r>
        <w:rPr>
          <w:rFonts w:ascii="Times New Roman" w:eastAsia="Times New Roman"/>
          <w:spacing w:val="-2"/>
        </w:rPr>
        <w:t>10</w:t>
      </w:r>
      <w:r>
        <w:rPr>
          <w:spacing w:val="-2"/>
        </w:rPr>
        <w:t>、对于询问敏感信息的，或要求提供保密材料的邮件，应确认后回复，必要情况下应上报信息管理部门获取及时支持；</w:t>
      </w:r>
    </w:p>
    <w:p>
      <w:pPr>
        <w:pStyle w:val="BodyText"/>
        <w:spacing w:line="364" w:lineRule="auto" w:before="1"/>
        <w:ind w:left="1941" w:right="372" w:hanging="425"/>
        <w:jc w:val="both"/>
      </w:pPr>
      <w:r>
        <w:rPr>
          <w:rFonts w:ascii="Times New Roman" w:eastAsia="Times New Roman"/>
          <w:spacing w:val="-10"/>
        </w:rPr>
        <w:t>1</w:t>
      </w:r>
      <w:r>
        <w:rPr>
          <w:rFonts w:ascii="Times New Roman" w:eastAsia="Times New Roman"/>
        </w:rPr>
        <w:t>1</w:t>
      </w:r>
      <w:r>
        <w:rPr>
          <w:spacing w:val="3"/>
        </w:rPr>
        <w:t>、若收到有恶意套取信息嫌疑的、或有冒充政府机构或合作方的嫌疑</w:t>
      </w:r>
      <w:r>
        <w:rPr>
          <w:spacing w:val="6"/>
        </w:rPr>
        <w:t>的邮件时，或收到带有不明附件、疑似木马病毒的邮件时，应对附</w:t>
      </w:r>
      <w:r>
        <w:rPr>
          <w:spacing w:val="5"/>
        </w:rPr>
        <w:t>件内容以及发件人进行判断，警惕钓鱼邮件威胁，必要情况下应上报信息管理部门；</w:t>
      </w:r>
    </w:p>
    <w:p>
      <w:pPr>
        <w:pStyle w:val="BodyText"/>
        <w:spacing w:line="364" w:lineRule="auto" w:before="3"/>
        <w:ind w:left="1941" w:right="372" w:hanging="425"/>
        <w:jc w:val="both"/>
      </w:pPr>
      <w:r>
        <w:rPr>
          <w:rFonts w:ascii="Times New Roman" w:eastAsia="Times New Roman"/>
        </w:rPr>
        <w:t>12</w:t>
      </w:r>
      <w:r>
        <w:rPr>
          <w:spacing w:val="3"/>
        </w:rPr>
        <w:t>、若误收到实际接收者非本人的电子邮件，应在第一时间内将发送错</w:t>
      </w:r>
      <w:r>
        <w:rPr>
          <w:spacing w:val="6"/>
        </w:rPr>
        <w:t>误的情况通知邮件发送者，并从自己的邮箱中彻底删除该邮件，并</w:t>
      </w:r>
      <w:r>
        <w:rPr/>
        <w:t>对其中内容严格保密；</w:t>
      </w:r>
    </w:p>
    <w:p>
      <w:pPr>
        <w:pStyle w:val="BodyText"/>
        <w:spacing w:line="364" w:lineRule="auto" w:before="2"/>
        <w:ind w:left="1941" w:right="372" w:hanging="425"/>
        <w:jc w:val="both"/>
      </w:pPr>
      <w:r>
        <w:rPr>
          <w:rFonts w:ascii="Times New Roman" w:eastAsia="Times New Roman"/>
        </w:rPr>
        <w:t>13</w:t>
      </w:r>
      <w:r>
        <w:rPr>
          <w:spacing w:val="3"/>
        </w:rPr>
        <w:t>、系统网站开发运维过程，严格遵守公司 </w:t>
      </w:r>
      <w:r>
        <w:rPr>
          <w:rFonts w:ascii="Times New Roman" w:eastAsia="Times New Roman"/>
        </w:rPr>
        <w:t>S</w:t>
      </w:r>
      <w:r>
        <w:rPr>
          <w:rFonts w:ascii="Times New Roman" w:eastAsia="Times New Roman"/>
          <w:spacing w:val="-1"/>
        </w:rPr>
        <w:t>-</w:t>
      </w:r>
      <w:r>
        <w:rPr>
          <w:rFonts w:ascii="Times New Roman" w:eastAsia="Times New Roman"/>
        </w:rPr>
        <w:t>S</w:t>
      </w:r>
      <w:r>
        <w:rPr>
          <w:rFonts w:ascii="Times New Roman" w:eastAsia="Times New Roman"/>
          <w:spacing w:val="1"/>
        </w:rPr>
        <w:t>D</w:t>
      </w:r>
      <w:r>
        <w:rPr>
          <w:rFonts w:ascii="Times New Roman" w:eastAsia="Times New Roman"/>
          <w:spacing w:val="-5"/>
        </w:rPr>
        <w:t>L</w:t>
      </w:r>
      <w:r>
        <w:rPr>
          <w:rFonts w:ascii="Times New Roman" w:eastAsia="Times New Roman"/>
        </w:rPr>
        <w:t>C/D</w:t>
      </w:r>
      <w:r>
        <w:rPr>
          <w:rFonts w:ascii="Times New Roman" w:eastAsia="Times New Roman"/>
          <w:spacing w:val="-1"/>
        </w:rPr>
        <w:t>ev</w:t>
      </w:r>
      <w:r>
        <w:rPr>
          <w:rFonts w:ascii="Times New Roman" w:eastAsia="Times New Roman"/>
        </w:rPr>
        <w:t>S</w:t>
      </w:r>
      <w:r>
        <w:rPr>
          <w:rFonts w:ascii="Times New Roman" w:eastAsia="Times New Roman"/>
          <w:spacing w:val="-1"/>
        </w:rPr>
        <w:t>e</w:t>
      </w:r>
      <w:r>
        <w:rPr>
          <w:rFonts w:ascii="Times New Roman" w:eastAsia="Times New Roman"/>
          <w:spacing w:val="1"/>
        </w:rPr>
        <w:t>c</w:t>
      </w:r>
      <w:r>
        <w:rPr>
          <w:rFonts w:ascii="Times New Roman" w:eastAsia="Times New Roman"/>
        </w:rPr>
        <w:t>Ops</w:t>
      </w:r>
      <w:r>
        <w:rPr>
          <w:rFonts w:ascii="Times New Roman" w:eastAsia="Times New Roman"/>
          <w:spacing w:val="1"/>
        </w:rPr>
        <w:t>/</w:t>
      </w:r>
      <w:r>
        <w:rPr>
          <w:spacing w:val="3"/>
        </w:rPr>
        <w:t>等保测评</w:t>
      </w:r>
      <w:r>
        <w:rPr>
          <w:rFonts w:ascii="Times New Roman" w:eastAsia="Times New Roman"/>
          <w:spacing w:val="3"/>
        </w:rPr>
        <w:t>/</w:t>
      </w:r>
      <w:r>
        <w:rPr>
          <w:spacing w:val="3"/>
        </w:rPr>
        <w:t>漏洞管理等安全流程，确保应用程序、域名网站、小程序等信息</w:t>
      </w:r>
      <w:r>
        <w:rPr>
          <w:spacing w:val="6"/>
        </w:rPr>
        <w:t>资产管理周期的安全、合规，避免暴露或无视各类风险、漏洞、威</w:t>
      </w:r>
      <w:r>
        <w:rPr/>
        <w:t>胁而影响公司利益。</w:t>
      </w:r>
    </w:p>
    <w:p>
      <w:pPr>
        <w:pStyle w:val="BodyText"/>
        <w:spacing w:line="364" w:lineRule="auto" w:before="3"/>
        <w:ind w:left="1941" w:right="369" w:hanging="425"/>
        <w:jc w:val="both"/>
      </w:pPr>
      <w:r>
        <w:rPr>
          <w:rFonts w:ascii="Times New Roman" w:hAnsi="Times New Roman" w:eastAsia="Times New Roman"/>
          <w:spacing w:val="-2"/>
        </w:rPr>
        <w:t>14</w:t>
      </w:r>
      <w:r>
        <w:rPr>
          <w:spacing w:val="-2"/>
        </w:rPr>
        <w:t>、员工在使用网络时必须坚持</w:t>
      </w:r>
      <w:r>
        <w:rPr>
          <w:rFonts w:ascii="Times New Roman" w:hAnsi="Times New Roman" w:eastAsia="Times New Roman"/>
          <w:spacing w:val="-2"/>
        </w:rPr>
        <w:t>“</w:t>
      </w:r>
      <w:r>
        <w:rPr>
          <w:spacing w:val="-2"/>
        </w:rPr>
        <w:t>谁上网谁负责</w:t>
      </w:r>
      <w:r>
        <w:rPr>
          <w:rFonts w:ascii="Times New Roman" w:hAnsi="Times New Roman" w:eastAsia="Times New Roman"/>
          <w:spacing w:val="-2"/>
        </w:rPr>
        <w:t>”</w:t>
      </w:r>
      <w:r>
        <w:rPr>
          <w:spacing w:val="-2"/>
        </w:rPr>
        <w:t>、</w:t>
      </w:r>
      <w:r>
        <w:rPr>
          <w:rFonts w:ascii="Times New Roman" w:hAnsi="Times New Roman" w:eastAsia="Times New Roman"/>
          <w:spacing w:val="-2"/>
        </w:rPr>
        <w:t>“</w:t>
      </w:r>
      <w:r>
        <w:rPr>
          <w:spacing w:val="-2"/>
        </w:rPr>
        <w:t>涉密不上网，上网不涉密</w:t>
      </w:r>
      <w:r>
        <w:rPr>
          <w:rFonts w:ascii="Times New Roman" w:hAnsi="Times New Roman" w:eastAsia="Times New Roman"/>
          <w:spacing w:val="-2"/>
        </w:rPr>
        <w:t>”</w:t>
      </w:r>
      <w:r>
        <w:rPr>
          <w:spacing w:val="-2"/>
        </w:rPr>
        <w:t>的原则，严禁使用含涉密信息的设备资源（尤其实验室、生产车间主机）访问互联网；</w:t>
      </w:r>
    </w:p>
    <w:p>
      <w:pPr>
        <w:pStyle w:val="BodyText"/>
        <w:spacing w:line="364" w:lineRule="auto" w:before="2"/>
        <w:ind w:left="1941" w:right="139" w:hanging="425"/>
      </w:pPr>
      <w:r>
        <w:rPr>
          <w:rFonts w:ascii="Times New Roman" w:eastAsia="Times New Roman"/>
        </w:rPr>
        <w:t>15</w:t>
      </w:r>
      <w:r>
        <w:rPr>
          <w:spacing w:val="-2"/>
        </w:rPr>
        <w:t>、员工在场外需要访问公司内网时，应通过公司授权的 </w:t>
      </w:r>
      <w:r>
        <w:rPr>
          <w:rFonts w:ascii="Times New Roman" w:eastAsia="Times New Roman"/>
        </w:rPr>
        <w:t>VPN</w:t>
      </w:r>
      <w:r>
        <w:rPr>
          <w:rFonts w:ascii="Times New Roman" w:eastAsia="Times New Roman"/>
          <w:spacing w:val="-15"/>
        </w:rPr>
        <w:t> </w:t>
      </w:r>
      <w:r>
        <w:rPr/>
        <w:t>远程访问，</w:t>
      </w:r>
      <w:r>
        <w:rPr>
          <w:spacing w:val="-2"/>
        </w:rPr>
        <w:t>使用完后应及时断开网络连接，避免连接通道被恶意盗用；</w:t>
      </w:r>
    </w:p>
    <w:p>
      <w:pPr>
        <w:pStyle w:val="BodyText"/>
        <w:spacing w:line="364" w:lineRule="auto" w:before="1"/>
        <w:ind w:left="1941" w:right="379" w:hanging="425"/>
      </w:pPr>
      <w:r>
        <w:rPr>
          <w:rFonts w:ascii="Times New Roman" w:eastAsia="Times New Roman"/>
        </w:rPr>
        <w:t>16</w:t>
      </w:r>
      <w:r>
        <w:rPr>
          <w:spacing w:val="-2"/>
        </w:rPr>
        <w:t>、外部供应商因工作需要访问公司内网时，应严格按照对应的 </w:t>
      </w:r>
      <w:r>
        <w:rPr>
          <w:rFonts w:ascii="Times New Roman" w:eastAsia="Times New Roman"/>
        </w:rPr>
        <w:t>IT</w:t>
      </w:r>
      <w:r>
        <w:rPr>
          <w:rFonts w:ascii="Times New Roman" w:eastAsia="Times New Roman"/>
          <w:spacing w:val="-10"/>
        </w:rPr>
        <w:t> </w:t>
      </w:r>
      <w:r>
        <w:rPr/>
        <w:t>申请</w:t>
      </w:r>
      <w:r>
        <w:rPr>
          <w:spacing w:val="-4"/>
        </w:rPr>
        <w:t>审批流程，授权后使用公司 </w:t>
      </w:r>
      <w:r>
        <w:rPr>
          <w:rFonts w:ascii="Times New Roman" w:eastAsia="Times New Roman"/>
        </w:rPr>
        <w:t>VPN</w:t>
      </w:r>
      <w:r>
        <w:rPr/>
        <w:t>、堡垒机账号接入内网系统；</w:t>
      </w:r>
    </w:p>
    <w:p>
      <w:pPr>
        <w:pStyle w:val="BodyText"/>
        <w:spacing w:line="364" w:lineRule="auto" w:before="2"/>
        <w:ind w:left="1941" w:right="379" w:hanging="425"/>
        <w:jc w:val="both"/>
      </w:pPr>
      <w:r>
        <w:rPr>
          <w:rFonts w:ascii="Times New Roman" w:eastAsia="Times New Roman"/>
        </w:rPr>
        <w:t>17</w:t>
      </w:r>
      <w:r>
        <w:rPr/>
        <w:t>、 禁止员工私自设置网线或路由、无线热点，因工作环境限制必须设</w:t>
      </w:r>
      <w:r>
        <w:rPr>
          <w:spacing w:val="-1"/>
        </w:rPr>
        <w:t>置网络的，应严格按照机器人 </w:t>
      </w:r>
      <w:r>
        <w:rPr>
          <w:rFonts w:ascii="Times New Roman" w:eastAsia="Times New Roman"/>
        </w:rPr>
        <w:t>IT </w:t>
      </w:r>
      <w:r>
        <w:rPr/>
        <w:t>申请审批流程许可后，方可向信息</w:t>
      </w:r>
      <w:r>
        <w:rPr>
          <w:spacing w:val="-2"/>
        </w:rPr>
        <w:t>管理部门申请实施；</w:t>
      </w:r>
    </w:p>
    <w:p>
      <w:pPr>
        <w:pStyle w:val="BodyText"/>
        <w:spacing w:line="364" w:lineRule="auto" w:before="1"/>
        <w:ind w:left="1941" w:right="380" w:hanging="425"/>
        <w:jc w:val="both"/>
      </w:pPr>
      <w:r>
        <w:rPr>
          <w:rFonts w:ascii="Times New Roman" w:hAnsi="Times New Roman" w:eastAsia="Times New Roman"/>
          <w:spacing w:val="-2"/>
        </w:rPr>
        <w:t>18</w:t>
      </w:r>
      <w:r>
        <w:rPr>
          <w:spacing w:val="-2"/>
        </w:rPr>
        <w:t>、员工应通过合法合规的方式访问国际信道，禁止私自使用公司办公</w:t>
      </w:r>
      <w:r>
        <w:rPr/>
        <w:t>电脑或通过公司网络 </w:t>
      </w:r>
      <w:r>
        <w:rPr>
          <w:rFonts w:ascii="Times New Roman" w:hAnsi="Times New Roman" w:eastAsia="Times New Roman"/>
        </w:rPr>
        <w:t>“</w:t>
      </w:r>
      <w:r>
        <w:rPr/>
        <w:t>翻墙</w:t>
      </w:r>
      <w:r>
        <w:rPr>
          <w:rFonts w:ascii="Times New Roman" w:hAnsi="Times New Roman" w:eastAsia="Times New Roman"/>
        </w:rPr>
        <w:t>”</w:t>
      </w:r>
      <w:r>
        <w:rPr/>
        <w:t>，在公司有能力提供访问国际网络资源情况下，员工应严格按照对应的机器人 </w:t>
      </w:r>
      <w:r>
        <w:rPr>
          <w:rFonts w:ascii="Times New Roman" w:hAnsi="Times New Roman" w:eastAsia="Times New Roman"/>
        </w:rPr>
        <w:t>IT</w:t>
      </w:r>
      <w:r>
        <w:rPr>
          <w:rFonts w:ascii="Times New Roman" w:hAnsi="Times New Roman" w:eastAsia="Times New Roman"/>
          <w:spacing w:val="41"/>
        </w:rPr>
        <w:t> </w:t>
      </w:r>
      <w:r>
        <w:rPr>
          <w:spacing w:val="-1"/>
        </w:rPr>
        <w:t>申请审批流程获取资源，</w:t>
      </w:r>
    </w:p>
    <w:p>
      <w:pPr>
        <w:pStyle w:val="BodyText"/>
        <w:spacing w:after="0" w:line="364" w:lineRule="auto"/>
        <w:jc w:val="both"/>
        <w:sectPr>
          <w:pgSz w:w="11910" w:h="16840"/>
          <w:pgMar w:header="0" w:footer="1394" w:top="1440" w:bottom="1640" w:left="992" w:right="1417"/>
        </w:sectPr>
      </w:pPr>
    </w:p>
    <w:p>
      <w:pPr>
        <w:pStyle w:val="BodyText"/>
        <w:spacing w:before="43"/>
        <w:ind w:left="423" w:right="758"/>
        <w:jc w:val="center"/>
      </w:pPr>
      <w:r>
        <w:rPr>
          <w:spacing w:val="-1"/>
        </w:rPr>
        <w:t>并按照公司国际联网网络安全承诺书使用该资源；</w:t>
      </w:r>
    </w:p>
    <w:p>
      <w:pPr>
        <w:pStyle w:val="BodyText"/>
        <w:ind w:left="0"/>
      </w:pPr>
    </w:p>
    <w:p>
      <w:pPr>
        <w:pStyle w:val="BodyText"/>
        <w:ind w:left="0"/>
      </w:pPr>
    </w:p>
    <w:p>
      <w:pPr>
        <w:pStyle w:val="BodyText"/>
        <w:spacing w:before="174"/>
        <w:ind w:left="0"/>
      </w:pPr>
    </w:p>
    <w:p>
      <w:pPr>
        <w:pStyle w:val="BodyText"/>
        <w:spacing w:line="364" w:lineRule="auto"/>
        <w:ind w:left="1941" w:right="372" w:hanging="425"/>
        <w:jc w:val="both"/>
      </w:pPr>
      <w:r>
        <w:rPr>
          <w:rFonts w:ascii="Times New Roman" w:eastAsia="Times New Roman"/>
        </w:rPr>
        <w:t>19</w:t>
      </w:r>
      <w:r>
        <w:rPr>
          <w:spacing w:val="3"/>
        </w:rPr>
        <w:t>、严格禁止利用公司设备资源或公司互联网访问途径从事任何违法违</w:t>
      </w:r>
      <w:r>
        <w:rPr>
          <w:spacing w:val="6"/>
        </w:rPr>
        <w:t>规、损害国家利益或他人合法权益、影响公司网络安全的活动，如不得以公司邮件系统、社交媒体号、国际信道、应用系统、小程序</w:t>
      </w:r>
      <w:r>
        <w:rPr/>
        <w:t>等制作、复制、发布、传播含有下列内容的信息：</w:t>
      </w:r>
    </w:p>
    <w:p>
      <w:pPr>
        <w:pStyle w:val="ListParagraph"/>
        <w:numPr>
          <w:ilvl w:val="0"/>
          <w:numId w:val="12"/>
        </w:numPr>
        <w:tabs>
          <w:tab w:pos="2367" w:val="left" w:leader="none"/>
        </w:tabs>
        <w:spacing w:line="240" w:lineRule="auto" w:before="3" w:after="0"/>
        <w:ind w:left="2367" w:right="0" w:hanging="426"/>
        <w:jc w:val="both"/>
        <w:rPr>
          <w:sz w:val="24"/>
        </w:rPr>
      </w:pPr>
      <w:r>
        <w:rPr>
          <w:spacing w:val="-1"/>
          <w:sz w:val="24"/>
        </w:rPr>
        <w:t>反对宪法所规定的基本原则的；</w:t>
      </w:r>
    </w:p>
    <w:p>
      <w:pPr>
        <w:pStyle w:val="ListParagraph"/>
        <w:numPr>
          <w:ilvl w:val="0"/>
          <w:numId w:val="12"/>
        </w:numPr>
        <w:tabs>
          <w:tab w:pos="2367" w:val="left" w:leader="none"/>
        </w:tabs>
        <w:spacing w:line="240" w:lineRule="auto" w:before="161" w:after="0"/>
        <w:ind w:left="2367" w:right="0" w:hanging="426"/>
        <w:jc w:val="both"/>
        <w:rPr>
          <w:sz w:val="24"/>
        </w:rPr>
      </w:pPr>
      <w:r>
        <w:rPr>
          <w:spacing w:val="-1"/>
          <w:sz w:val="24"/>
        </w:rPr>
        <w:t>危害国家安全，泄露国家秘密，颠覆国家政权，破坏国家统一的；</w:t>
      </w:r>
    </w:p>
    <w:p>
      <w:pPr>
        <w:pStyle w:val="ListParagraph"/>
        <w:numPr>
          <w:ilvl w:val="0"/>
          <w:numId w:val="12"/>
        </w:numPr>
        <w:tabs>
          <w:tab w:pos="2367" w:val="left" w:leader="none"/>
        </w:tabs>
        <w:spacing w:line="240" w:lineRule="auto" w:before="160" w:after="0"/>
        <w:ind w:left="2367" w:right="0" w:hanging="426"/>
        <w:jc w:val="both"/>
        <w:rPr>
          <w:sz w:val="24"/>
        </w:rPr>
      </w:pPr>
      <w:r>
        <w:rPr>
          <w:spacing w:val="-1"/>
          <w:sz w:val="24"/>
        </w:rPr>
        <w:t>损害国家或公司声誉和利益的；</w:t>
      </w:r>
    </w:p>
    <w:p>
      <w:pPr>
        <w:pStyle w:val="ListParagraph"/>
        <w:numPr>
          <w:ilvl w:val="0"/>
          <w:numId w:val="12"/>
        </w:numPr>
        <w:tabs>
          <w:tab w:pos="2367" w:val="left" w:leader="none"/>
        </w:tabs>
        <w:spacing w:line="240" w:lineRule="auto" w:before="161" w:after="0"/>
        <w:ind w:left="2367" w:right="0" w:hanging="426"/>
        <w:jc w:val="both"/>
        <w:rPr>
          <w:sz w:val="24"/>
        </w:rPr>
      </w:pPr>
      <w:r>
        <w:rPr>
          <w:spacing w:val="-1"/>
          <w:sz w:val="24"/>
        </w:rPr>
        <w:t>煽动民族仇恨，民族歧视，破坏民族团结的；</w:t>
      </w:r>
    </w:p>
    <w:p>
      <w:pPr>
        <w:pStyle w:val="ListParagraph"/>
        <w:numPr>
          <w:ilvl w:val="0"/>
          <w:numId w:val="12"/>
        </w:numPr>
        <w:tabs>
          <w:tab w:pos="2367" w:val="left" w:leader="none"/>
        </w:tabs>
        <w:spacing w:line="240" w:lineRule="auto" w:before="160" w:after="0"/>
        <w:ind w:left="2367" w:right="0" w:hanging="426"/>
        <w:jc w:val="both"/>
        <w:rPr>
          <w:sz w:val="24"/>
        </w:rPr>
      </w:pPr>
      <w:r>
        <w:rPr>
          <w:spacing w:val="-1"/>
          <w:sz w:val="24"/>
        </w:rPr>
        <w:t>破坏国家宗教政策，宣扬邪教和封建迷信的；</w:t>
      </w:r>
    </w:p>
    <w:p>
      <w:pPr>
        <w:pStyle w:val="ListParagraph"/>
        <w:numPr>
          <w:ilvl w:val="0"/>
          <w:numId w:val="12"/>
        </w:numPr>
        <w:tabs>
          <w:tab w:pos="2367" w:val="left" w:leader="none"/>
        </w:tabs>
        <w:spacing w:line="240" w:lineRule="auto" w:before="161" w:after="0"/>
        <w:ind w:left="2367" w:right="0" w:hanging="426"/>
        <w:jc w:val="both"/>
        <w:rPr>
          <w:sz w:val="24"/>
        </w:rPr>
      </w:pPr>
      <w:r>
        <w:rPr>
          <w:spacing w:val="-1"/>
          <w:sz w:val="24"/>
        </w:rPr>
        <w:t>散布谣言，扰乱社会秩序，破坏社会稳定以及公司正常业务的；</w:t>
      </w:r>
    </w:p>
    <w:p>
      <w:pPr>
        <w:pStyle w:val="ListParagraph"/>
        <w:numPr>
          <w:ilvl w:val="0"/>
          <w:numId w:val="12"/>
        </w:numPr>
        <w:tabs>
          <w:tab w:pos="2367" w:val="left" w:leader="none"/>
        </w:tabs>
        <w:spacing w:line="240" w:lineRule="auto" w:before="160" w:after="0"/>
        <w:ind w:left="2367" w:right="0" w:hanging="426"/>
        <w:jc w:val="both"/>
        <w:rPr>
          <w:sz w:val="24"/>
        </w:rPr>
      </w:pPr>
      <w:r>
        <w:rPr>
          <w:spacing w:val="-1"/>
          <w:sz w:val="24"/>
        </w:rPr>
        <w:t>散布淫秽、色情、赌博、暴力、凶杀、恐怖或者教唆犯罪的；</w:t>
      </w:r>
    </w:p>
    <w:p>
      <w:pPr>
        <w:pStyle w:val="ListParagraph"/>
        <w:numPr>
          <w:ilvl w:val="0"/>
          <w:numId w:val="12"/>
        </w:numPr>
        <w:tabs>
          <w:tab w:pos="2367" w:val="left" w:leader="none"/>
        </w:tabs>
        <w:spacing w:line="240" w:lineRule="auto" w:before="161" w:after="0"/>
        <w:ind w:left="2367" w:right="0" w:hanging="426"/>
        <w:jc w:val="both"/>
        <w:rPr>
          <w:sz w:val="24"/>
        </w:rPr>
      </w:pPr>
      <w:r>
        <w:rPr>
          <w:spacing w:val="-1"/>
          <w:sz w:val="24"/>
        </w:rPr>
        <w:t>侮辱或者诽谤他人，侵害他人合法权益的；</w:t>
      </w:r>
    </w:p>
    <w:p>
      <w:pPr>
        <w:pStyle w:val="ListParagraph"/>
        <w:numPr>
          <w:ilvl w:val="0"/>
          <w:numId w:val="12"/>
        </w:numPr>
        <w:tabs>
          <w:tab w:pos="2368" w:val="left" w:leader="none"/>
        </w:tabs>
        <w:spacing w:line="240" w:lineRule="auto" w:before="160" w:after="0"/>
        <w:ind w:left="2368" w:right="0" w:hanging="427"/>
        <w:jc w:val="left"/>
        <w:rPr>
          <w:sz w:val="24"/>
        </w:rPr>
      </w:pPr>
      <w:r>
        <w:rPr>
          <w:spacing w:val="-1"/>
          <w:sz w:val="24"/>
        </w:rPr>
        <w:t>含法律、法规禁止的其他内容的；</w:t>
      </w:r>
    </w:p>
    <w:p>
      <w:pPr>
        <w:pStyle w:val="BodyText"/>
        <w:spacing w:line="364" w:lineRule="auto" w:before="161"/>
        <w:ind w:left="1943" w:right="381" w:hanging="425"/>
      </w:pPr>
      <w:r>
        <w:rPr>
          <w:rFonts w:ascii="Times New Roman" w:eastAsia="Times New Roman"/>
        </w:rPr>
        <w:t>20</w:t>
      </w:r>
      <w:r>
        <w:rPr/>
        <w:t>、如遇到国家监管机构（如公安局、网信办等）审查，应及时联系信</w:t>
      </w:r>
      <w:r>
        <w:rPr>
          <w:spacing w:val="-2"/>
        </w:rPr>
        <w:t>息管理部门、法务部进行应对，避免风险扩大。</w:t>
      </w:r>
    </w:p>
    <w:p>
      <w:pPr>
        <w:pStyle w:val="BodyText"/>
        <w:spacing w:before="162"/>
        <w:ind w:left="0"/>
      </w:pPr>
    </w:p>
    <w:p>
      <w:pPr>
        <w:pStyle w:val="BodyText"/>
      </w:pPr>
      <w:r>
        <w:rPr>
          <w:spacing w:val="-2"/>
        </w:rPr>
        <w:t>（七）</w:t>
      </w:r>
      <w:r>
        <w:rPr>
          <w:spacing w:val="-4"/>
        </w:rPr>
        <w:t>信息安全事件上报</w:t>
      </w:r>
    </w:p>
    <w:p>
      <w:pPr>
        <w:pStyle w:val="BodyText"/>
        <w:spacing w:line="364" w:lineRule="auto" w:before="160"/>
        <w:ind w:right="131"/>
      </w:pPr>
      <w:r>
        <w:rPr>
          <w:spacing w:val="-2"/>
        </w:rPr>
        <w:t>员工在发现使用或管理的设备资源上系统配置异常、主机感染病毒、数据状态</w:t>
      </w:r>
      <w:r>
        <w:rPr>
          <w:spacing w:val="40"/>
        </w:rPr>
        <w:t>  </w:t>
      </w:r>
      <w:r>
        <w:rPr>
          <w:spacing w:val="-2"/>
        </w:rPr>
        <w:t>异常、设备或网络资源被大量耗用、身份或密码盗用修改、网页被篡改、收到钓</w:t>
      </w:r>
      <w:r>
        <w:rPr/>
        <w:t>鱼邮件等疑似或确定的安全事件，应立即向部门负责人、信息管理部门报告，积</w:t>
      </w:r>
      <w:r>
        <w:rPr>
          <w:spacing w:val="-2"/>
        </w:rPr>
        <w:t>极配合事件调查、分析及后续措施实施；对于特殊的突发事件，员工或当地信息安全联络人应按照公司信息安全应急响应预案流程采取对应的有效措施，作为第一防线第一时间应对，防止事态扩大。</w:t>
      </w:r>
    </w:p>
    <w:p>
      <w:pPr>
        <w:pStyle w:val="BodyText"/>
        <w:spacing w:before="165"/>
        <w:ind w:left="0"/>
      </w:pPr>
    </w:p>
    <w:p>
      <w:pPr>
        <w:pStyle w:val="BodyText"/>
      </w:pPr>
      <w:r>
        <w:rPr/>
        <w:t>（八）</w:t>
      </w:r>
      <w:r>
        <w:rPr>
          <w:spacing w:val="-3"/>
        </w:rPr>
        <w:t>其它方面</w:t>
      </w:r>
    </w:p>
    <w:p>
      <w:pPr>
        <w:pStyle w:val="BodyText"/>
        <w:spacing w:before="161"/>
      </w:pPr>
      <w:r>
        <w:rPr>
          <w:spacing w:val="-1"/>
        </w:rPr>
        <w:t>除了以上通用职责，其它信息安全和隐私要求的具体详细内容，将以公司信息</w:t>
      </w:r>
    </w:p>
    <w:p>
      <w:pPr>
        <w:pStyle w:val="BodyText"/>
        <w:spacing w:after="0"/>
        <w:sectPr>
          <w:pgSz w:w="11910" w:h="16840"/>
          <w:pgMar w:header="0" w:footer="1394" w:top="1460" w:bottom="1640" w:left="992" w:right="1417"/>
        </w:sectPr>
      </w:pPr>
    </w:p>
    <w:p>
      <w:pPr>
        <w:pStyle w:val="BodyText"/>
        <w:spacing w:line="364" w:lineRule="auto" w:before="43"/>
        <w:ind w:right="136"/>
      </w:pPr>
      <w:r>
        <w:rPr>
          <w:spacing w:val="-2"/>
        </w:rPr>
        <w:t>安全管理政策及详细细则、隐私管理政策及详细细则为准，违反员工信息安全</w:t>
      </w:r>
      <w:r>
        <w:rPr>
          <w:spacing w:val="40"/>
        </w:rPr>
        <w:t>  </w:t>
      </w:r>
      <w:r>
        <w:rPr>
          <w:spacing w:val="-2"/>
        </w:rPr>
        <w:t>管理相关条款的违规惩处标准将按照本手册第六章或其它适用的规章制度执行，具体处罚措施视实际情况而定。</w:t>
      </w:r>
    </w:p>
    <w:p>
      <w:pPr>
        <w:pStyle w:val="BodyText"/>
        <w:spacing w:line="364" w:lineRule="auto" w:before="2"/>
        <w:ind w:right="525"/>
      </w:pPr>
      <w:r>
        <w:rPr>
          <w:spacing w:val="-2"/>
        </w:rPr>
        <w:t>如有信息安全、网络安全、数据隐私相关的疑问或异常上报，请发送邮件到信息管理部门邮箱：</w:t>
      </w:r>
      <w:hyperlink r:id="rId12">
        <w:r>
          <w:rPr>
            <w:spacing w:val="-2"/>
          </w:rPr>
          <w:t>MedbotIT@microport.com</w:t>
        </w:r>
      </w:hyperlink>
      <w:r>
        <w:rPr>
          <w:spacing w:val="-2"/>
        </w:rPr>
        <w:t>。</w:t>
      </w:r>
    </w:p>
    <w:p>
      <w:pPr>
        <w:pStyle w:val="BodyText"/>
        <w:ind w:left="0"/>
      </w:pPr>
    </w:p>
    <w:p>
      <w:pPr>
        <w:pStyle w:val="BodyText"/>
        <w:ind w:left="0"/>
      </w:pPr>
    </w:p>
    <w:p>
      <w:pPr>
        <w:pStyle w:val="BodyText"/>
        <w:spacing w:before="15"/>
        <w:ind w:left="0"/>
      </w:pPr>
    </w:p>
    <w:p>
      <w:pPr>
        <w:pStyle w:val="BodyText"/>
        <w:spacing w:line="364" w:lineRule="auto"/>
        <w:ind w:right="5972"/>
      </w:pPr>
      <w:bookmarkStart w:name="_bookmark25" w:id="25"/>
      <w:bookmarkEnd w:id="25"/>
      <w:r>
        <w:rPr/>
      </w:r>
      <w:r>
        <w:rPr>
          <w:spacing w:val="-8"/>
        </w:rPr>
        <w:t>第七节 环境健康安全管理</w:t>
      </w:r>
      <w:r>
        <w:rPr/>
        <w:t>第一条 目的</w:t>
      </w:r>
    </w:p>
    <w:p>
      <w:pPr>
        <w:pStyle w:val="BodyText"/>
        <w:spacing w:line="364" w:lineRule="auto" w:before="2"/>
        <w:ind w:right="526"/>
      </w:pPr>
      <w:r>
        <w:rPr>
          <w:spacing w:val="-2"/>
        </w:rPr>
        <w:t>为控制、减少和杜绝产生不安全的隐患和行为，指导建立并遵循应急状态下的正确处理措施，防范可能的风险，共同保护我们安全绿色健康的工作环境。</w:t>
      </w:r>
    </w:p>
    <w:p>
      <w:pPr>
        <w:pStyle w:val="BodyText"/>
        <w:spacing w:before="161"/>
        <w:ind w:left="0"/>
      </w:pPr>
    </w:p>
    <w:p>
      <w:pPr>
        <w:pStyle w:val="BodyText"/>
      </w:pPr>
      <w:r>
        <w:rPr>
          <w:spacing w:val="-2"/>
        </w:rPr>
        <w:t>第二条 权利和义务</w:t>
      </w:r>
    </w:p>
    <w:p>
      <w:pPr>
        <w:pStyle w:val="BodyText"/>
        <w:spacing w:before="161"/>
      </w:pPr>
      <w:r>
        <w:rPr>
          <w:spacing w:val="-2"/>
        </w:rPr>
        <w:t>（一）</w:t>
      </w:r>
      <w:r>
        <w:rPr>
          <w:spacing w:val="-3"/>
        </w:rPr>
        <w:t>全体员工享有下述权利：</w:t>
      </w:r>
    </w:p>
    <w:p>
      <w:pPr>
        <w:pStyle w:val="BodyText"/>
        <w:spacing w:line="364" w:lineRule="auto" w:before="160"/>
        <w:ind w:left="1941" w:right="383" w:hanging="425"/>
      </w:pPr>
      <w:r>
        <w:rPr>
          <w:rFonts w:ascii="Times New Roman" w:eastAsia="Times New Roman"/>
        </w:rPr>
        <w:t>1</w:t>
      </w:r>
      <w:r>
        <w:rPr>
          <w:spacing w:val="-6"/>
        </w:rPr>
        <w:t>、 有权了解其作业场所和工作岗位存在的危险因素、防范措施及事故</w:t>
      </w:r>
      <w:r>
        <w:rPr>
          <w:spacing w:val="-2"/>
        </w:rPr>
        <w:t>应急措施；</w:t>
      </w:r>
    </w:p>
    <w:p>
      <w:pPr>
        <w:pStyle w:val="BodyText"/>
        <w:spacing w:before="2"/>
        <w:ind w:left="1516"/>
      </w:pPr>
      <w:r>
        <w:rPr>
          <w:rFonts w:ascii="Times New Roman" w:eastAsia="Times New Roman"/>
        </w:rPr>
        <w:t>2</w:t>
      </w:r>
      <w:r>
        <w:rPr>
          <w:spacing w:val="-9"/>
        </w:rPr>
        <w:t>、 有权对安全生产工作提出建议；</w:t>
      </w:r>
    </w:p>
    <w:p>
      <w:pPr>
        <w:pStyle w:val="BodyText"/>
        <w:spacing w:before="160"/>
        <w:ind w:left="1516"/>
      </w:pPr>
      <w:r>
        <w:rPr>
          <w:rFonts w:ascii="Times New Roman" w:eastAsia="Times New Roman"/>
        </w:rPr>
        <w:t>3</w:t>
      </w:r>
      <w:r>
        <w:rPr>
          <w:spacing w:val="-9"/>
        </w:rPr>
        <w:t>、 有权对安全生产工作中存在的问题提出批评、检举、控告；</w:t>
      </w:r>
    </w:p>
    <w:p>
      <w:pPr>
        <w:pStyle w:val="BodyText"/>
        <w:spacing w:before="161"/>
        <w:ind w:left="1516"/>
      </w:pPr>
      <w:r>
        <w:rPr>
          <w:rFonts w:ascii="Times New Roman" w:eastAsia="Times New Roman"/>
        </w:rPr>
        <w:t>4</w:t>
      </w:r>
      <w:r>
        <w:rPr>
          <w:spacing w:val="-9"/>
        </w:rPr>
        <w:t>、 有权拒绝违章指挥和强令冒险作业；</w:t>
      </w:r>
    </w:p>
    <w:p>
      <w:pPr>
        <w:pStyle w:val="BodyText"/>
        <w:spacing w:line="364" w:lineRule="auto" w:before="160"/>
        <w:ind w:left="1941" w:right="383" w:hanging="425"/>
      </w:pPr>
      <w:r>
        <w:rPr>
          <w:rFonts w:ascii="Times New Roman" w:eastAsia="Times New Roman"/>
        </w:rPr>
        <w:t>5</w:t>
      </w:r>
      <w:r>
        <w:rPr>
          <w:spacing w:val="-6"/>
        </w:rPr>
        <w:t>、 发现直接危及人身安全的紧急情况时，有权停止作业或者在采取可</w:t>
      </w:r>
      <w:r>
        <w:rPr>
          <w:spacing w:val="-2"/>
        </w:rPr>
        <w:t>能的应急措施后撤离作业场所；</w:t>
      </w:r>
    </w:p>
    <w:p>
      <w:pPr>
        <w:pStyle w:val="BodyText"/>
        <w:spacing w:line="364" w:lineRule="auto" w:before="2"/>
        <w:ind w:left="1941" w:right="383" w:hanging="425"/>
      </w:pPr>
      <w:r>
        <w:rPr>
          <w:rFonts w:ascii="Times New Roman" w:eastAsia="Times New Roman"/>
        </w:rPr>
        <w:t>6</w:t>
      </w:r>
      <w:r>
        <w:rPr>
          <w:spacing w:val="-6"/>
        </w:rPr>
        <w:t>、 因生产安全事故受到损害的员工，除依法享有工伤保险外，依照有</w:t>
      </w:r>
      <w:r>
        <w:rPr>
          <w:spacing w:val="-2"/>
        </w:rPr>
        <w:t>关民事法律尚有获得赔偿的权利的，有权提出赔偿要求。</w:t>
      </w:r>
    </w:p>
    <w:p>
      <w:pPr>
        <w:pStyle w:val="BodyText"/>
        <w:spacing w:before="1"/>
      </w:pPr>
      <w:r>
        <w:rPr>
          <w:spacing w:val="-2"/>
        </w:rPr>
        <w:t>（二）</w:t>
      </w:r>
      <w:r>
        <w:rPr>
          <w:spacing w:val="-3"/>
        </w:rPr>
        <w:t>全体员工应遵守下述义务：</w:t>
      </w:r>
    </w:p>
    <w:p>
      <w:pPr>
        <w:pStyle w:val="BodyText"/>
        <w:spacing w:line="364" w:lineRule="auto" w:before="161"/>
        <w:ind w:left="1941" w:right="383" w:hanging="425"/>
      </w:pPr>
      <w:r>
        <w:rPr>
          <w:rFonts w:ascii="Times New Roman" w:eastAsia="Times New Roman"/>
        </w:rPr>
        <w:t>1</w:t>
      </w:r>
      <w:r>
        <w:rPr>
          <w:spacing w:val="-6"/>
        </w:rPr>
        <w:t>、 员工在作业过程中，应当严格落实岗位安全责任，遵章守纪，正确</w:t>
      </w:r>
      <w:r>
        <w:rPr>
          <w:spacing w:val="-2"/>
        </w:rPr>
        <w:t>佩戴和使用劳防用品；</w:t>
      </w:r>
    </w:p>
    <w:p>
      <w:pPr>
        <w:pStyle w:val="BodyText"/>
        <w:spacing w:line="364" w:lineRule="auto" w:before="1"/>
        <w:ind w:left="1941" w:right="383" w:hanging="425"/>
      </w:pPr>
      <w:r>
        <w:rPr>
          <w:rFonts w:ascii="Times New Roman" w:eastAsia="Times New Roman"/>
        </w:rPr>
        <w:t>2</w:t>
      </w:r>
      <w:r>
        <w:rPr>
          <w:spacing w:val="-6"/>
        </w:rPr>
        <w:t>、 员工应当接受安全生产教育和培训，掌握本职工作所需的安全生产</w:t>
      </w:r>
      <w:r>
        <w:rPr>
          <w:spacing w:val="-2"/>
        </w:rPr>
        <w:t>知识，增强事故预防和应急处理能力；</w:t>
      </w:r>
    </w:p>
    <w:p>
      <w:pPr>
        <w:pStyle w:val="BodyText"/>
        <w:spacing w:before="1"/>
        <w:ind w:left="1516"/>
      </w:pPr>
      <w:r>
        <w:rPr>
          <w:rFonts w:ascii="Times New Roman" w:eastAsia="Times New Roman"/>
        </w:rPr>
        <w:t>3</w:t>
      </w:r>
      <w:r>
        <w:rPr>
          <w:spacing w:val="-1"/>
        </w:rPr>
        <w:t>、  员工发现事故隐患或者其他不安全因素，应当立即向现场安全生产</w:t>
      </w:r>
    </w:p>
    <w:p>
      <w:pPr>
        <w:pStyle w:val="BodyText"/>
        <w:spacing w:after="0"/>
        <w:sectPr>
          <w:pgSz w:w="11910" w:h="16840"/>
          <w:pgMar w:header="0" w:footer="1394" w:top="1460" w:bottom="1640" w:left="992" w:right="1417"/>
        </w:sectPr>
      </w:pPr>
    </w:p>
    <w:p>
      <w:pPr>
        <w:pStyle w:val="BodyText"/>
        <w:spacing w:before="43"/>
        <w:ind w:left="1941"/>
      </w:pPr>
      <w:r>
        <w:rPr>
          <w:spacing w:val="-1"/>
        </w:rPr>
        <w:t>管理人员或本单位负责人报告。</w:t>
      </w:r>
    </w:p>
    <w:p>
      <w:pPr>
        <w:pStyle w:val="BodyText"/>
        <w:ind w:left="0"/>
      </w:pPr>
    </w:p>
    <w:p>
      <w:pPr>
        <w:pStyle w:val="BodyText"/>
        <w:ind w:left="0"/>
      </w:pPr>
    </w:p>
    <w:p>
      <w:pPr>
        <w:pStyle w:val="BodyText"/>
        <w:ind w:left="0"/>
      </w:pPr>
    </w:p>
    <w:p>
      <w:pPr>
        <w:pStyle w:val="BodyText"/>
        <w:ind w:left="0"/>
      </w:pPr>
    </w:p>
    <w:p>
      <w:pPr>
        <w:pStyle w:val="BodyText"/>
        <w:spacing w:before="27"/>
        <w:ind w:left="0"/>
      </w:pPr>
    </w:p>
    <w:p>
      <w:pPr>
        <w:pStyle w:val="BodyText"/>
      </w:pPr>
      <w:r>
        <w:rPr>
          <w:spacing w:val="-2"/>
        </w:rPr>
        <w:t>第三条 环境健康安全须知</w:t>
      </w:r>
    </w:p>
    <w:p>
      <w:pPr>
        <w:pStyle w:val="BodyText"/>
        <w:spacing w:before="161"/>
      </w:pPr>
      <w:r>
        <w:rPr>
          <w:spacing w:val="-2"/>
        </w:rPr>
        <w:t>（一）</w:t>
      </w:r>
      <w:r>
        <w:rPr>
          <w:spacing w:val="-4"/>
        </w:rPr>
        <w:t>环境管理</w:t>
      </w:r>
    </w:p>
    <w:p>
      <w:pPr>
        <w:pStyle w:val="BodyText"/>
        <w:spacing w:line="364" w:lineRule="auto" w:before="160"/>
        <w:ind w:left="1941" w:right="383" w:hanging="425"/>
      </w:pPr>
      <w:r>
        <w:rPr>
          <w:rFonts w:ascii="Times New Roman" w:eastAsia="Times New Roman"/>
        </w:rPr>
        <w:t>1</w:t>
      </w:r>
      <w:r>
        <w:rPr>
          <w:spacing w:val="-6"/>
        </w:rPr>
        <w:t>、 了解环境管理体系方针：关爱生命、保护环境、珍惜资源、和谐发展；</w:t>
      </w:r>
    </w:p>
    <w:p>
      <w:pPr>
        <w:pStyle w:val="BodyText"/>
        <w:spacing w:before="2"/>
        <w:ind w:left="1516"/>
      </w:pPr>
      <w:r>
        <w:rPr>
          <w:rFonts w:ascii="Times New Roman" w:eastAsia="Times New Roman"/>
        </w:rPr>
        <w:t>2</w:t>
      </w:r>
      <w:r>
        <w:rPr>
          <w:spacing w:val="-9"/>
        </w:rPr>
        <w:t>、 了解公司年度环境目标、指标，履行职责完成既定目标；</w:t>
      </w:r>
    </w:p>
    <w:p>
      <w:pPr>
        <w:pStyle w:val="BodyText"/>
        <w:spacing w:line="364" w:lineRule="auto" w:before="161"/>
        <w:ind w:left="1941" w:right="385" w:hanging="425"/>
      </w:pPr>
      <w:r>
        <w:rPr>
          <w:rFonts w:ascii="Times New Roman" w:eastAsia="Times New Roman"/>
        </w:rPr>
        <w:t>3</w:t>
      </w:r>
      <w:r>
        <w:rPr>
          <w:spacing w:val="-5"/>
        </w:rPr>
        <w:t>、 了解固废分类 、生活垃圾分类，危废的应急处理措施，面对突发事</w:t>
      </w:r>
      <w:r>
        <w:rPr>
          <w:spacing w:val="-2"/>
        </w:rPr>
        <w:t>件懂得如何处理；</w:t>
      </w:r>
    </w:p>
    <w:p>
      <w:pPr>
        <w:pStyle w:val="BodyText"/>
        <w:spacing w:line="364" w:lineRule="auto" w:before="1"/>
        <w:ind w:left="1941" w:right="383" w:hanging="425"/>
      </w:pPr>
      <w:r>
        <w:rPr>
          <w:rFonts w:ascii="Times New Roman" w:eastAsia="Times New Roman"/>
        </w:rPr>
        <w:t>4</w:t>
      </w:r>
      <w:r>
        <w:rPr>
          <w:spacing w:val="-6"/>
        </w:rPr>
        <w:t>、 了解公司、岗位的重要环境因素，了解如何辨识环境因素，持续评</w:t>
      </w:r>
      <w:r>
        <w:rPr>
          <w:spacing w:val="-2"/>
        </w:rPr>
        <w:t>价岗位重要环境因素。</w:t>
      </w:r>
    </w:p>
    <w:p>
      <w:pPr>
        <w:pStyle w:val="BodyText"/>
        <w:spacing w:before="1"/>
      </w:pPr>
      <w:r>
        <w:rPr>
          <w:spacing w:val="-2"/>
        </w:rPr>
        <w:t>（二）</w:t>
      </w:r>
      <w:r>
        <w:rPr>
          <w:spacing w:val="-4"/>
        </w:rPr>
        <w:t>职业健康管理</w:t>
      </w:r>
    </w:p>
    <w:p>
      <w:pPr>
        <w:pStyle w:val="BodyText"/>
        <w:spacing w:line="364" w:lineRule="auto" w:before="160"/>
        <w:ind w:left="1941" w:right="383" w:hanging="425"/>
        <w:jc w:val="both"/>
      </w:pPr>
      <w:r>
        <w:rPr>
          <w:rFonts w:ascii="Times New Roman" w:eastAsia="Times New Roman"/>
        </w:rPr>
        <w:t>1</w:t>
      </w:r>
      <w:r>
        <w:rPr/>
        <w:t>、 了解环境管理体系方针：关爱生命、保护环境、珍惜资源、和谐发</w:t>
      </w:r>
      <w:r>
        <w:rPr>
          <w:spacing w:val="-6"/>
        </w:rPr>
        <w:t>展；</w:t>
      </w:r>
    </w:p>
    <w:p>
      <w:pPr>
        <w:pStyle w:val="BodyText"/>
        <w:spacing w:line="364" w:lineRule="auto" w:before="2"/>
        <w:ind w:left="1941" w:right="383" w:hanging="425"/>
        <w:jc w:val="both"/>
      </w:pPr>
      <w:r>
        <w:rPr>
          <w:rFonts w:ascii="Times New Roman" w:eastAsia="Times New Roman"/>
        </w:rPr>
        <w:t>2</w:t>
      </w:r>
      <w:r>
        <w:rPr/>
        <w:t>、 了解所在岗位是否属于职业病危害因素岗位，签署相关的职业危害</w:t>
      </w:r>
      <w:r>
        <w:rPr>
          <w:spacing w:val="-4"/>
        </w:rPr>
        <w:t>告知书；</w:t>
      </w:r>
    </w:p>
    <w:p>
      <w:pPr>
        <w:pStyle w:val="BodyText"/>
        <w:spacing w:line="364" w:lineRule="auto" w:before="1"/>
        <w:ind w:left="1941" w:right="383" w:hanging="425"/>
        <w:jc w:val="both"/>
      </w:pPr>
      <w:r>
        <w:rPr>
          <w:rFonts w:ascii="Times New Roman" w:eastAsia="Times New Roman"/>
        </w:rPr>
        <w:t>3</w:t>
      </w:r>
      <w:r>
        <w:rPr/>
        <w:t>、 了解职业危害安全警示标识，遵循标识提示，正确佩戴个人防护用</w:t>
      </w:r>
      <w:r>
        <w:rPr>
          <w:spacing w:val="-6"/>
        </w:rPr>
        <w:t>品；</w:t>
      </w:r>
    </w:p>
    <w:p>
      <w:pPr>
        <w:pStyle w:val="BodyText"/>
        <w:spacing w:line="364" w:lineRule="auto" w:before="2"/>
        <w:ind w:left="1941" w:right="383" w:hanging="425"/>
        <w:jc w:val="both"/>
      </w:pPr>
      <w:r>
        <w:rPr>
          <w:rFonts w:ascii="Times New Roman" w:eastAsia="Times New Roman"/>
        </w:rPr>
        <w:t>4</w:t>
      </w:r>
      <w:r>
        <w:rPr>
          <w:spacing w:val="-1"/>
        </w:rPr>
        <w:t>、 服从公司安排，积极配合做好接触职业病危害岗位的上岗前、在岗</w:t>
      </w:r>
      <w:r>
        <w:rPr>
          <w:spacing w:val="5"/>
        </w:rPr>
        <w:t>期间、离岗时的职业病体检工作，并协助完成建立职业健康监护档案。</w:t>
      </w:r>
    </w:p>
    <w:p>
      <w:pPr>
        <w:pStyle w:val="BodyText"/>
        <w:spacing w:before="2"/>
      </w:pPr>
      <w:r>
        <w:rPr>
          <w:spacing w:val="-2"/>
        </w:rPr>
        <w:t>（三）</w:t>
      </w:r>
      <w:r>
        <w:rPr>
          <w:spacing w:val="-4"/>
        </w:rPr>
        <w:t>安全管理</w:t>
      </w:r>
    </w:p>
    <w:p>
      <w:pPr>
        <w:pStyle w:val="BodyText"/>
        <w:spacing w:line="364" w:lineRule="auto" w:before="160"/>
        <w:ind w:left="1941" w:right="381" w:hanging="425"/>
        <w:jc w:val="both"/>
      </w:pPr>
      <w:r>
        <w:rPr>
          <w:rFonts w:ascii="Times New Roman" w:eastAsia="Times New Roman"/>
        </w:rPr>
        <w:t>1</w:t>
      </w:r>
      <w:r>
        <w:rPr>
          <w:spacing w:val="-1"/>
        </w:rPr>
        <w:t>、 新入职员工必须接受安全教育和培训；采用新工艺、新技术、新材</w:t>
      </w:r>
      <w:r>
        <w:rPr>
          <w:spacing w:val="6"/>
        </w:rPr>
        <w:t>料或使用新设备前，必须接受相关安全培训；生产岗位员工转岗或离开一年以上，并回到原工作岗位的，须进行相应的安全再教育培</w:t>
      </w:r>
      <w:r>
        <w:rPr/>
        <w:t>训；</w:t>
      </w:r>
    </w:p>
    <w:p>
      <w:pPr>
        <w:pStyle w:val="BodyText"/>
        <w:spacing w:before="3"/>
        <w:ind w:left="1516"/>
        <w:jc w:val="both"/>
      </w:pPr>
      <w:r>
        <w:rPr>
          <w:rFonts w:ascii="Times New Roman" w:eastAsia="Times New Roman"/>
        </w:rPr>
        <w:t>2</w:t>
      </w:r>
      <w:r>
        <w:rPr/>
        <w:t>、  凡特种作业人员（</w:t>
      </w:r>
      <w:r>
        <w:rPr>
          <w:spacing w:val="-1"/>
        </w:rPr>
        <w:t>压力容器、电工、焊工、驾驶员、危险品管理、</w:t>
      </w:r>
    </w:p>
    <w:p>
      <w:pPr>
        <w:pStyle w:val="BodyText"/>
        <w:spacing w:after="0"/>
        <w:jc w:val="both"/>
        <w:sectPr>
          <w:pgSz w:w="11910" w:h="16840"/>
          <w:pgMar w:header="0" w:footer="1394" w:top="1460" w:bottom="1640" w:left="992" w:right="1417"/>
        </w:sectPr>
      </w:pPr>
    </w:p>
    <w:p>
      <w:pPr>
        <w:pStyle w:val="BodyText"/>
        <w:spacing w:line="364" w:lineRule="auto" w:before="43"/>
        <w:ind w:left="1941" w:right="383"/>
      </w:pPr>
      <w:r>
        <w:rPr>
          <w:spacing w:val="7"/>
        </w:rPr>
        <w:t>起重工等）</w:t>
      </w:r>
      <w:r>
        <w:rPr>
          <w:spacing w:val="6"/>
        </w:rPr>
        <w:t>应接受安全培训，且必须取得有效的特种作业操作证，</w:t>
      </w:r>
      <w:r>
        <w:rPr/>
        <w:t>才能上岗；</w:t>
      </w:r>
    </w:p>
    <w:p>
      <w:pPr>
        <w:pStyle w:val="BodyText"/>
        <w:spacing w:line="364" w:lineRule="auto" w:before="1"/>
        <w:ind w:left="1941" w:right="382" w:hanging="425"/>
        <w:jc w:val="both"/>
      </w:pPr>
      <w:r>
        <w:rPr>
          <w:rFonts w:ascii="Times New Roman" w:eastAsia="Times New Roman"/>
        </w:rPr>
        <w:t>3</w:t>
      </w:r>
      <w:r>
        <w:rPr/>
        <w:t>、 危险品仓库严格执行出入库发放登记制度；危化品采用双人保管原</w:t>
      </w:r>
      <w:r>
        <w:rPr>
          <w:spacing w:val="-2"/>
        </w:rPr>
        <w:t>则；严禁在实验室内存放危化品超过 </w:t>
      </w:r>
      <w:r>
        <w:rPr>
          <w:rFonts w:ascii="Times New Roman" w:eastAsia="Times New Roman"/>
        </w:rPr>
        <w:t>24 </w:t>
      </w:r>
      <w:r>
        <w:rPr/>
        <w:t>小时；不同性质的废液应分</w:t>
      </w:r>
      <w:r>
        <w:rPr>
          <w:spacing w:val="-2"/>
        </w:rPr>
        <w:t>开、分类存放；</w:t>
      </w:r>
    </w:p>
    <w:p>
      <w:pPr>
        <w:pStyle w:val="BodyText"/>
        <w:spacing w:line="364" w:lineRule="auto" w:before="2"/>
        <w:ind w:left="1941" w:right="143" w:hanging="425"/>
      </w:pPr>
      <w:r>
        <w:rPr>
          <w:rFonts w:ascii="Times New Roman" w:eastAsia="Times New Roman"/>
        </w:rPr>
        <w:t>4</w:t>
      </w:r>
      <w:r>
        <w:rPr>
          <w:spacing w:val="-1"/>
        </w:rPr>
        <w:t>、 设备需严格按操作规程使用，未获操作资质不得擅自使用设备；操</w:t>
      </w:r>
      <w:r>
        <w:rPr>
          <w:spacing w:val="-1"/>
        </w:rPr>
        <w:t> </w:t>
      </w:r>
      <w:r>
        <w:rPr>
          <w:spacing w:val="6"/>
        </w:rPr>
        <w:t>作设备时，必须穿好工作服，戴好防护用具；严禁用手直接触摸设备</w:t>
      </w:r>
      <w:r>
        <w:rPr>
          <w:spacing w:val="4"/>
        </w:rPr>
        <w:t>的危险部位；操作旋转机械设备时，严禁带手套，禁止敞开衣襟、袖口；</w:t>
      </w:r>
    </w:p>
    <w:p>
      <w:pPr>
        <w:pStyle w:val="BodyText"/>
        <w:spacing w:line="364" w:lineRule="auto" w:before="3"/>
        <w:ind w:left="1941" w:right="140" w:hanging="425"/>
      </w:pPr>
      <w:r>
        <w:rPr>
          <w:rFonts w:ascii="Times New Roman" w:hAnsi="Times New Roman" w:eastAsia="Times New Roman"/>
        </w:rPr>
        <w:t>5</w:t>
      </w:r>
      <w:r>
        <w:rPr>
          <w:spacing w:val="-3"/>
        </w:rPr>
        <w:t>、 涉电作业安全距离和外电防护必须符合要求； 施工用电严格执行</w:t>
      </w:r>
      <w:r>
        <w:rPr>
          <w:rFonts w:ascii="Times New Roman" w:hAnsi="Times New Roman" w:eastAsia="Times New Roman"/>
        </w:rPr>
        <w:t>“</w:t>
      </w:r>
      <w:r>
        <w:rPr/>
        <w:t>三</w:t>
      </w:r>
      <w:r>
        <w:rPr/>
        <w:t> 级配电二级保护</w:t>
      </w:r>
      <w:r>
        <w:rPr>
          <w:rFonts w:ascii="Times New Roman" w:hAnsi="Times New Roman" w:eastAsia="Times New Roman"/>
        </w:rPr>
        <w:t>”</w:t>
      </w:r>
      <w:r>
        <w:rPr/>
        <w:t>，严禁</w:t>
      </w:r>
      <w:r>
        <w:rPr>
          <w:rFonts w:ascii="Times New Roman" w:hAnsi="Times New Roman" w:eastAsia="Times New Roman"/>
        </w:rPr>
        <w:t>“</w:t>
      </w:r>
      <w:r>
        <w:rPr/>
        <w:t>一闸多机</w:t>
      </w:r>
      <w:r>
        <w:rPr>
          <w:rFonts w:ascii="Times New Roman" w:hAnsi="Times New Roman" w:eastAsia="Times New Roman"/>
        </w:rPr>
        <w:t>”</w:t>
      </w:r>
      <w:r>
        <w:rPr>
          <w:spacing w:val="-4"/>
        </w:rPr>
        <w:t>。配电箱、 配电盘设置正确，门、</w:t>
      </w:r>
      <w:r>
        <w:rPr>
          <w:spacing w:val="-2"/>
        </w:rPr>
        <w:t>锁齐全，能够正常使用，专人负责；带电作业时，必须有两个人进</w:t>
      </w:r>
      <w:r>
        <w:rPr>
          <w:spacing w:val="80"/>
        </w:rPr>
        <w:t>  </w:t>
      </w:r>
      <w:r>
        <w:rPr>
          <w:spacing w:val="-2"/>
        </w:rPr>
        <w:t>行，一人作业，一人监护；</w:t>
      </w:r>
    </w:p>
    <w:p>
      <w:pPr>
        <w:pStyle w:val="BodyText"/>
        <w:spacing w:line="364" w:lineRule="auto" w:before="3"/>
        <w:ind w:left="1941" w:right="383" w:hanging="425"/>
        <w:jc w:val="both"/>
      </w:pPr>
      <w:r>
        <w:rPr>
          <w:rFonts w:ascii="Times New Roman" w:eastAsia="Times New Roman"/>
        </w:rPr>
        <w:t>6</w:t>
      </w:r>
      <w:r>
        <w:rPr>
          <w:spacing w:val="-1"/>
        </w:rPr>
        <w:t>、 气体使用前必须确认气点标识，如果有禁止使用标识，需要开通后</w:t>
      </w:r>
      <w:r>
        <w:rPr>
          <w:spacing w:val="6"/>
        </w:rPr>
        <w:t>才能使用；使用前必须注意气点标识，所用气体种类；确认气体压</w:t>
      </w:r>
      <w:r>
        <w:rPr>
          <w:spacing w:val="6"/>
        </w:rPr>
        <w:t>力在有效范围内；调节压力时需要从低压缓慢逐渐调高；连接软管</w:t>
      </w:r>
      <w:r>
        <w:rPr/>
        <w:t>管路需要定期检查维护；</w:t>
      </w:r>
    </w:p>
    <w:p>
      <w:pPr>
        <w:pStyle w:val="BodyText"/>
        <w:spacing w:line="364" w:lineRule="auto" w:before="2"/>
        <w:ind w:left="1941" w:right="379" w:hanging="425"/>
        <w:jc w:val="both"/>
      </w:pPr>
      <w:r>
        <w:rPr>
          <w:rFonts w:ascii="Times New Roman" w:eastAsia="Times New Roman"/>
        </w:rPr>
        <w:t>7</w:t>
      </w:r>
      <w:r>
        <w:rPr>
          <w:spacing w:val="-1"/>
        </w:rPr>
        <w:t>、 办公区内禁放易燃易爆物品；办公设备及设备连接线要合理摆放；</w:t>
      </w:r>
      <w:r>
        <w:rPr>
          <w:spacing w:val="6"/>
        </w:rPr>
        <w:t>保持行走通道畅通；下班时应及时关闭计算机和其他电器；严禁使用个人购买的大功率电器（</w:t>
      </w:r>
      <w:r>
        <w:rPr>
          <w:spacing w:val="-4"/>
        </w:rPr>
        <w:t>额定功率大于 </w:t>
      </w:r>
      <w:r>
        <w:rPr>
          <w:rFonts w:ascii="Times New Roman" w:eastAsia="Times New Roman"/>
        </w:rPr>
        <w:t>500W</w:t>
      </w:r>
      <w:r>
        <w:rPr>
          <w:rFonts w:ascii="Times New Roman" w:eastAsia="Times New Roman"/>
          <w:spacing w:val="-10"/>
        </w:rPr>
        <w:t> </w:t>
      </w:r>
      <w:r>
        <w:rPr/>
        <w:t>的电器）；</w:t>
      </w:r>
      <w:r>
        <w:rPr>
          <w:spacing w:val="-5"/>
        </w:rPr>
        <w:t>懂得疏散</w:t>
      </w:r>
      <w:r>
        <w:rPr/>
        <w:t>逃生的方式，会使用消防灭火器材；</w:t>
      </w:r>
    </w:p>
    <w:p>
      <w:pPr>
        <w:pStyle w:val="BodyText"/>
        <w:spacing w:line="364" w:lineRule="auto" w:before="3"/>
        <w:ind w:left="1941" w:right="383" w:hanging="425"/>
        <w:jc w:val="both"/>
      </w:pPr>
      <w:r>
        <w:rPr>
          <w:rFonts w:ascii="Times New Roman" w:eastAsia="Times New Roman"/>
        </w:rPr>
        <w:t>8</w:t>
      </w:r>
      <w:r>
        <w:rPr/>
        <w:t>、 进入公司内的机动车辆应服从相关职能人员的管理和指挥；机动车</w:t>
      </w:r>
      <w:r>
        <w:rPr>
          <w:spacing w:val="-1"/>
        </w:rPr>
        <w:t>在厂区内道路上车速不超过 </w:t>
      </w:r>
      <w:r>
        <w:rPr>
          <w:rFonts w:ascii="Times New Roman" w:eastAsia="Times New Roman"/>
        </w:rPr>
        <w:t>15</w:t>
      </w:r>
      <w:r>
        <w:rPr>
          <w:rFonts w:ascii="Times New Roman" w:eastAsia="Times New Roman"/>
          <w:spacing w:val="29"/>
        </w:rPr>
        <w:t> </w:t>
      </w:r>
      <w:r>
        <w:rPr>
          <w:rFonts w:ascii="Times New Roman" w:eastAsia="Times New Roman"/>
        </w:rPr>
        <w:t>km/h</w:t>
      </w:r>
      <w:r>
        <w:rPr>
          <w:spacing w:val="-1"/>
        </w:rPr>
        <w:t>。进出车间仓库收货区域、物流</w:t>
      </w:r>
    </w:p>
    <w:p>
      <w:pPr>
        <w:pStyle w:val="BodyText"/>
        <w:spacing w:line="364" w:lineRule="auto" w:before="2"/>
        <w:ind w:left="1941" w:right="379"/>
        <w:jc w:val="both"/>
      </w:pPr>
      <w:r>
        <w:rPr>
          <w:spacing w:val="-1"/>
        </w:rPr>
        <w:t>发货区域、停车场、危险地段及倒车时车速不超过 </w:t>
      </w:r>
      <w:r>
        <w:rPr>
          <w:rFonts w:ascii="Times New Roman" w:eastAsia="Times New Roman"/>
        </w:rPr>
        <w:t>10</w:t>
      </w:r>
      <w:r>
        <w:rPr>
          <w:rFonts w:ascii="Times New Roman" w:eastAsia="Times New Roman"/>
          <w:spacing w:val="-15"/>
        </w:rPr>
        <w:t>  </w:t>
      </w:r>
      <w:r>
        <w:rPr>
          <w:rFonts w:ascii="Times New Roman" w:eastAsia="Times New Roman"/>
        </w:rPr>
        <w:t>km/h</w:t>
      </w:r>
      <w:r>
        <w:rPr>
          <w:spacing w:val="-4"/>
        </w:rPr>
        <w:t>；严禁违</w:t>
      </w:r>
      <w:r>
        <w:rPr>
          <w:spacing w:val="5"/>
        </w:rPr>
        <w:t>规拼装、改装、加装电动自行车。电动自行车蓄电池标称电压不得</w:t>
      </w:r>
      <w:r>
        <w:rPr>
          <w:spacing w:val="-8"/>
        </w:rPr>
        <w:t>违规大于 </w:t>
      </w:r>
      <w:r>
        <w:rPr>
          <w:rFonts w:ascii="Times New Roman" w:eastAsia="Times New Roman"/>
        </w:rPr>
        <w:t>48</w:t>
      </w:r>
      <w:r>
        <w:rPr>
          <w:rFonts w:ascii="Times New Roman" w:eastAsia="Times New Roman"/>
          <w:spacing w:val="-1"/>
        </w:rPr>
        <w:t>V</w:t>
      </w:r>
      <w:r>
        <w:rPr/>
        <w:t>。</w:t>
      </w:r>
    </w:p>
    <w:p>
      <w:pPr>
        <w:pStyle w:val="BodyText"/>
        <w:spacing w:before="2"/>
      </w:pPr>
      <w:r>
        <w:rPr>
          <w:spacing w:val="-2"/>
        </w:rPr>
        <w:t>（四）</w:t>
      </w:r>
      <w:r>
        <w:rPr>
          <w:spacing w:val="-4"/>
        </w:rPr>
        <w:t>管理规范</w:t>
      </w:r>
    </w:p>
    <w:p>
      <w:pPr>
        <w:pStyle w:val="BodyText"/>
        <w:spacing w:line="364" w:lineRule="auto" w:before="160"/>
        <w:ind w:right="526"/>
      </w:pPr>
      <w:r>
        <w:rPr>
          <w:spacing w:val="-2"/>
        </w:rPr>
        <w:t>公司员工须自觉遵守各项安全管理制度、管理标准和安全、环保操作规程。严</w:t>
      </w:r>
      <w:r>
        <w:rPr>
          <w:spacing w:val="-1"/>
        </w:rPr>
        <w:t>禁违章作业、冒险作业。违章行为或其自身原因造成他人伤害的，按照本手册</w:t>
      </w:r>
    </w:p>
    <w:p>
      <w:pPr>
        <w:pStyle w:val="BodyText"/>
        <w:spacing w:after="0" w:line="364" w:lineRule="auto"/>
        <w:sectPr>
          <w:pgSz w:w="11910" w:h="16840"/>
          <w:pgMar w:header="0" w:footer="1394" w:top="1460" w:bottom="1640" w:left="992" w:right="1417"/>
        </w:sectPr>
      </w:pPr>
    </w:p>
    <w:p>
      <w:pPr>
        <w:pStyle w:val="BodyText"/>
        <w:spacing w:before="43"/>
      </w:pPr>
      <w:r>
        <w:rPr>
          <w:spacing w:val="-3"/>
        </w:rPr>
        <w:t>和机器人安全管理相关制度进行处理。</w:t>
      </w:r>
    </w:p>
    <w:p>
      <w:pPr>
        <w:pStyle w:val="BodyText"/>
        <w:spacing w:after="0"/>
        <w:sectPr>
          <w:pgSz w:w="11910" w:h="16840"/>
          <w:pgMar w:header="0" w:footer="1394" w:top="1460" w:bottom="1640" w:left="992" w:right="1417"/>
        </w:sectPr>
      </w:pPr>
    </w:p>
    <w:p>
      <w:pPr>
        <w:pStyle w:val="BodyText"/>
        <w:spacing w:line="364" w:lineRule="auto" w:before="43"/>
        <w:ind w:right="6940"/>
        <w:jc w:val="both"/>
      </w:pPr>
      <w:bookmarkStart w:name="_bookmark26" w:id="26"/>
      <w:bookmarkEnd w:id="26"/>
      <w:r>
        <w:rPr/>
      </w:r>
      <w:r>
        <w:rPr>
          <w:spacing w:val="-10"/>
        </w:rPr>
        <w:t>第六章 奖惩制度</w:t>
      </w:r>
      <w:bookmarkStart w:name="_bookmark27" w:id="27"/>
      <w:bookmarkEnd w:id="27"/>
      <w:r>
        <w:rPr>
          <w:spacing w:val="-7"/>
        </w:rPr>
        <w:t>第一节 奖励</w:t>
      </w:r>
    </w:p>
    <w:p>
      <w:pPr>
        <w:pStyle w:val="BodyText"/>
        <w:spacing w:line="364" w:lineRule="auto" w:before="1"/>
        <w:ind w:right="377"/>
        <w:jc w:val="both"/>
      </w:pPr>
      <w:r>
        <w:rPr>
          <w:spacing w:val="-2"/>
        </w:rPr>
        <w:t>第一条 公司通过对优秀员工的评选、表彰和奖励，以榜样的力量激发出全体员</w:t>
      </w:r>
      <w:r>
        <w:rPr>
          <w:spacing w:val="-2"/>
        </w:rPr>
        <w:t>工勇于担当、能打胜仗、敢于创新、奋发向上之精神，营造出“个人奋斗与企业发展相结合”的氛围。</w:t>
      </w:r>
    </w:p>
    <w:p>
      <w:pPr>
        <w:pStyle w:val="BodyText"/>
        <w:spacing w:before="163"/>
        <w:ind w:left="0"/>
      </w:pPr>
    </w:p>
    <w:p>
      <w:pPr>
        <w:pStyle w:val="BodyText"/>
        <w:spacing w:line="364" w:lineRule="auto"/>
        <w:ind w:right="374"/>
        <w:jc w:val="both"/>
      </w:pPr>
      <w:r>
        <w:rPr>
          <w:spacing w:val="-1"/>
        </w:rPr>
        <w:t>第二条 公司对弘扬“尽精尽微尽心尽全力，致广致大致远致良知”管理理念，</w:t>
      </w:r>
      <w:r>
        <w:rPr>
          <w:spacing w:val="-2"/>
        </w:rPr>
        <w:t>在微创机器人价值观要素“创新、激情、集思、韧性”方面具有优秀表现，在践行“微创机器人战士”具有表率作用的员工进行奖励有以下行为者，公司酌情予以奖励，包括但不限于：</w:t>
      </w:r>
    </w:p>
    <w:p>
      <w:pPr>
        <w:pStyle w:val="BodyText"/>
        <w:spacing w:line="364" w:lineRule="auto" w:before="3"/>
        <w:ind w:left="1516" w:right="378" w:hanging="708"/>
      </w:pPr>
      <w:r>
        <w:rPr>
          <w:spacing w:val="-2"/>
        </w:rPr>
        <w:t>（一）在完成生产任务或者工作任务、提高产品质量或者服务质量、节约公司资财和能源等方面，做出显著成绩的；</w:t>
      </w:r>
    </w:p>
    <w:p>
      <w:pPr>
        <w:pStyle w:val="BodyText"/>
        <w:spacing w:line="364" w:lineRule="auto" w:before="1"/>
        <w:ind w:left="1516" w:right="378" w:hanging="708"/>
      </w:pPr>
      <w:r>
        <w:rPr>
          <w:spacing w:val="-2"/>
        </w:rPr>
        <w:t>（二）在生产、科学研究、工艺设计、产品设计、改善劳动条件等方面，有发明、技术改进或者提出合理化建议，并取得重大成果或者显著成绩的；</w:t>
      </w:r>
    </w:p>
    <w:p>
      <w:pPr>
        <w:pStyle w:val="BodyText"/>
        <w:spacing w:line="364" w:lineRule="auto" w:before="1"/>
        <w:ind w:left="1516" w:right="378" w:hanging="708"/>
      </w:pPr>
      <w:r>
        <w:rPr>
          <w:spacing w:val="-2"/>
        </w:rPr>
        <w:t>（三）在设计、管理咨询等方面自行开发提高工作效率的管理工具等，取得重大成果或者显著成绩的；</w:t>
      </w:r>
    </w:p>
    <w:p>
      <w:pPr>
        <w:pStyle w:val="BodyText"/>
        <w:spacing w:before="2"/>
      </w:pPr>
      <w:r>
        <w:rPr/>
        <w:t>（四）</w:t>
      </w:r>
      <w:r>
        <w:rPr>
          <w:spacing w:val="-1"/>
        </w:rPr>
        <w:t>保护公共财产，防止或者挽救事故有功，使公司利益免受重大损失的；</w:t>
      </w:r>
    </w:p>
    <w:p>
      <w:pPr>
        <w:pStyle w:val="BodyText"/>
        <w:spacing w:before="160"/>
      </w:pPr>
      <w:r>
        <w:rPr>
          <w:spacing w:val="-2"/>
        </w:rPr>
        <w:t>（五）</w:t>
      </w:r>
      <w:r>
        <w:rPr>
          <w:spacing w:val="-3"/>
        </w:rPr>
        <w:t>对维持正常的生产秩序和工作秩序、公司治安，有显著功绩的；</w:t>
      </w:r>
    </w:p>
    <w:p>
      <w:pPr>
        <w:pStyle w:val="BodyText"/>
        <w:spacing w:before="161"/>
      </w:pPr>
      <w:r>
        <w:rPr>
          <w:spacing w:val="-2"/>
        </w:rPr>
        <w:t>（六）</w:t>
      </w:r>
      <w:r>
        <w:rPr>
          <w:spacing w:val="-3"/>
        </w:rPr>
        <w:t>维护财经纪律、抵制歪风邪气，事迹突出的；</w:t>
      </w:r>
    </w:p>
    <w:p>
      <w:pPr>
        <w:pStyle w:val="BodyText"/>
        <w:spacing w:before="160"/>
      </w:pPr>
      <w:r>
        <w:rPr>
          <w:spacing w:val="-2"/>
        </w:rPr>
        <w:t>（七）</w:t>
      </w:r>
      <w:r>
        <w:rPr>
          <w:spacing w:val="-3"/>
        </w:rPr>
        <w:t>一贯忠于职守，积极负责，廉洁奉公，舍己为人，事迹突出的；</w:t>
      </w:r>
    </w:p>
    <w:p>
      <w:pPr>
        <w:pStyle w:val="BodyText"/>
        <w:spacing w:before="161"/>
      </w:pPr>
      <w:r>
        <w:rPr>
          <w:spacing w:val="-2"/>
        </w:rPr>
        <w:t>（八）</w:t>
      </w:r>
      <w:r>
        <w:rPr>
          <w:spacing w:val="-3"/>
        </w:rPr>
        <w:t>公司认为应予奖励的其它情况。</w:t>
      </w:r>
    </w:p>
    <w:p>
      <w:pPr>
        <w:pStyle w:val="BodyText"/>
        <w:ind w:left="0"/>
      </w:pPr>
    </w:p>
    <w:p>
      <w:pPr>
        <w:pStyle w:val="BodyText"/>
        <w:spacing w:before="13"/>
        <w:ind w:left="0"/>
      </w:pPr>
    </w:p>
    <w:p>
      <w:pPr>
        <w:pStyle w:val="BodyText"/>
        <w:spacing w:line="364" w:lineRule="auto"/>
        <w:ind w:right="383"/>
        <w:jc w:val="both"/>
      </w:pPr>
      <w:r>
        <w:rPr>
          <w:spacing w:val="-3"/>
        </w:rPr>
        <w:t>第三条 公司人资委组织领导和推进年度先进评选活动的实施。年度先进评选工</w:t>
      </w:r>
      <w:r>
        <w:rPr>
          <w:spacing w:val="-2"/>
        </w:rPr>
        <w:t>作的具体规则参见届时有效的《微创机器人评优方案》等规定。</w:t>
      </w:r>
    </w:p>
    <w:p>
      <w:pPr>
        <w:pStyle w:val="BodyText"/>
        <w:spacing w:before="162"/>
        <w:ind w:left="0"/>
      </w:pPr>
    </w:p>
    <w:p>
      <w:pPr>
        <w:pStyle w:val="BodyText"/>
        <w:spacing w:line="364" w:lineRule="auto" w:before="1"/>
        <w:ind w:right="383"/>
        <w:jc w:val="both"/>
      </w:pPr>
      <w:r>
        <w:rPr>
          <w:spacing w:val="-3"/>
        </w:rPr>
        <w:t>第四条 公司对工作表现突出的基层员工予以即时表扬、即时激励，具体规则参</w:t>
      </w:r>
      <w:r>
        <w:rPr>
          <w:spacing w:val="-2"/>
        </w:rPr>
        <w:t>见届时有效的即时激励管理有关规则。</w:t>
      </w:r>
    </w:p>
    <w:p>
      <w:pPr>
        <w:pStyle w:val="BodyText"/>
        <w:spacing w:after="0" w:line="364" w:lineRule="auto"/>
        <w:jc w:val="both"/>
        <w:sectPr>
          <w:pgSz w:w="11910" w:h="16840"/>
          <w:pgMar w:header="0" w:footer="1394" w:top="1460" w:bottom="1640" w:left="992" w:right="1417"/>
        </w:sectPr>
      </w:pPr>
    </w:p>
    <w:p>
      <w:pPr>
        <w:pStyle w:val="BodyText"/>
        <w:spacing w:before="43"/>
      </w:pPr>
      <w:bookmarkStart w:name="_bookmark28" w:id="28"/>
      <w:bookmarkEnd w:id="28"/>
      <w:r>
        <w:rPr/>
      </w:r>
      <w:r>
        <w:rPr>
          <w:spacing w:val="-12"/>
        </w:rPr>
        <w:t>第二节 违纪</w:t>
      </w:r>
    </w:p>
    <w:p>
      <w:pPr>
        <w:pStyle w:val="BodyText"/>
        <w:spacing w:line="364" w:lineRule="auto" w:before="161"/>
        <w:ind w:right="146"/>
      </w:pPr>
      <w:r>
        <w:rPr/>
        <w:t>第一条 公司对员工违法违规、违反公司规章制度，或导致公司遭受资产、声誉</w:t>
      </w:r>
      <w:r>
        <w:rPr/>
        <w:t> </w:t>
      </w:r>
      <w:r>
        <w:rPr>
          <w:spacing w:val="-2"/>
        </w:rPr>
        <w:t>损失或其它不良后果的违纪行为进行处罚。员工的违纪行为类型分为如下三种：</w:t>
      </w:r>
    </w:p>
    <w:p>
      <w:pPr>
        <w:pStyle w:val="BodyText"/>
        <w:spacing w:before="1"/>
      </w:pPr>
      <w:r>
        <w:rPr>
          <w:spacing w:val="-2"/>
        </w:rPr>
        <w:t>（一）</w:t>
      </w:r>
      <w:r>
        <w:rPr>
          <w:spacing w:val="-4"/>
        </w:rPr>
        <w:t>轻微违纪行为；</w:t>
      </w:r>
    </w:p>
    <w:p>
      <w:pPr>
        <w:pStyle w:val="BodyText"/>
        <w:spacing w:before="161"/>
      </w:pPr>
      <w:r>
        <w:rPr>
          <w:spacing w:val="-2"/>
        </w:rPr>
        <w:t>（二）</w:t>
      </w:r>
      <w:r>
        <w:rPr>
          <w:spacing w:val="-4"/>
        </w:rPr>
        <w:t>一般违纪行为；</w:t>
      </w:r>
    </w:p>
    <w:p>
      <w:pPr>
        <w:pStyle w:val="BodyText"/>
        <w:spacing w:before="160"/>
      </w:pPr>
      <w:r>
        <w:rPr>
          <w:spacing w:val="-2"/>
        </w:rPr>
        <w:t>（三）</w:t>
      </w:r>
      <w:r>
        <w:rPr>
          <w:spacing w:val="-4"/>
        </w:rPr>
        <w:t>严重违纪行为。</w:t>
      </w:r>
    </w:p>
    <w:p>
      <w:pPr>
        <w:pStyle w:val="BodyText"/>
        <w:ind w:left="0"/>
      </w:pPr>
    </w:p>
    <w:p>
      <w:pPr>
        <w:pStyle w:val="BodyText"/>
        <w:spacing w:before="13"/>
        <w:ind w:left="0"/>
      </w:pPr>
    </w:p>
    <w:p>
      <w:pPr>
        <w:pStyle w:val="BodyText"/>
      </w:pPr>
      <w:r>
        <w:rPr>
          <w:spacing w:val="-8"/>
        </w:rPr>
        <w:t>第二条 如下情况将构成相应类型的违纪行为。</w:t>
      </w:r>
    </w:p>
    <w:p>
      <w:pPr>
        <w:pStyle w:val="BodyText"/>
        <w:spacing w:before="162"/>
      </w:pPr>
      <w:r>
        <w:rPr/>
        <w:t>（一）</w:t>
      </w:r>
      <w:r>
        <w:rPr>
          <w:spacing w:val="-2"/>
        </w:rPr>
        <w:t>轻微违纪行为</w:t>
      </w:r>
    </w:p>
    <w:p>
      <w:pPr>
        <w:pStyle w:val="BodyText"/>
        <w:spacing w:before="160"/>
        <w:ind w:left="1516"/>
      </w:pPr>
      <w:r>
        <w:rPr>
          <w:rFonts w:ascii="Times New Roman" w:eastAsia="Times New Roman"/>
        </w:rPr>
        <w:t>1</w:t>
      </w:r>
      <w:r>
        <w:rPr/>
        <w:t>、</w:t>
      </w:r>
      <w:r>
        <w:rPr>
          <w:spacing w:val="28"/>
          <w:w w:val="150"/>
        </w:rPr>
        <w:t> </w:t>
      </w:r>
      <w:r>
        <w:rPr>
          <w:rFonts w:ascii="Times New Roman" w:eastAsia="Times New Roman"/>
        </w:rPr>
        <w:t>30</w:t>
      </w:r>
      <w:r>
        <w:rPr>
          <w:rFonts w:ascii="Times New Roman" w:eastAsia="Times New Roman"/>
          <w:spacing w:val="-12"/>
        </w:rPr>
        <w:t> </w:t>
      </w:r>
      <w:r>
        <w:rPr>
          <w:spacing w:val="-3"/>
        </w:rPr>
        <w:t>个日历日内迟到、早退、遗漏或遗忘打卡累计达 </w:t>
      </w:r>
      <w:r>
        <w:rPr>
          <w:rFonts w:ascii="Times New Roman" w:eastAsia="Times New Roman"/>
        </w:rPr>
        <w:t>3 </w:t>
      </w:r>
      <w:r>
        <w:rPr>
          <w:spacing w:val="-5"/>
        </w:rPr>
        <w:t>次；</w:t>
      </w:r>
    </w:p>
    <w:p>
      <w:pPr>
        <w:pStyle w:val="BodyText"/>
        <w:spacing w:before="161"/>
        <w:ind w:left="1516"/>
      </w:pPr>
      <w:r>
        <w:rPr>
          <w:rFonts w:ascii="Times New Roman" w:eastAsia="Times New Roman"/>
        </w:rPr>
        <w:t>2</w:t>
      </w:r>
      <w:r>
        <w:rPr/>
        <w:t>、</w:t>
      </w:r>
      <w:r>
        <w:rPr>
          <w:spacing w:val="28"/>
          <w:w w:val="150"/>
        </w:rPr>
        <w:t> </w:t>
      </w:r>
      <w:r>
        <w:rPr>
          <w:spacing w:val="-9"/>
        </w:rPr>
        <w:t>旷工连续或累计 </w:t>
      </w:r>
      <w:r>
        <w:rPr>
          <w:rFonts w:ascii="Times New Roman" w:eastAsia="Times New Roman"/>
        </w:rPr>
        <w:t>0.5</w:t>
      </w:r>
      <w:r>
        <w:rPr>
          <w:rFonts w:ascii="Times New Roman" w:eastAsia="Times New Roman"/>
          <w:spacing w:val="-20"/>
        </w:rPr>
        <w:t> </w:t>
      </w:r>
      <w:r>
        <w:rPr/>
        <w:t>天（含）以上，</w:t>
      </w:r>
      <w:r>
        <w:rPr>
          <w:rFonts w:ascii="Times New Roman" w:eastAsia="Times New Roman"/>
        </w:rPr>
        <w:t>1</w:t>
      </w:r>
      <w:r>
        <w:rPr>
          <w:rFonts w:ascii="Times New Roman" w:eastAsia="Times New Roman"/>
          <w:spacing w:val="-20"/>
        </w:rPr>
        <w:t> </w:t>
      </w:r>
      <w:r>
        <w:rPr/>
        <w:t>日（含）以下（</w:t>
      </w:r>
      <w:r>
        <w:rPr>
          <w:spacing w:val="-2"/>
        </w:rPr>
        <w:t>迟到或者早退</w:t>
      </w:r>
    </w:p>
    <w:p>
      <w:pPr>
        <w:pStyle w:val="BodyText"/>
        <w:spacing w:before="160"/>
        <w:ind w:left="2085"/>
        <w:jc w:val="both"/>
      </w:pPr>
      <w:r>
        <w:rPr>
          <w:rFonts w:ascii="Times New Roman" w:eastAsia="Times New Roman"/>
        </w:rPr>
        <w:t>4</w:t>
      </w:r>
      <w:r>
        <w:rPr>
          <w:rFonts w:ascii="Times New Roman" w:eastAsia="Times New Roman"/>
          <w:spacing w:val="-12"/>
        </w:rPr>
        <w:t> </w:t>
      </w:r>
      <w:r>
        <w:rPr>
          <w:spacing w:val="-10"/>
        </w:rPr>
        <w:t>小时计旷工 </w:t>
      </w:r>
      <w:r>
        <w:rPr>
          <w:rFonts w:ascii="Times New Roman" w:eastAsia="Times New Roman"/>
        </w:rPr>
        <w:t>0.5</w:t>
      </w:r>
      <w:r>
        <w:rPr>
          <w:rFonts w:ascii="Times New Roman" w:eastAsia="Times New Roman"/>
          <w:spacing w:val="-12"/>
        </w:rPr>
        <w:t> </w:t>
      </w:r>
      <w:r>
        <w:rPr/>
        <w:t>天</w:t>
      </w:r>
      <w:r>
        <w:rPr>
          <w:spacing w:val="-125"/>
        </w:rPr>
        <w:t>）</w:t>
      </w:r>
      <w:r>
        <w:rPr>
          <w:spacing w:val="-5"/>
        </w:rPr>
        <w:t>；</w:t>
      </w:r>
    </w:p>
    <w:p>
      <w:pPr>
        <w:pStyle w:val="BodyText"/>
        <w:spacing w:before="161"/>
        <w:ind w:left="1516"/>
      </w:pPr>
      <w:r>
        <w:rPr>
          <w:rFonts w:ascii="Times New Roman" w:eastAsia="Times New Roman"/>
        </w:rPr>
        <w:t>3</w:t>
      </w:r>
      <w:r>
        <w:rPr/>
        <w:t>、</w:t>
      </w:r>
      <w:r>
        <w:rPr>
          <w:spacing w:val="28"/>
          <w:w w:val="150"/>
        </w:rPr>
        <w:t> </w:t>
      </w:r>
      <w:r>
        <w:rPr>
          <w:spacing w:val="-7"/>
        </w:rPr>
        <w:t>无故缺席员工培训 </w:t>
      </w:r>
      <w:r>
        <w:rPr>
          <w:rFonts w:ascii="Times New Roman" w:eastAsia="Times New Roman"/>
        </w:rPr>
        <w:t>2</w:t>
      </w:r>
      <w:r>
        <w:rPr>
          <w:rFonts w:ascii="Times New Roman" w:eastAsia="Times New Roman"/>
          <w:spacing w:val="-12"/>
        </w:rPr>
        <w:t> </w:t>
      </w:r>
      <w:r>
        <w:rPr>
          <w:spacing w:val="-5"/>
        </w:rPr>
        <w:t>次；</w:t>
      </w:r>
    </w:p>
    <w:p>
      <w:pPr>
        <w:pStyle w:val="BodyText"/>
        <w:spacing w:line="364" w:lineRule="auto" w:before="160"/>
        <w:ind w:left="2085" w:right="139" w:hanging="569"/>
      </w:pPr>
      <w:r>
        <w:rPr>
          <w:rFonts w:ascii="Times New Roman" w:eastAsia="Times New Roman"/>
        </w:rPr>
        <w:t>4</w:t>
      </w:r>
      <w:r>
        <w:rPr>
          <w:spacing w:val="-1"/>
        </w:rPr>
        <w:t>、 在工作时间擅自离岗、串岗从事与工作无关的事项累计超过 </w:t>
      </w:r>
      <w:r>
        <w:rPr>
          <w:rFonts w:ascii="Times New Roman" w:eastAsia="Times New Roman"/>
        </w:rPr>
        <w:t>1 </w:t>
      </w:r>
      <w:r>
        <w:rPr/>
        <w:t>小时，</w:t>
      </w:r>
      <w:r>
        <w:rPr>
          <w:spacing w:val="-8"/>
        </w:rPr>
        <w:t>不满 </w:t>
      </w:r>
      <w:r>
        <w:rPr>
          <w:rFonts w:ascii="Times New Roman" w:eastAsia="Times New Roman"/>
        </w:rPr>
        <w:t>4 </w:t>
      </w:r>
      <w:r>
        <w:rPr/>
        <w:t>小时的；</w:t>
      </w:r>
    </w:p>
    <w:p>
      <w:pPr>
        <w:pStyle w:val="BodyText"/>
        <w:spacing w:line="364" w:lineRule="auto" w:before="1"/>
        <w:ind w:left="2085" w:right="138" w:hanging="569"/>
      </w:pPr>
      <w:r>
        <w:rPr>
          <w:rFonts w:ascii="Times New Roman" w:eastAsia="Times New Roman"/>
        </w:rPr>
        <w:t>5</w:t>
      </w:r>
      <w:r>
        <w:rPr/>
        <w:t>、 在工作时间内阅读或浏览与工作无关的书籍、报纸、杂志、网站等，</w:t>
      </w:r>
      <w:r>
        <w:rPr>
          <w:spacing w:val="-3"/>
        </w:rPr>
        <w:t>经提醒后仍发现第 </w:t>
      </w:r>
      <w:r>
        <w:rPr>
          <w:rFonts w:ascii="Times New Roman" w:eastAsia="Times New Roman"/>
        </w:rPr>
        <w:t>2 </w:t>
      </w:r>
      <w:r>
        <w:rPr/>
        <w:t>次的；</w:t>
      </w:r>
    </w:p>
    <w:p>
      <w:pPr>
        <w:pStyle w:val="BodyText"/>
        <w:spacing w:line="364" w:lineRule="auto" w:before="2"/>
        <w:ind w:left="2085" w:right="380" w:hanging="569"/>
      </w:pPr>
      <w:r>
        <w:rPr>
          <w:rFonts w:ascii="Times New Roman" w:eastAsia="Times New Roman"/>
        </w:rPr>
        <w:t>6</w:t>
      </w:r>
      <w:r>
        <w:rPr/>
        <w:t>、 使用公司提供的办公设备、通讯、网络或其它电子平台、资源、渠</w:t>
      </w:r>
      <w:r>
        <w:rPr>
          <w:spacing w:val="-1"/>
        </w:rPr>
        <w:t>道从事与工作无关的事务，经提醒后仍发现第 </w:t>
      </w:r>
      <w:r>
        <w:rPr>
          <w:rFonts w:ascii="Times New Roman" w:eastAsia="Times New Roman"/>
        </w:rPr>
        <w:t>2 </w:t>
      </w:r>
      <w:r>
        <w:rPr/>
        <w:t>次的；</w:t>
      </w:r>
    </w:p>
    <w:p>
      <w:pPr>
        <w:pStyle w:val="BodyText"/>
        <w:spacing w:before="1"/>
        <w:ind w:left="1516"/>
      </w:pPr>
      <w:r>
        <w:rPr>
          <w:rFonts w:ascii="Times New Roman" w:eastAsia="Times New Roman"/>
        </w:rPr>
        <w:t>7</w:t>
      </w:r>
      <w:r>
        <w:rPr>
          <w:spacing w:val="-1"/>
        </w:rPr>
        <w:t>、  违反本手册第五章第二节仪容仪表的相关要求，经提醒后仍发现第</w:t>
      </w:r>
    </w:p>
    <w:p>
      <w:pPr>
        <w:pStyle w:val="BodyText"/>
        <w:spacing w:before="161"/>
        <w:ind w:left="2085"/>
        <w:jc w:val="both"/>
      </w:pPr>
      <w:r>
        <w:rPr>
          <w:rFonts w:ascii="Times New Roman" w:eastAsia="Times New Roman"/>
        </w:rPr>
        <w:t>2</w:t>
      </w:r>
      <w:r>
        <w:rPr>
          <w:rFonts w:ascii="Times New Roman" w:eastAsia="Times New Roman"/>
          <w:spacing w:val="-12"/>
        </w:rPr>
        <w:t> </w:t>
      </w:r>
      <w:r>
        <w:rPr>
          <w:spacing w:val="-4"/>
        </w:rPr>
        <w:t>次的；</w:t>
      </w:r>
    </w:p>
    <w:p>
      <w:pPr>
        <w:pStyle w:val="BodyText"/>
        <w:spacing w:line="364" w:lineRule="auto" w:before="160"/>
        <w:ind w:left="2085" w:right="386" w:hanging="569"/>
        <w:jc w:val="both"/>
      </w:pPr>
      <w:r>
        <w:rPr>
          <w:rFonts w:ascii="Times New Roman" w:eastAsia="Times New Roman"/>
        </w:rPr>
        <w:t>8</w:t>
      </w:r>
      <w:r>
        <w:rPr/>
        <w:t>、 私自允许内外部无关人员进入所属区域（</w:t>
      </w:r>
      <w:r>
        <w:rPr>
          <w:spacing w:val="-3"/>
        </w:rPr>
        <w:t>尤其敏感物理区域，如 </w:t>
      </w:r>
      <w:r>
        <w:rPr>
          <w:rFonts w:ascii="Times New Roman" w:eastAsia="Times New Roman"/>
        </w:rPr>
        <w:t>I</w:t>
      </w:r>
      <w:r>
        <w:rPr>
          <w:rFonts w:ascii="Times New Roman" w:eastAsia="Times New Roman"/>
        </w:rPr>
        <w:t>T</w:t>
      </w:r>
      <w:r>
        <w:rPr>
          <w:spacing w:val="-2"/>
        </w:rPr>
        <w:t>机房、档案室、实验室、生产车间、高管办公室等</w:t>
      </w:r>
      <w:r>
        <w:rPr>
          <w:spacing w:val="-120"/>
        </w:rPr>
        <w:t>）</w:t>
      </w:r>
      <w:r>
        <w:rPr/>
        <w:t>；</w:t>
      </w:r>
    </w:p>
    <w:p>
      <w:pPr>
        <w:pStyle w:val="BodyText"/>
        <w:spacing w:line="364" w:lineRule="auto" w:before="2"/>
        <w:ind w:left="2085" w:right="380" w:hanging="569"/>
        <w:jc w:val="both"/>
      </w:pPr>
      <w:r>
        <w:rPr>
          <w:rFonts w:ascii="Times New Roman" w:eastAsia="Times New Roman"/>
        </w:rPr>
        <w:t>9</w:t>
      </w:r>
      <w:r>
        <w:rPr/>
        <w:t>、 在会议前后未确保物理或虚拟会议空间的安全性，如物理出入口封</w:t>
      </w:r>
      <w:r>
        <w:rPr>
          <w:spacing w:val="-2"/>
        </w:rPr>
        <w:t>闭、虚拟会议室链接加密、参会人员筛查核实、资料会后带离、会议白板内容擦除等，导致会议信息泄露的；</w:t>
      </w:r>
    </w:p>
    <w:p>
      <w:pPr>
        <w:pStyle w:val="BodyText"/>
        <w:spacing w:line="364" w:lineRule="auto" w:before="2"/>
        <w:ind w:left="2082" w:right="378" w:hanging="567"/>
        <w:jc w:val="both"/>
      </w:pPr>
      <w:r>
        <w:rPr>
          <w:rFonts w:ascii="Times New Roman" w:eastAsia="Times New Roman"/>
        </w:rPr>
        <w:t>10</w:t>
      </w:r>
      <w:r>
        <w:rPr/>
        <w:t>、 在桌面、打印机、复印机、会议室等公共位置临时放置、随意堆放</w:t>
      </w:r>
      <w:r>
        <w:rPr>
          <w:spacing w:val="-2"/>
        </w:rPr>
        <w:t>含保密级别或以上级别信息的文档或介质；</w:t>
      </w:r>
    </w:p>
    <w:p>
      <w:pPr>
        <w:pStyle w:val="BodyText"/>
        <w:spacing w:after="0" w:line="364" w:lineRule="auto"/>
        <w:jc w:val="both"/>
        <w:sectPr>
          <w:pgSz w:w="11910" w:h="16840"/>
          <w:pgMar w:header="0" w:footer="1394" w:top="1460" w:bottom="1640" w:left="992" w:right="1417"/>
        </w:sectPr>
      </w:pPr>
    </w:p>
    <w:p>
      <w:pPr>
        <w:pStyle w:val="BodyText"/>
        <w:spacing w:line="364" w:lineRule="auto" w:before="63"/>
        <w:ind w:left="2082" w:right="387" w:hanging="564"/>
      </w:pPr>
      <w:r>
        <w:rPr>
          <w:rFonts w:ascii="Times New Roman" w:eastAsia="Times New Roman"/>
        </w:rPr>
        <w:t>11</w:t>
      </w:r>
      <w:r>
        <w:rPr>
          <w:spacing w:val="-2"/>
        </w:rPr>
        <w:t>、 对于个人使用、管理的设备资源等信息资产，随意授权他人访问、</w:t>
      </w:r>
      <w:r>
        <w:rPr>
          <w:spacing w:val="-4"/>
        </w:rPr>
        <w:t>使用的；</w:t>
      </w:r>
    </w:p>
    <w:p>
      <w:pPr>
        <w:pStyle w:val="BodyText"/>
        <w:spacing w:before="1"/>
        <w:ind w:left="1516"/>
      </w:pPr>
      <w:r>
        <w:rPr>
          <w:rFonts w:ascii="Times New Roman" w:eastAsia="Times New Roman"/>
        </w:rPr>
        <w:t>12</w:t>
      </w:r>
      <w:r>
        <w:rPr>
          <w:spacing w:val="-9"/>
        </w:rPr>
        <w:t>、 携带私人设备至公司内接入公司业务网络或处理业务的；</w:t>
      </w:r>
    </w:p>
    <w:p>
      <w:pPr>
        <w:pStyle w:val="BodyText"/>
        <w:spacing w:line="364" w:lineRule="auto" w:before="161"/>
        <w:ind w:left="2082" w:right="387" w:hanging="567"/>
      </w:pPr>
      <w:r>
        <w:rPr>
          <w:rFonts w:ascii="Times New Roman" w:eastAsia="Times New Roman"/>
        </w:rPr>
        <w:t>13</w:t>
      </w:r>
      <w:r>
        <w:rPr>
          <w:spacing w:val="-9"/>
        </w:rPr>
        <w:t>、 使用、管理的信息资产发生丢失、被盗、损害，未及时上报所属部</w:t>
      </w:r>
      <w:r>
        <w:rPr>
          <w:spacing w:val="-2"/>
        </w:rPr>
        <w:t>门负责人、数字化能力中心、信息安全部门的；</w:t>
      </w:r>
    </w:p>
    <w:p>
      <w:pPr>
        <w:pStyle w:val="BodyText"/>
        <w:spacing w:before="1"/>
        <w:ind w:left="1516"/>
      </w:pPr>
      <w:r>
        <w:rPr>
          <w:rFonts w:ascii="Times New Roman" w:eastAsia="Times New Roman"/>
        </w:rPr>
        <w:t>14</w:t>
      </w:r>
      <w:r>
        <w:rPr>
          <w:spacing w:val="-1"/>
        </w:rPr>
        <w:t>、未使用正版计算机操作系统或商业软件；</w:t>
      </w:r>
    </w:p>
    <w:p>
      <w:pPr>
        <w:pStyle w:val="BodyText"/>
        <w:spacing w:line="364" w:lineRule="auto" w:before="161"/>
        <w:ind w:left="2082" w:right="376" w:hanging="567"/>
      </w:pPr>
      <w:r>
        <w:rPr>
          <w:rFonts w:ascii="Times New Roman" w:eastAsia="Times New Roman"/>
        </w:rPr>
        <w:t>15</w:t>
      </w:r>
      <w:r>
        <w:rPr>
          <w:spacing w:val="-9"/>
        </w:rPr>
        <w:t>、 在公司设备上安装公司白名单之外的系统或软件程序</w:t>
      </w:r>
      <w:r>
        <w:rPr/>
        <w:t>（</w:t>
      </w:r>
      <w:r>
        <w:rPr>
          <w:spacing w:val="15"/>
        </w:rPr>
        <w:t>如盗版</w:t>
      </w:r>
      <w:r>
        <w:rPr>
          <w:rFonts w:ascii="Times New Roman" w:eastAsia="Times New Roman"/>
        </w:rPr>
        <w:t>OS</w:t>
      </w:r>
      <w:r>
        <w:rPr/>
        <w:t>、</w:t>
      </w:r>
      <w:r>
        <w:rPr>
          <w:spacing w:val="-2"/>
        </w:rPr>
        <w:t>绿色软件、非法软件等</w:t>
      </w:r>
      <w:r>
        <w:rPr>
          <w:spacing w:val="-120"/>
        </w:rPr>
        <w:t>）</w:t>
      </w:r>
      <w:r>
        <w:rPr/>
        <w:t>；</w:t>
      </w:r>
    </w:p>
    <w:p>
      <w:pPr>
        <w:pStyle w:val="BodyText"/>
        <w:spacing w:before="1"/>
        <w:ind w:left="1516"/>
      </w:pPr>
      <w:r>
        <w:rPr>
          <w:rFonts w:ascii="Times New Roman" w:eastAsia="Times New Roman"/>
        </w:rPr>
        <w:t>16</w:t>
      </w:r>
      <w:r>
        <w:rPr>
          <w:spacing w:val="-11"/>
        </w:rPr>
        <w:t>、 在非吸烟区内吸烟，经提醒后仍发现第 </w:t>
      </w:r>
      <w:r>
        <w:rPr>
          <w:rFonts w:ascii="Times New Roman" w:eastAsia="Times New Roman"/>
        </w:rPr>
        <w:t>2</w:t>
      </w:r>
      <w:r>
        <w:rPr>
          <w:rFonts w:ascii="Times New Roman" w:eastAsia="Times New Roman"/>
          <w:spacing w:val="-12"/>
        </w:rPr>
        <w:t> </w:t>
      </w:r>
      <w:r>
        <w:rPr>
          <w:spacing w:val="-4"/>
        </w:rPr>
        <w:t>次的；</w:t>
      </w:r>
    </w:p>
    <w:p>
      <w:pPr>
        <w:pStyle w:val="BodyText"/>
        <w:spacing w:before="161"/>
        <w:ind w:left="1516"/>
      </w:pPr>
      <w:r>
        <w:rPr>
          <w:rFonts w:ascii="Times New Roman" w:eastAsia="Times New Roman"/>
        </w:rPr>
        <w:t>17</w:t>
      </w:r>
      <w:r>
        <w:rPr>
          <w:spacing w:val="-9"/>
        </w:rPr>
        <w:t>、 拒绝或者拖延完成上级领导下达的工作指令或者安排的；</w:t>
      </w:r>
    </w:p>
    <w:p>
      <w:pPr>
        <w:pStyle w:val="BodyText"/>
        <w:spacing w:before="161"/>
        <w:ind w:left="1516"/>
      </w:pPr>
      <w:r>
        <w:rPr>
          <w:rFonts w:ascii="Times New Roman" w:eastAsia="Times New Roman"/>
        </w:rPr>
        <w:t>18</w:t>
      </w:r>
      <w:r>
        <w:rPr>
          <w:spacing w:val="-9"/>
        </w:rPr>
        <w:t>、 主管管理失职，但未造成损失或不良影响的；</w:t>
      </w:r>
    </w:p>
    <w:p>
      <w:pPr>
        <w:pStyle w:val="BodyText"/>
        <w:spacing w:before="160"/>
        <w:ind w:left="1516"/>
      </w:pPr>
      <w:r>
        <w:rPr>
          <w:rFonts w:ascii="Times New Roman" w:eastAsia="Times New Roman"/>
        </w:rPr>
        <w:t>19</w:t>
      </w:r>
      <w:r>
        <w:rPr>
          <w:spacing w:val="-9"/>
        </w:rPr>
        <w:t>、 未按照公司规定提出休假申请及相应申请材料的；</w:t>
      </w:r>
    </w:p>
    <w:p>
      <w:pPr>
        <w:pStyle w:val="BodyText"/>
        <w:spacing w:line="364" w:lineRule="auto" w:before="161"/>
        <w:ind w:left="2085" w:right="379" w:hanging="567"/>
      </w:pPr>
      <w:r>
        <w:rPr>
          <w:rFonts w:ascii="Times New Roman" w:eastAsia="Times New Roman"/>
        </w:rPr>
        <w:t>20</w:t>
      </w:r>
      <w:r>
        <w:rPr>
          <w:spacing w:val="-12"/>
        </w:rPr>
        <w:t>、 其他因故意或过失的言行，造成公司经济损失累计在 </w:t>
      </w:r>
      <w:r>
        <w:rPr>
          <w:rFonts w:ascii="Times New Roman" w:eastAsia="Times New Roman"/>
        </w:rPr>
        <w:t>1000</w:t>
      </w:r>
      <w:r>
        <w:rPr>
          <w:rFonts w:ascii="Times New Roman" w:eastAsia="Times New Roman"/>
          <w:spacing w:val="-15"/>
        </w:rPr>
        <w:t> </w:t>
      </w:r>
      <w:r>
        <w:rPr/>
        <w:t>元（含</w:t>
      </w:r>
      <w:r>
        <w:rPr/>
        <w:t>）</w:t>
      </w:r>
      <w:r>
        <w:rPr>
          <w:spacing w:val="-4"/>
        </w:rPr>
        <w:t>以上，不满 </w:t>
      </w:r>
      <w:r>
        <w:rPr>
          <w:rFonts w:ascii="Times New Roman" w:eastAsia="Times New Roman"/>
        </w:rPr>
        <w:t>2000 </w:t>
      </w:r>
      <w:r>
        <w:rPr/>
        <w:t>元的，或者给公司名誉造成轻微不良影响的；</w:t>
      </w:r>
    </w:p>
    <w:p>
      <w:pPr>
        <w:pStyle w:val="BodyText"/>
        <w:spacing w:before="1"/>
        <w:ind w:left="1516"/>
      </w:pPr>
      <w:r>
        <w:rPr>
          <w:rFonts w:ascii="Times New Roman" w:eastAsia="Times New Roman"/>
        </w:rPr>
        <w:t>21</w:t>
      </w:r>
      <w:r>
        <w:rPr>
          <w:spacing w:val="-9"/>
        </w:rPr>
        <w:t>、 与上述轻微违纪行为情节、程度相当的其它行为。</w:t>
      </w:r>
    </w:p>
    <w:p>
      <w:pPr>
        <w:pStyle w:val="BodyText"/>
        <w:ind w:left="0"/>
      </w:pPr>
    </w:p>
    <w:p>
      <w:pPr>
        <w:pStyle w:val="BodyText"/>
        <w:spacing w:before="13"/>
        <w:ind w:left="0"/>
      </w:pPr>
    </w:p>
    <w:p>
      <w:pPr>
        <w:pStyle w:val="BodyText"/>
        <w:spacing w:before="1"/>
      </w:pPr>
      <w:r>
        <w:rPr/>
        <w:t>（二）</w:t>
      </w:r>
      <w:r>
        <w:rPr>
          <w:spacing w:val="-2"/>
        </w:rPr>
        <w:t>一般违纪行为</w:t>
      </w:r>
    </w:p>
    <w:p>
      <w:pPr>
        <w:pStyle w:val="BodyText"/>
        <w:spacing w:before="160"/>
        <w:ind w:left="1516"/>
      </w:pPr>
      <w:r>
        <w:rPr>
          <w:rFonts w:ascii="Times New Roman" w:eastAsia="Times New Roman"/>
        </w:rPr>
        <w:t>1</w:t>
      </w:r>
      <w:r>
        <w:rPr/>
        <w:t>、</w:t>
      </w:r>
      <w:r>
        <w:rPr>
          <w:spacing w:val="28"/>
          <w:w w:val="150"/>
        </w:rPr>
        <w:t> </w:t>
      </w:r>
      <w:r>
        <w:rPr>
          <w:rFonts w:ascii="Times New Roman" w:eastAsia="Times New Roman"/>
        </w:rPr>
        <w:t>30</w:t>
      </w:r>
      <w:r>
        <w:rPr>
          <w:rFonts w:ascii="Times New Roman" w:eastAsia="Times New Roman"/>
          <w:spacing w:val="-12"/>
        </w:rPr>
        <w:t> </w:t>
      </w:r>
      <w:r>
        <w:rPr>
          <w:spacing w:val="-3"/>
        </w:rPr>
        <w:t>个日历日内迟到、早退、遗漏或遗忘打卡累计达 </w:t>
      </w:r>
      <w:r>
        <w:rPr>
          <w:rFonts w:ascii="Times New Roman" w:eastAsia="Times New Roman"/>
        </w:rPr>
        <w:t>4 </w:t>
      </w:r>
      <w:r>
        <w:rPr>
          <w:spacing w:val="-5"/>
        </w:rPr>
        <w:t>次；</w:t>
      </w:r>
    </w:p>
    <w:p>
      <w:pPr>
        <w:pStyle w:val="BodyText"/>
        <w:spacing w:before="161"/>
        <w:ind w:left="1516"/>
      </w:pPr>
      <w:r>
        <w:rPr>
          <w:rFonts w:ascii="Times New Roman" w:eastAsia="Times New Roman"/>
        </w:rPr>
        <w:t>2</w:t>
      </w:r>
      <w:r>
        <w:rPr/>
        <w:t>、</w:t>
      </w:r>
      <w:r>
        <w:rPr>
          <w:spacing w:val="28"/>
          <w:w w:val="150"/>
        </w:rPr>
        <w:t> </w:t>
      </w:r>
      <w:r>
        <w:rPr>
          <w:spacing w:val="-5"/>
        </w:rPr>
        <w:t>旷工连续或累计超过 </w:t>
      </w:r>
      <w:r>
        <w:rPr>
          <w:rFonts w:ascii="Times New Roman" w:eastAsia="Times New Roman"/>
        </w:rPr>
        <w:t>1</w:t>
      </w:r>
      <w:r>
        <w:rPr>
          <w:rFonts w:ascii="Times New Roman" w:eastAsia="Times New Roman"/>
          <w:spacing w:val="5"/>
        </w:rPr>
        <w:t> </w:t>
      </w:r>
      <w:r>
        <w:rPr>
          <w:spacing w:val="-9"/>
        </w:rPr>
        <w:t>日，不满 </w:t>
      </w:r>
      <w:r>
        <w:rPr>
          <w:rFonts w:ascii="Times New Roman" w:eastAsia="Times New Roman"/>
        </w:rPr>
        <w:t>3</w:t>
      </w:r>
      <w:r>
        <w:rPr>
          <w:rFonts w:ascii="Times New Roman" w:eastAsia="Times New Roman"/>
          <w:spacing w:val="4"/>
        </w:rPr>
        <w:t> </w:t>
      </w:r>
      <w:r>
        <w:rPr/>
        <w:t>日（</w:t>
      </w:r>
      <w:r>
        <w:rPr>
          <w:spacing w:val="-6"/>
        </w:rPr>
        <w:t>迟到或者早退 </w:t>
      </w:r>
      <w:r>
        <w:rPr>
          <w:rFonts w:ascii="Times New Roman" w:eastAsia="Times New Roman"/>
        </w:rPr>
        <w:t>4</w:t>
      </w:r>
      <w:r>
        <w:rPr>
          <w:rFonts w:ascii="Times New Roman" w:eastAsia="Times New Roman"/>
          <w:spacing w:val="4"/>
        </w:rPr>
        <w:t> </w:t>
      </w:r>
      <w:r>
        <w:rPr>
          <w:spacing w:val="-2"/>
        </w:rPr>
        <w:t>小时计旷工</w:t>
      </w:r>
    </w:p>
    <w:p>
      <w:pPr>
        <w:pStyle w:val="BodyText"/>
        <w:spacing w:before="160"/>
        <w:ind w:left="2085"/>
      </w:pPr>
      <w:r>
        <w:rPr>
          <w:rFonts w:ascii="Times New Roman" w:eastAsia="Times New Roman"/>
        </w:rPr>
        <w:t>0.5</w:t>
      </w:r>
      <w:r>
        <w:rPr>
          <w:rFonts w:ascii="Times New Roman" w:eastAsia="Times New Roman"/>
          <w:spacing w:val="-14"/>
        </w:rPr>
        <w:t> </w:t>
      </w:r>
      <w:r>
        <w:rPr/>
        <w:t>天</w:t>
      </w:r>
      <w:r>
        <w:rPr>
          <w:spacing w:val="-127"/>
        </w:rPr>
        <w:t>）</w:t>
      </w:r>
      <w:r>
        <w:rPr>
          <w:spacing w:val="-7"/>
        </w:rPr>
        <w:t>；</w:t>
      </w:r>
    </w:p>
    <w:p>
      <w:pPr>
        <w:pStyle w:val="BodyText"/>
        <w:spacing w:line="364" w:lineRule="auto" w:before="161"/>
        <w:ind w:left="2085" w:right="379" w:hanging="569"/>
      </w:pPr>
      <w:r>
        <w:rPr>
          <w:rFonts w:ascii="Times New Roman" w:eastAsia="Times New Roman"/>
        </w:rPr>
        <w:t>3</w:t>
      </w:r>
      <w:r>
        <w:rPr>
          <w:spacing w:val="-1"/>
        </w:rPr>
        <w:t>、 在工作时间擅自离岗、串岗从事与工作无关的事项累计超过 </w:t>
      </w:r>
      <w:r>
        <w:rPr>
          <w:rFonts w:ascii="Times New Roman" w:eastAsia="Times New Roman"/>
        </w:rPr>
        <w:t>4 </w:t>
      </w:r>
      <w:r>
        <w:rPr/>
        <w:t>小时</w:t>
      </w:r>
      <w:r>
        <w:rPr>
          <w:spacing w:val="-6"/>
        </w:rPr>
        <w:t>的；</w:t>
      </w:r>
    </w:p>
    <w:p>
      <w:pPr>
        <w:pStyle w:val="BodyText"/>
        <w:spacing w:line="364" w:lineRule="auto" w:before="1"/>
        <w:ind w:left="2085" w:right="138" w:hanging="569"/>
      </w:pPr>
      <w:r>
        <w:rPr>
          <w:rFonts w:ascii="Times New Roman" w:eastAsia="Times New Roman"/>
        </w:rPr>
        <w:t>4</w:t>
      </w:r>
      <w:r>
        <w:rPr/>
        <w:t>、 在工作时间内阅读或浏览与工作无关的书籍、报纸、杂志、网站等，</w:t>
      </w:r>
      <w:r>
        <w:rPr>
          <w:spacing w:val="-2"/>
        </w:rPr>
        <w:t>经两次提醒后仍发现第 </w:t>
      </w:r>
      <w:r>
        <w:rPr>
          <w:rFonts w:ascii="Times New Roman" w:eastAsia="Times New Roman"/>
        </w:rPr>
        <w:t>3 </w:t>
      </w:r>
      <w:r>
        <w:rPr/>
        <w:t>次的；</w:t>
      </w:r>
    </w:p>
    <w:p>
      <w:pPr>
        <w:pStyle w:val="BodyText"/>
        <w:spacing w:line="364" w:lineRule="auto" w:before="2"/>
        <w:ind w:left="2085" w:right="380" w:hanging="569"/>
      </w:pPr>
      <w:r>
        <w:rPr>
          <w:rFonts w:ascii="Times New Roman" w:eastAsia="Times New Roman"/>
        </w:rPr>
        <w:t>5</w:t>
      </w:r>
      <w:r>
        <w:rPr/>
        <w:t>、 使用公司提供的办公设备、通讯、网络或其它电子平台、资源、渠</w:t>
      </w:r>
      <w:r>
        <w:rPr>
          <w:spacing w:val="-1"/>
        </w:rPr>
        <w:t>道从事与工作无关的事务，经两次提醒后仍发现第 </w:t>
      </w:r>
      <w:r>
        <w:rPr>
          <w:rFonts w:ascii="Times New Roman" w:eastAsia="Times New Roman"/>
        </w:rPr>
        <w:t>3 </w:t>
      </w:r>
      <w:r>
        <w:rPr/>
        <w:t>次的；</w:t>
      </w:r>
    </w:p>
    <w:p>
      <w:pPr>
        <w:pStyle w:val="BodyText"/>
        <w:spacing w:line="364" w:lineRule="auto" w:before="1"/>
        <w:ind w:left="2085" w:right="380" w:hanging="569"/>
      </w:pPr>
      <w:r>
        <w:rPr>
          <w:rFonts w:ascii="Times New Roman" w:eastAsia="Times New Roman"/>
        </w:rPr>
        <w:t>6</w:t>
      </w:r>
      <w:r>
        <w:rPr/>
        <w:t>、 违反本手册第五章第二节仪容仪表的相关要求，经两次提醒后仍发</w:t>
      </w:r>
      <w:r>
        <w:rPr>
          <w:spacing w:val="-8"/>
        </w:rPr>
        <w:t>现第 </w:t>
      </w:r>
      <w:r>
        <w:rPr>
          <w:rFonts w:ascii="Times New Roman" w:eastAsia="Times New Roman"/>
        </w:rPr>
        <w:t>3 </w:t>
      </w:r>
      <w:r>
        <w:rPr/>
        <w:t>次的；</w:t>
      </w:r>
    </w:p>
    <w:p>
      <w:pPr>
        <w:pStyle w:val="BodyText"/>
        <w:spacing w:before="1"/>
        <w:ind w:left="1516"/>
      </w:pPr>
      <w:r>
        <w:rPr>
          <w:rFonts w:ascii="Times New Roman" w:eastAsia="Times New Roman"/>
        </w:rPr>
        <w:t>7</w:t>
      </w:r>
      <w:r>
        <w:rPr>
          <w:spacing w:val="-1"/>
        </w:rPr>
        <w:t>、  探询或评论他人的薪资或其它隐私信息，或者吐露本人薪资信息的；</w:t>
      </w:r>
    </w:p>
    <w:p>
      <w:pPr>
        <w:pStyle w:val="BodyText"/>
        <w:spacing w:after="0"/>
        <w:sectPr>
          <w:pgSz w:w="11910" w:h="16840"/>
          <w:pgMar w:header="0" w:footer="1394" w:top="1440" w:bottom="1640" w:left="992" w:right="1417"/>
        </w:sectPr>
      </w:pPr>
    </w:p>
    <w:p>
      <w:pPr>
        <w:pStyle w:val="BodyText"/>
        <w:spacing w:line="364" w:lineRule="auto" w:before="63"/>
        <w:ind w:left="2085" w:right="380" w:hanging="569"/>
      </w:pPr>
      <w:r>
        <w:rPr>
          <w:rFonts w:ascii="Times New Roman" w:eastAsia="Times New Roman"/>
        </w:rPr>
        <w:t>8</w:t>
      </w:r>
      <w:r>
        <w:rPr/>
        <w:t>、 发现商业秘密被泄漏或商业秘密载体遗失时，故意不采取有效措施</w:t>
      </w:r>
      <w:r>
        <w:rPr>
          <w:spacing w:val="-2"/>
        </w:rPr>
        <w:t>防止泄密进一步扩大，或故意不向知识产权部书面报告的。</w:t>
      </w:r>
    </w:p>
    <w:p>
      <w:pPr>
        <w:pStyle w:val="BodyText"/>
        <w:spacing w:line="364" w:lineRule="auto" w:before="1"/>
        <w:ind w:left="2085" w:right="138" w:hanging="569"/>
      </w:pPr>
      <w:r>
        <w:rPr>
          <w:rFonts w:ascii="Times New Roman" w:eastAsia="Times New Roman"/>
        </w:rPr>
        <w:t>9</w:t>
      </w:r>
      <w:r>
        <w:rPr/>
        <w:t>、 摄录、探听、传播、披露敏感物理区域内的电子或非电子信息（</w:t>
      </w:r>
      <w:r>
        <w:rPr/>
        <w:t>包</w:t>
      </w:r>
      <w:r>
        <w:rPr>
          <w:spacing w:val="40"/>
        </w:rPr>
        <w:t> </w:t>
      </w:r>
      <w:r>
        <w:rPr>
          <w:spacing w:val="-2"/>
        </w:rPr>
        <w:t>括但不限于文字、语音、图片、视频等形式的会议内容、文档资料、敏感项目谈话内容等</w:t>
      </w:r>
      <w:r>
        <w:rPr>
          <w:spacing w:val="-120"/>
        </w:rPr>
        <w:t>）</w:t>
      </w:r>
      <w:r>
        <w:rPr/>
        <w:t>；</w:t>
      </w:r>
    </w:p>
    <w:p>
      <w:pPr>
        <w:pStyle w:val="BodyText"/>
        <w:spacing w:line="364" w:lineRule="auto" w:before="2"/>
        <w:ind w:left="2085" w:right="378" w:hanging="569"/>
      </w:pPr>
      <w:r>
        <w:rPr>
          <w:rFonts w:ascii="Times New Roman" w:eastAsia="Times New Roman"/>
        </w:rPr>
        <w:t>10</w:t>
      </w:r>
      <w:r>
        <w:rPr/>
        <w:t>、 未尽到对日常业务过程所产生、收集、接触、使用的各级别的电子</w:t>
      </w:r>
      <w:r>
        <w:rPr>
          <w:spacing w:val="-2"/>
        </w:rPr>
        <w:t>或非电子信息的保护或保密义务；</w:t>
      </w:r>
    </w:p>
    <w:p>
      <w:pPr>
        <w:pStyle w:val="BodyText"/>
        <w:spacing w:line="364" w:lineRule="auto" w:before="1"/>
        <w:ind w:left="2085" w:right="384" w:hanging="569"/>
      </w:pPr>
      <w:r>
        <w:rPr>
          <w:rFonts w:ascii="Times New Roman" w:eastAsia="Times New Roman"/>
        </w:rPr>
        <w:t>11</w:t>
      </w:r>
      <w:r>
        <w:rPr/>
        <w:t>、 未对重要业务数据进行公司授权方式（如爱数云盘）的备份，导致</w:t>
      </w:r>
      <w:r>
        <w:rPr>
          <w:spacing w:val="-2"/>
        </w:rPr>
        <w:t>数据丢失影响业务的；</w:t>
      </w:r>
    </w:p>
    <w:p>
      <w:pPr>
        <w:pStyle w:val="BodyText"/>
        <w:spacing w:line="364" w:lineRule="auto" w:before="2"/>
        <w:ind w:left="2085" w:right="378" w:hanging="569"/>
      </w:pPr>
      <w:r>
        <w:rPr>
          <w:rFonts w:ascii="Times New Roman" w:eastAsia="Times New Roman"/>
        </w:rPr>
        <w:t>12</w:t>
      </w:r>
      <w:r>
        <w:rPr/>
        <w:t>、 随意访问、转发、谈论、探听、披露、泄露等员工非授权范围的任</w:t>
      </w:r>
      <w:r>
        <w:rPr>
          <w:spacing w:val="-4"/>
        </w:rPr>
        <w:t>何信息；</w:t>
      </w:r>
    </w:p>
    <w:p>
      <w:pPr>
        <w:pStyle w:val="BodyText"/>
        <w:spacing w:before="1"/>
        <w:ind w:left="1516"/>
      </w:pPr>
      <w:r>
        <w:rPr>
          <w:rFonts w:ascii="Times New Roman" w:eastAsia="Times New Roman"/>
        </w:rPr>
        <w:t>13</w:t>
      </w:r>
      <w:r>
        <w:rPr>
          <w:spacing w:val="-9"/>
        </w:rPr>
        <w:t>、 随意或随地丢弃含保密级别或以上级别信息的文档或介质的；</w:t>
      </w:r>
    </w:p>
    <w:p>
      <w:pPr>
        <w:pStyle w:val="BodyText"/>
        <w:spacing w:line="364" w:lineRule="auto" w:before="161"/>
        <w:ind w:left="2085" w:right="389" w:hanging="569"/>
        <w:jc w:val="both"/>
      </w:pPr>
      <w:r>
        <w:rPr>
          <w:rFonts w:ascii="Times New Roman" w:eastAsia="Times New Roman"/>
        </w:rPr>
        <w:t>14</w:t>
      </w:r>
      <w:r>
        <w:rPr>
          <w:spacing w:val="-2"/>
        </w:rPr>
        <w:t>、 在硬件设备发生故障时，私自拆卸或寻找未授权的第三方修理，导</w:t>
      </w:r>
      <w:r>
        <w:rPr>
          <w:spacing w:val="-4"/>
        </w:rPr>
        <w:t>致泄密的；</w:t>
      </w:r>
    </w:p>
    <w:p>
      <w:pPr>
        <w:pStyle w:val="BodyText"/>
        <w:spacing w:line="364" w:lineRule="auto" w:before="1"/>
        <w:ind w:left="2085" w:right="386" w:hanging="569"/>
        <w:jc w:val="both"/>
      </w:pPr>
      <w:r>
        <w:rPr>
          <w:rFonts w:ascii="Times New Roman" w:eastAsia="Times New Roman"/>
        </w:rPr>
        <w:t>15</w:t>
      </w:r>
      <w:r>
        <w:rPr>
          <w:spacing w:val="-1"/>
        </w:rPr>
        <w:t>、 在硬件设备报废或转移给公司其他员工前，随意拆卸数据存储功能</w:t>
      </w:r>
      <w:r>
        <w:rPr/>
        <w:t>模块如磁盘、硬盘、</w:t>
      </w:r>
      <w:r>
        <w:rPr>
          <w:rFonts w:ascii="Times New Roman" w:eastAsia="Times New Roman"/>
        </w:rPr>
        <w:t>SD </w:t>
      </w:r>
      <w:r>
        <w:rPr/>
        <w:t>卡等，导致当中含有的业务数据被非法访</w:t>
      </w:r>
      <w:r>
        <w:rPr>
          <w:spacing w:val="-2"/>
        </w:rPr>
        <w:t>问或个人数据发生隐私侵犯的；</w:t>
      </w:r>
    </w:p>
    <w:p>
      <w:pPr>
        <w:pStyle w:val="BodyText"/>
        <w:spacing w:before="2"/>
        <w:ind w:left="1516"/>
        <w:jc w:val="both"/>
      </w:pPr>
      <w:r>
        <w:rPr>
          <w:rFonts w:ascii="Times New Roman" w:eastAsia="Times New Roman"/>
        </w:rPr>
        <w:t>16</w:t>
      </w:r>
      <w:r>
        <w:rPr>
          <w:spacing w:val="-1"/>
        </w:rPr>
        <w:t>、 对无人值守设备未进行固定存放，导致其被未授权人使用和入侵的；</w:t>
      </w:r>
    </w:p>
    <w:p>
      <w:pPr>
        <w:pStyle w:val="BodyText"/>
        <w:spacing w:line="364" w:lineRule="auto" w:before="161"/>
        <w:ind w:left="2085" w:right="378" w:hanging="569"/>
        <w:jc w:val="both"/>
      </w:pPr>
      <w:r>
        <w:rPr>
          <w:rFonts w:ascii="Times New Roman" w:eastAsia="Times New Roman"/>
        </w:rPr>
        <w:t>17</w:t>
      </w:r>
      <w:r>
        <w:rPr/>
        <w:t>、 在公共场所使离场的设备资源处于无人看管状态，导致设备丢失或</w:t>
      </w:r>
      <w:r>
        <w:rPr>
          <w:spacing w:val="-2"/>
        </w:rPr>
        <w:t>当中数据被窃的；</w:t>
      </w:r>
    </w:p>
    <w:p>
      <w:pPr>
        <w:pStyle w:val="BodyText"/>
        <w:spacing w:line="364" w:lineRule="auto" w:before="1"/>
        <w:ind w:left="2085" w:right="379" w:hanging="569"/>
        <w:jc w:val="both"/>
      </w:pPr>
      <w:r>
        <w:rPr>
          <w:rFonts w:ascii="Times New Roman" w:eastAsia="Times New Roman"/>
        </w:rPr>
        <w:t>18</w:t>
      </w:r>
      <w:r>
        <w:rPr>
          <w:spacing w:val="-5"/>
        </w:rPr>
        <w:t>、 使用私人存储设备</w:t>
      </w:r>
      <w:r>
        <w:rPr/>
        <w:t>（如软盘、</w:t>
      </w:r>
      <w:r>
        <w:rPr>
          <w:rFonts w:ascii="Times New Roman" w:eastAsia="Times New Roman"/>
        </w:rPr>
        <w:t>U</w:t>
      </w:r>
      <w:r>
        <w:rPr>
          <w:rFonts w:ascii="Times New Roman" w:eastAsia="Times New Roman"/>
          <w:spacing w:val="34"/>
        </w:rPr>
        <w:t> </w:t>
      </w:r>
      <w:r>
        <w:rPr/>
        <w:t>盘、光盘、磁带、移动硬盘）用于</w:t>
      </w:r>
      <w:r>
        <w:rPr>
          <w:spacing w:val="-2"/>
        </w:rPr>
        <w:t>业务，尤其是将公司信息、客户或患者个人信息存入非公司授权的移动存储介质；</w:t>
      </w:r>
    </w:p>
    <w:p>
      <w:pPr>
        <w:pStyle w:val="BodyText"/>
        <w:spacing w:before="3"/>
        <w:ind w:left="1516"/>
        <w:jc w:val="both"/>
      </w:pPr>
      <w:r>
        <w:rPr>
          <w:rFonts w:ascii="Times New Roman" w:eastAsia="Times New Roman"/>
        </w:rPr>
        <w:t>19</w:t>
      </w:r>
      <w:r>
        <w:rPr>
          <w:spacing w:val="-9"/>
        </w:rPr>
        <w:t>、 私自设置网线或路由、无线热点；</w:t>
      </w:r>
    </w:p>
    <w:p>
      <w:pPr>
        <w:pStyle w:val="BodyText"/>
        <w:spacing w:before="160"/>
        <w:ind w:left="1516"/>
      </w:pPr>
      <w:r>
        <w:rPr>
          <w:rFonts w:ascii="Times New Roman" w:eastAsia="Times New Roman"/>
        </w:rPr>
        <w:t>20</w:t>
      </w:r>
      <w:r>
        <w:rPr>
          <w:spacing w:val="-11"/>
        </w:rPr>
        <w:t>、 在非吸烟区内吸烟，经两次提醒后仍发现第 </w:t>
      </w:r>
      <w:r>
        <w:rPr>
          <w:rFonts w:ascii="Times New Roman" w:eastAsia="Times New Roman"/>
        </w:rPr>
        <w:t>3</w:t>
      </w:r>
      <w:r>
        <w:rPr>
          <w:rFonts w:ascii="Times New Roman" w:eastAsia="Times New Roman"/>
          <w:spacing w:val="-12"/>
        </w:rPr>
        <w:t> </w:t>
      </w:r>
      <w:r>
        <w:rPr>
          <w:spacing w:val="-4"/>
        </w:rPr>
        <w:t>次的；</w:t>
      </w:r>
    </w:p>
    <w:p>
      <w:pPr>
        <w:pStyle w:val="BodyText"/>
        <w:spacing w:line="364" w:lineRule="auto" w:before="160"/>
        <w:ind w:left="2085" w:right="381" w:hanging="569"/>
      </w:pPr>
      <w:r>
        <w:rPr>
          <w:rFonts w:ascii="Times New Roman" w:eastAsia="Times New Roman"/>
        </w:rPr>
        <w:t>21</w:t>
      </w:r>
      <w:r>
        <w:rPr/>
        <w:t>、 拒绝或者拖延完成上级领导下达的工作指令或者安排，经提醒后仍</w:t>
      </w:r>
      <w:r>
        <w:rPr>
          <w:spacing w:val="-2"/>
        </w:rPr>
        <w:t>然拒绝完成或者继续拖延的；</w:t>
      </w:r>
    </w:p>
    <w:p>
      <w:pPr>
        <w:pStyle w:val="BodyText"/>
        <w:spacing w:line="364" w:lineRule="auto" w:before="2"/>
        <w:ind w:left="2085" w:right="379" w:hanging="569"/>
      </w:pPr>
      <w:r>
        <w:rPr>
          <w:rFonts w:ascii="Times New Roman" w:eastAsia="Times New Roman"/>
        </w:rPr>
        <w:t>22</w:t>
      </w:r>
      <w:r>
        <w:rPr>
          <w:spacing w:val="-8"/>
        </w:rPr>
        <w:t>、 主管管理失职，其管理的团队成员在最近 </w:t>
      </w:r>
      <w:r>
        <w:rPr>
          <w:rFonts w:ascii="Times New Roman" w:eastAsia="Times New Roman"/>
        </w:rPr>
        <w:t>1</w:t>
      </w:r>
      <w:r>
        <w:rPr>
          <w:rFonts w:ascii="Times New Roman" w:eastAsia="Times New Roman"/>
          <w:spacing w:val="5"/>
        </w:rPr>
        <w:t> </w:t>
      </w:r>
      <w:r>
        <w:rPr>
          <w:spacing w:val="-6"/>
        </w:rPr>
        <w:t>年内出现 </w:t>
      </w:r>
      <w:r>
        <w:rPr>
          <w:rFonts w:ascii="Times New Roman" w:eastAsia="Times New Roman"/>
        </w:rPr>
        <w:t>2-3</w:t>
      </w:r>
      <w:r>
        <w:rPr>
          <w:rFonts w:ascii="Times New Roman" w:eastAsia="Times New Roman"/>
          <w:spacing w:val="10"/>
        </w:rPr>
        <w:t> </w:t>
      </w:r>
      <w:r>
        <w:rPr/>
        <w:t>人存在严</w:t>
      </w:r>
      <w:r>
        <w:rPr>
          <w:spacing w:val="-2"/>
        </w:rPr>
        <w:t>重违纪行为被立即解除劳动合同的；</w:t>
      </w:r>
    </w:p>
    <w:p>
      <w:pPr>
        <w:pStyle w:val="BodyText"/>
        <w:spacing w:after="0" w:line="364" w:lineRule="auto"/>
        <w:sectPr>
          <w:pgSz w:w="11910" w:h="16840"/>
          <w:pgMar w:header="0" w:footer="1394" w:top="1440" w:bottom="1640" w:left="992" w:right="1417"/>
        </w:sectPr>
      </w:pPr>
    </w:p>
    <w:p>
      <w:pPr>
        <w:pStyle w:val="BodyText"/>
        <w:spacing w:line="364" w:lineRule="auto" w:before="63"/>
        <w:ind w:left="2085" w:right="378" w:hanging="569"/>
      </w:pPr>
      <w:r>
        <w:rPr>
          <w:rFonts w:ascii="Times New Roman" w:eastAsia="Times New Roman"/>
        </w:rPr>
        <w:t>23</w:t>
      </w:r>
      <w:r>
        <w:rPr/>
        <w:t>、 袒护他人错误或拒绝配合公司对于本人或者他人可能违反公司规章</w:t>
      </w:r>
      <w:r>
        <w:rPr>
          <w:spacing w:val="-2"/>
        </w:rPr>
        <w:t>制度的行为进行调查或者证据收集的；</w:t>
      </w:r>
    </w:p>
    <w:p>
      <w:pPr>
        <w:pStyle w:val="BodyText"/>
        <w:spacing w:line="364" w:lineRule="auto" w:before="1"/>
        <w:ind w:left="2085" w:right="378" w:hanging="569"/>
        <w:rPr>
          <w:rFonts w:ascii="Times New Roman" w:eastAsia="Times New Roman"/>
        </w:rPr>
      </w:pPr>
      <w:r>
        <w:rPr>
          <w:rFonts w:ascii="Times New Roman" w:eastAsia="Times New Roman"/>
        </w:rPr>
        <w:t>24</w:t>
      </w:r>
      <w:r>
        <w:rPr/>
        <w:t>、 未按照公司规定提出休假申请及相应申请材料，并经过公司催告后</w:t>
      </w:r>
      <w:r>
        <w:rPr>
          <w:spacing w:val="-2"/>
        </w:rPr>
        <w:t>仍拒不提供的</w:t>
      </w:r>
      <w:r>
        <w:rPr>
          <w:rFonts w:ascii="Times New Roman" w:eastAsia="Times New Roman"/>
          <w:spacing w:val="-2"/>
        </w:rPr>
        <w:t>;</w:t>
      </w:r>
    </w:p>
    <w:p>
      <w:pPr>
        <w:pStyle w:val="BodyText"/>
        <w:spacing w:line="364" w:lineRule="auto" w:before="2"/>
        <w:ind w:left="2085" w:right="379" w:hanging="569"/>
      </w:pPr>
      <w:r>
        <w:rPr>
          <w:rFonts w:ascii="Times New Roman" w:eastAsia="Times New Roman"/>
        </w:rPr>
        <w:t>25</w:t>
      </w:r>
      <w:r>
        <w:rPr>
          <w:spacing w:val="-12"/>
        </w:rPr>
        <w:t>、 其他因故意或过失的言行，造成公司经济损失累计在 </w:t>
      </w:r>
      <w:r>
        <w:rPr>
          <w:rFonts w:ascii="Times New Roman" w:eastAsia="Times New Roman"/>
        </w:rPr>
        <w:t>2000</w:t>
      </w:r>
      <w:r>
        <w:rPr>
          <w:rFonts w:ascii="Times New Roman" w:eastAsia="Times New Roman"/>
          <w:spacing w:val="-15"/>
        </w:rPr>
        <w:t> </w:t>
      </w:r>
      <w:r>
        <w:rPr/>
        <w:t>元（含</w:t>
      </w:r>
      <w:r>
        <w:rPr/>
        <w:t>）</w:t>
      </w:r>
      <w:r>
        <w:rPr>
          <w:spacing w:val="-4"/>
        </w:rPr>
        <w:t>以上，不满 </w:t>
      </w:r>
      <w:r>
        <w:rPr>
          <w:rFonts w:ascii="Times New Roman" w:eastAsia="Times New Roman"/>
        </w:rPr>
        <w:t>5000 </w:t>
      </w:r>
      <w:r>
        <w:rPr/>
        <w:t>元的，或者给公司名誉造成较大不良影响的；</w:t>
      </w:r>
    </w:p>
    <w:p>
      <w:pPr>
        <w:pStyle w:val="BodyText"/>
        <w:spacing w:before="1"/>
        <w:ind w:left="1516"/>
      </w:pPr>
      <w:r>
        <w:rPr>
          <w:rFonts w:ascii="Times New Roman" w:eastAsia="Times New Roman"/>
        </w:rPr>
        <w:t>26</w:t>
      </w:r>
      <w:r>
        <w:rPr>
          <w:spacing w:val="-18"/>
        </w:rPr>
        <w:t>、 累计发生 </w:t>
      </w:r>
      <w:r>
        <w:rPr>
          <w:rFonts w:ascii="Times New Roman" w:eastAsia="Times New Roman"/>
        </w:rPr>
        <w:t>2</w:t>
      </w:r>
      <w:r>
        <w:rPr>
          <w:rFonts w:ascii="Times New Roman" w:eastAsia="Times New Roman"/>
          <w:spacing w:val="-12"/>
        </w:rPr>
        <w:t> </w:t>
      </w:r>
      <w:r>
        <w:rPr>
          <w:spacing w:val="-2"/>
        </w:rPr>
        <w:t>次轻微违纪行为的；</w:t>
      </w:r>
    </w:p>
    <w:p>
      <w:pPr>
        <w:pStyle w:val="BodyText"/>
        <w:spacing w:before="160"/>
        <w:ind w:left="1516"/>
      </w:pPr>
      <w:r>
        <w:rPr>
          <w:rFonts w:ascii="Times New Roman" w:eastAsia="Times New Roman"/>
        </w:rPr>
        <w:t>27</w:t>
      </w:r>
      <w:r>
        <w:rPr>
          <w:spacing w:val="-9"/>
        </w:rPr>
        <w:t>、 与上述一般违纪行为情节、程度相当的其它行为。</w:t>
      </w:r>
    </w:p>
    <w:p>
      <w:pPr>
        <w:pStyle w:val="BodyText"/>
        <w:ind w:left="0"/>
      </w:pPr>
    </w:p>
    <w:p>
      <w:pPr>
        <w:pStyle w:val="BodyText"/>
        <w:spacing w:before="14"/>
        <w:ind w:left="0"/>
      </w:pPr>
    </w:p>
    <w:p>
      <w:pPr>
        <w:pStyle w:val="BodyText"/>
      </w:pPr>
      <w:r>
        <w:rPr/>
        <w:t>（三）</w:t>
      </w:r>
      <w:r>
        <w:rPr>
          <w:spacing w:val="-2"/>
        </w:rPr>
        <w:t>严重违纪行为</w:t>
      </w:r>
    </w:p>
    <w:p>
      <w:pPr>
        <w:pStyle w:val="BodyText"/>
        <w:spacing w:before="161"/>
        <w:ind w:left="1516"/>
      </w:pPr>
      <w:r>
        <w:rPr>
          <w:rFonts w:ascii="Times New Roman" w:eastAsia="Times New Roman"/>
        </w:rPr>
        <w:t>1</w:t>
      </w:r>
      <w:r>
        <w:rPr/>
        <w:t>、</w:t>
      </w:r>
      <w:r>
        <w:rPr>
          <w:spacing w:val="28"/>
          <w:w w:val="150"/>
        </w:rPr>
        <w:t> </w:t>
      </w:r>
      <w:r>
        <w:rPr>
          <w:rFonts w:ascii="Times New Roman" w:eastAsia="Times New Roman"/>
        </w:rPr>
        <w:t>30</w:t>
      </w:r>
      <w:r>
        <w:rPr>
          <w:rFonts w:ascii="Times New Roman" w:eastAsia="Times New Roman"/>
          <w:spacing w:val="-12"/>
        </w:rPr>
        <w:t> </w:t>
      </w:r>
      <w:r>
        <w:rPr>
          <w:spacing w:val="-3"/>
        </w:rPr>
        <w:t>个日历日内迟到、早退、遗漏或遗忘打卡累计达 </w:t>
      </w:r>
      <w:r>
        <w:rPr>
          <w:rFonts w:ascii="Times New Roman" w:eastAsia="Times New Roman"/>
        </w:rPr>
        <w:t>5</w:t>
      </w:r>
      <w:r>
        <w:rPr>
          <w:rFonts w:ascii="Times New Roman" w:eastAsia="Times New Roman"/>
          <w:spacing w:val="-12"/>
        </w:rPr>
        <w:t> </w:t>
      </w:r>
      <w:r>
        <w:rPr>
          <w:spacing w:val="-2"/>
        </w:rPr>
        <w:t>次及以上；</w:t>
      </w:r>
    </w:p>
    <w:p>
      <w:pPr>
        <w:pStyle w:val="BodyText"/>
        <w:spacing w:before="160"/>
        <w:ind w:left="1516"/>
        <w:rPr>
          <w:rFonts w:ascii="Times New Roman" w:eastAsia="Times New Roman"/>
        </w:rPr>
      </w:pPr>
      <w:r>
        <w:rPr>
          <w:rFonts w:ascii="Times New Roman" w:eastAsia="Times New Roman"/>
        </w:rPr>
        <w:t>2</w:t>
      </w:r>
      <w:r>
        <w:rPr/>
        <w:t>、</w:t>
      </w:r>
      <w:r>
        <w:rPr>
          <w:spacing w:val="28"/>
          <w:w w:val="150"/>
        </w:rPr>
        <w:t> </w:t>
      </w:r>
      <w:r>
        <w:rPr>
          <w:spacing w:val="-8"/>
        </w:rPr>
        <w:t>连续或者累计旷工 </w:t>
      </w:r>
      <w:r>
        <w:rPr>
          <w:rFonts w:ascii="Times New Roman" w:eastAsia="Times New Roman"/>
        </w:rPr>
        <w:t>3</w:t>
      </w:r>
      <w:r>
        <w:rPr>
          <w:rFonts w:ascii="Times New Roman" w:eastAsia="Times New Roman"/>
          <w:spacing w:val="-15"/>
        </w:rPr>
        <w:t> </w:t>
      </w:r>
      <w:r>
        <w:rPr/>
        <w:t>日（含）以上（</w:t>
      </w:r>
      <w:r>
        <w:rPr>
          <w:spacing w:val="-10"/>
        </w:rPr>
        <w:t>迟到或者早退 </w:t>
      </w:r>
      <w:r>
        <w:rPr>
          <w:rFonts w:ascii="Times New Roman" w:eastAsia="Times New Roman"/>
        </w:rPr>
        <w:t>4</w:t>
      </w:r>
      <w:r>
        <w:rPr>
          <w:rFonts w:ascii="Times New Roman" w:eastAsia="Times New Roman"/>
          <w:spacing w:val="-17"/>
        </w:rPr>
        <w:t> </w:t>
      </w:r>
      <w:r>
        <w:rPr>
          <w:spacing w:val="-12"/>
        </w:rPr>
        <w:t>小时计旷工 </w:t>
      </w:r>
      <w:r>
        <w:rPr>
          <w:rFonts w:ascii="Times New Roman" w:eastAsia="Times New Roman"/>
          <w:spacing w:val="-5"/>
        </w:rPr>
        <w:t>0.5</w:t>
      </w:r>
    </w:p>
    <w:p>
      <w:pPr>
        <w:pStyle w:val="BodyText"/>
        <w:spacing w:before="161"/>
        <w:ind w:left="2085"/>
      </w:pPr>
      <w:r>
        <w:rPr/>
        <w:t>天</w:t>
      </w:r>
      <w:r>
        <w:rPr>
          <w:spacing w:val="-125"/>
        </w:rPr>
        <w:t>）</w:t>
      </w:r>
      <w:r>
        <w:rPr>
          <w:spacing w:val="-5"/>
        </w:rPr>
        <w:t>；</w:t>
      </w:r>
    </w:p>
    <w:p>
      <w:pPr>
        <w:pStyle w:val="BodyText"/>
        <w:spacing w:line="364" w:lineRule="auto" w:before="161"/>
        <w:ind w:left="2085" w:right="138" w:hanging="569"/>
      </w:pPr>
      <w:r>
        <w:rPr>
          <w:rFonts w:ascii="Times New Roman" w:eastAsia="Times New Roman"/>
        </w:rPr>
        <w:t>3</w:t>
      </w:r>
      <w:r>
        <w:rPr/>
        <w:t>、 在工作时间内阅读或浏览与工作无关的书籍、报纸、杂志、网站等，</w:t>
      </w:r>
      <w:r>
        <w:rPr>
          <w:spacing w:val="-2"/>
        </w:rPr>
        <w:t>经三次提醒后仍发现第 </w:t>
      </w:r>
      <w:r>
        <w:rPr>
          <w:rFonts w:ascii="Times New Roman" w:eastAsia="Times New Roman"/>
        </w:rPr>
        <w:t>4 </w:t>
      </w:r>
      <w:r>
        <w:rPr/>
        <w:t>次的；</w:t>
      </w:r>
    </w:p>
    <w:p>
      <w:pPr>
        <w:pStyle w:val="BodyText"/>
        <w:spacing w:line="364" w:lineRule="auto" w:before="1"/>
        <w:ind w:left="2085" w:right="380" w:hanging="569"/>
      </w:pPr>
      <w:r>
        <w:rPr>
          <w:rFonts w:ascii="Times New Roman" w:eastAsia="Times New Roman"/>
        </w:rPr>
        <w:t>4</w:t>
      </w:r>
      <w:r>
        <w:rPr/>
        <w:t>、 使用公司提供的办公设备、通讯、网络或其它电子平台、资源、渠</w:t>
      </w:r>
      <w:r>
        <w:rPr>
          <w:spacing w:val="-1"/>
        </w:rPr>
        <w:t>道从事与工作无关的事务，经三次提醒后仍发现第 </w:t>
      </w:r>
      <w:r>
        <w:rPr>
          <w:rFonts w:ascii="Times New Roman" w:eastAsia="Times New Roman"/>
        </w:rPr>
        <w:t>4 </w:t>
      </w:r>
      <w:r>
        <w:rPr/>
        <w:t>次的；</w:t>
      </w:r>
    </w:p>
    <w:p>
      <w:pPr>
        <w:pStyle w:val="BodyText"/>
        <w:spacing w:before="1"/>
        <w:ind w:left="1516"/>
      </w:pPr>
      <w:r>
        <w:rPr>
          <w:rFonts w:ascii="Times New Roman" w:eastAsia="Times New Roman"/>
        </w:rPr>
        <w:t>5</w:t>
      </w:r>
      <w:r>
        <w:rPr/>
        <w:t>、</w:t>
      </w:r>
      <w:r>
        <w:rPr>
          <w:spacing w:val="28"/>
          <w:w w:val="150"/>
        </w:rPr>
        <w:t> </w:t>
      </w:r>
      <w:r>
        <w:rPr>
          <w:spacing w:val="-1"/>
        </w:rPr>
        <w:t>在工作场所内滋事生端、无理取闹，或非法集会、聚众闹事的；</w:t>
      </w:r>
    </w:p>
    <w:p>
      <w:pPr>
        <w:pStyle w:val="BodyText"/>
        <w:spacing w:line="364" w:lineRule="auto" w:before="161"/>
        <w:ind w:left="2085" w:right="380" w:hanging="569"/>
      </w:pPr>
      <w:r>
        <w:rPr>
          <w:rFonts w:ascii="Times New Roman" w:eastAsia="Times New Roman"/>
        </w:rPr>
        <w:t>6</w:t>
      </w:r>
      <w:r>
        <w:rPr/>
        <w:t>、 对他人使用暴力、恐吓、威胁、辱骂等，或其他严重危害公司或员</w:t>
      </w:r>
      <w:r>
        <w:rPr>
          <w:spacing w:val="-2"/>
        </w:rPr>
        <w:t>工安全、或危及他人人身、财产安全的活动或行为的；</w:t>
      </w:r>
    </w:p>
    <w:p>
      <w:pPr>
        <w:pStyle w:val="BodyText"/>
        <w:spacing w:line="364" w:lineRule="auto" w:before="1"/>
        <w:ind w:left="2085" w:right="380" w:hanging="569"/>
      </w:pPr>
      <w:r>
        <w:rPr>
          <w:rFonts w:ascii="Times New Roman" w:eastAsia="Times New Roman"/>
        </w:rPr>
        <w:t>7</w:t>
      </w:r>
      <w:r>
        <w:rPr/>
        <w:t>、 参与、鼓动、胁迫、指使、贿赂或者存在其他不当言行造成他人擅</w:t>
      </w:r>
      <w:r>
        <w:rPr>
          <w:spacing w:val="-2"/>
        </w:rPr>
        <w:t>离职守或违反公司政策、制度的；</w:t>
      </w:r>
    </w:p>
    <w:p>
      <w:pPr>
        <w:pStyle w:val="BodyText"/>
        <w:spacing w:before="1"/>
        <w:ind w:left="1516"/>
      </w:pPr>
      <w:r>
        <w:rPr>
          <w:rFonts w:ascii="Times New Roman" w:eastAsia="Times New Roman"/>
        </w:rPr>
        <w:t>8</w:t>
      </w:r>
      <w:r>
        <w:rPr/>
        <w:t>、</w:t>
      </w:r>
      <w:r>
        <w:rPr>
          <w:spacing w:val="28"/>
          <w:w w:val="150"/>
        </w:rPr>
        <w:t> </w:t>
      </w:r>
      <w:r>
        <w:rPr>
          <w:spacing w:val="-1"/>
        </w:rPr>
        <w:t>罢工或煽动罢工、停工、怠工，或带头罢工、停工、怠工的；</w:t>
      </w:r>
    </w:p>
    <w:p>
      <w:pPr>
        <w:pStyle w:val="BodyText"/>
        <w:spacing w:before="161"/>
        <w:ind w:left="1516"/>
      </w:pPr>
      <w:r>
        <w:rPr>
          <w:rFonts w:ascii="Times New Roman" w:eastAsia="Times New Roman"/>
        </w:rPr>
        <w:t>9</w:t>
      </w:r>
      <w:r>
        <w:rPr/>
        <w:t>、</w:t>
      </w:r>
      <w:r>
        <w:rPr>
          <w:spacing w:val="28"/>
          <w:w w:val="150"/>
        </w:rPr>
        <w:t> </w:t>
      </w:r>
      <w:r>
        <w:rPr>
          <w:spacing w:val="-1"/>
        </w:rPr>
        <w:t>歪曲事实、凭空捏造或散布公司或者公司员工谣言的；</w:t>
      </w:r>
    </w:p>
    <w:p>
      <w:pPr>
        <w:pStyle w:val="BodyText"/>
        <w:spacing w:line="364" w:lineRule="auto" w:before="161"/>
        <w:ind w:left="2085" w:right="378" w:hanging="569"/>
      </w:pPr>
      <w:r>
        <w:rPr>
          <w:rFonts w:ascii="Times New Roman" w:eastAsia="Times New Roman"/>
        </w:rPr>
        <w:t>10</w:t>
      </w:r>
      <w:r>
        <w:rPr/>
        <w:t>、 制造谣言，搬弄是非，挑拨公司与员工以及员工之间关系或严重影</w:t>
      </w:r>
      <w:r>
        <w:rPr>
          <w:spacing w:val="-2"/>
        </w:rPr>
        <w:t>响公司正常经营秩序的；</w:t>
      </w:r>
    </w:p>
    <w:p>
      <w:pPr>
        <w:pStyle w:val="BodyText"/>
        <w:spacing w:line="364" w:lineRule="auto" w:before="1"/>
        <w:ind w:left="2085" w:right="384" w:hanging="569"/>
      </w:pPr>
      <w:r>
        <w:rPr>
          <w:rFonts w:ascii="Times New Roman" w:eastAsia="Times New Roman"/>
        </w:rPr>
        <w:t>11</w:t>
      </w:r>
      <w:r>
        <w:rPr/>
        <w:t>、 在社交平台上发布任何带有贬损、诽谤、歧视或攻击性的，或者可</w:t>
      </w:r>
      <w:r>
        <w:rPr>
          <w:spacing w:val="-2"/>
        </w:rPr>
        <w:t>能诋毁公司或者公司其他员工名誉的信息；</w:t>
      </w:r>
    </w:p>
    <w:p>
      <w:pPr>
        <w:pStyle w:val="BodyText"/>
        <w:spacing w:after="0" w:line="364" w:lineRule="auto"/>
        <w:sectPr>
          <w:pgSz w:w="11910" w:h="16840"/>
          <w:pgMar w:header="0" w:footer="1394" w:top="1440" w:bottom="1640" w:left="992" w:right="1417"/>
        </w:sectPr>
      </w:pPr>
    </w:p>
    <w:p>
      <w:pPr>
        <w:pStyle w:val="BodyText"/>
        <w:spacing w:line="364" w:lineRule="auto" w:before="63"/>
        <w:ind w:left="2085" w:right="378" w:hanging="569"/>
        <w:jc w:val="both"/>
      </w:pPr>
      <w:r>
        <w:rPr>
          <w:rFonts w:ascii="Times New Roman" w:eastAsia="Times New Roman"/>
        </w:rPr>
        <w:t>12</w:t>
      </w:r>
      <w:r>
        <w:rPr/>
        <w:t>、 将公司相关的全部非公开信息，包括但不限于公司邮件、公司内部</w:t>
      </w:r>
      <w:r>
        <w:rPr>
          <w:spacing w:val="-2"/>
        </w:rPr>
        <w:t>公告、员工背景、员工薪资，或保密信息转发、透露至社交平台、个人邮箱或者云服务器等；</w:t>
      </w:r>
    </w:p>
    <w:p>
      <w:pPr>
        <w:pStyle w:val="BodyText"/>
        <w:spacing w:line="364" w:lineRule="auto" w:before="2"/>
        <w:ind w:left="2085" w:right="378" w:hanging="569"/>
        <w:jc w:val="both"/>
      </w:pPr>
      <w:r>
        <w:rPr>
          <w:rFonts w:ascii="Times New Roman" w:eastAsia="Times New Roman"/>
        </w:rPr>
        <w:t>13</w:t>
      </w:r>
      <w:r>
        <w:rPr/>
        <w:t>、 未经公司批准，在公司办公区域或任何公司业务的延伸区域、公开</w:t>
      </w:r>
      <w:r>
        <w:rPr>
          <w:spacing w:val="-2"/>
        </w:rPr>
        <w:t>场合，通过传真、微信、内网、品牌群或其他途径散发、张贴、散布任何与本职工作无关的物品、文件、资料、信息的；</w:t>
      </w:r>
    </w:p>
    <w:p>
      <w:pPr>
        <w:pStyle w:val="BodyText"/>
        <w:spacing w:line="364" w:lineRule="auto" w:before="2"/>
        <w:ind w:left="2085" w:right="378" w:hanging="569"/>
        <w:jc w:val="both"/>
      </w:pPr>
      <w:r>
        <w:rPr>
          <w:rFonts w:ascii="Times New Roman" w:eastAsia="Times New Roman"/>
        </w:rPr>
        <w:t>14</w:t>
      </w:r>
      <w:r>
        <w:rPr/>
        <w:t>、 未经公司批准，私自群发与本职工作无关的邮件或讯息的，群发范围（含收件人、抄送人、密送人等全部）</w:t>
      </w:r>
      <w:r>
        <w:rPr>
          <w:spacing w:val="-6"/>
        </w:rPr>
        <w:t>累计达 </w:t>
      </w:r>
      <w:r>
        <w:rPr>
          <w:rFonts w:ascii="Times New Roman" w:eastAsia="Times New Roman"/>
        </w:rPr>
        <w:t>30 </w:t>
      </w:r>
      <w:r>
        <w:rPr/>
        <w:t>人及以上的；</w:t>
      </w:r>
    </w:p>
    <w:p>
      <w:pPr>
        <w:pStyle w:val="BodyText"/>
        <w:spacing w:line="364" w:lineRule="auto" w:before="2"/>
        <w:ind w:left="2085" w:right="378" w:hanging="569"/>
        <w:jc w:val="both"/>
      </w:pPr>
      <w:r>
        <w:rPr>
          <w:rFonts w:ascii="Times New Roman" w:eastAsia="Times New Roman"/>
        </w:rPr>
        <w:t>15</w:t>
      </w:r>
      <w:r>
        <w:rPr/>
        <w:t>、 违反本手册第五章第二节仪容仪表的相关要求，经三次提醒后仍发</w:t>
      </w:r>
      <w:r>
        <w:rPr>
          <w:spacing w:val="-8"/>
        </w:rPr>
        <w:t>现第 </w:t>
      </w:r>
      <w:r>
        <w:rPr>
          <w:rFonts w:ascii="Times New Roman" w:eastAsia="Times New Roman"/>
        </w:rPr>
        <w:t>4 </w:t>
      </w:r>
      <w:r>
        <w:rPr/>
        <w:t>次的；</w:t>
      </w:r>
    </w:p>
    <w:p>
      <w:pPr>
        <w:pStyle w:val="BodyText"/>
        <w:spacing w:line="364" w:lineRule="auto" w:before="1"/>
        <w:ind w:left="2085" w:right="378" w:hanging="569"/>
        <w:jc w:val="both"/>
      </w:pPr>
      <w:r>
        <w:rPr>
          <w:rFonts w:ascii="Times New Roman" w:eastAsia="Times New Roman"/>
        </w:rPr>
        <w:t>16</w:t>
      </w:r>
      <w:r>
        <w:rPr/>
        <w:t>、 违反保密义务，泄露、发表、转发或使用任何员工了解或接触到的</w:t>
      </w:r>
      <w:r>
        <w:rPr>
          <w:spacing w:val="-2"/>
        </w:rPr>
        <w:t>由公司拥有或使用的任何保密信息（包括但不限于工资或奖金等薪资信息、公司的技术信息、市场销售信息、财务信息及其他经营信</w:t>
      </w:r>
      <w:r>
        <w:rPr>
          <w:spacing w:val="-6"/>
        </w:rPr>
        <w:t>息等</w:t>
      </w:r>
      <w:r>
        <w:rPr>
          <w:spacing w:val="-120"/>
        </w:rPr>
        <w:t>）</w:t>
      </w:r>
      <w:r>
        <w:rPr/>
        <w:t>；</w:t>
      </w:r>
    </w:p>
    <w:p>
      <w:pPr>
        <w:pStyle w:val="BodyText"/>
        <w:spacing w:line="364" w:lineRule="auto" w:before="2"/>
        <w:ind w:left="2085" w:right="378" w:hanging="569"/>
        <w:jc w:val="both"/>
      </w:pPr>
      <w:r>
        <w:rPr>
          <w:rFonts w:ascii="Times New Roman" w:eastAsia="Times New Roman"/>
        </w:rPr>
        <w:t>17</w:t>
      </w:r>
      <w:r>
        <w:rPr/>
        <w:t>、 未对前雇主或第三方承担保密义务的信息严格保密，导致公司承担</w:t>
      </w:r>
      <w:r>
        <w:rPr>
          <w:spacing w:val="-2"/>
        </w:rPr>
        <w:t>任何责任或名誉上的影响的；</w:t>
      </w:r>
    </w:p>
    <w:p>
      <w:pPr>
        <w:pStyle w:val="BodyText"/>
        <w:spacing w:line="364" w:lineRule="auto" w:before="2"/>
        <w:ind w:left="2085" w:right="380" w:hanging="569"/>
        <w:jc w:val="both"/>
      </w:pPr>
      <w:r>
        <w:rPr>
          <w:rFonts w:ascii="Times New Roman" w:eastAsia="Times New Roman"/>
        </w:rPr>
        <w:t>18</w:t>
      </w:r>
      <w:r>
        <w:rPr>
          <w:spacing w:val="-5"/>
        </w:rPr>
        <w:t>、 未经公司书面许可，将自己的电脑、</w:t>
      </w:r>
      <w:r>
        <w:rPr>
          <w:rFonts w:ascii="Times New Roman" w:eastAsia="Times New Roman"/>
        </w:rPr>
        <w:t>U</w:t>
      </w:r>
      <w:r>
        <w:rPr>
          <w:rFonts w:ascii="Times New Roman" w:eastAsia="Times New Roman"/>
          <w:spacing w:val="36"/>
        </w:rPr>
        <w:t> </w:t>
      </w:r>
      <w:r>
        <w:rPr/>
        <w:t>盘等电子数据载体转借他人</w:t>
      </w:r>
      <w:r>
        <w:rPr>
          <w:spacing w:val="-2"/>
        </w:rPr>
        <w:t>使用，或携电子数据载体离开公司办公地点时，未妥善放置于安全的环境中以致其损坏、丢失或导致其中内容泄露的；</w:t>
      </w:r>
    </w:p>
    <w:p>
      <w:pPr>
        <w:pStyle w:val="BodyText"/>
        <w:spacing w:before="2"/>
        <w:ind w:left="1516"/>
        <w:jc w:val="both"/>
      </w:pPr>
      <w:r>
        <w:rPr>
          <w:rFonts w:ascii="Times New Roman" w:eastAsia="Times New Roman"/>
        </w:rPr>
        <w:t>19</w:t>
      </w:r>
      <w:r>
        <w:rPr>
          <w:spacing w:val="-9"/>
        </w:rPr>
        <w:t>、 将部门公用移动存储介质用于非业务范围操作的；</w:t>
      </w:r>
    </w:p>
    <w:p>
      <w:pPr>
        <w:pStyle w:val="BodyText"/>
        <w:spacing w:before="160"/>
        <w:ind w:left="1516"/>
        <w:jc w:val="both"/>
      </w:pPr>
      <w:r>
        <w:rPr>
          <w:rFonts w:ascii="Times New Roman" w:eastAsia="Times New Roman"/>
        </w:rPr>
        <w:t>20</w:t>
      </w:r>
      <w:r>
        <w:rPr>
          <w:spacing w:val="-9"/>
        </w:rPr>
        <w:t>、 私自将公司办公电脑设置成网络服务器或设置共享文件夹的；</w:t>
      </w:r>
    </w:p>
    <w:p>
      <w:pPr>
        <w:pStyle w:val="BodyText"/>
        <w:spacing w:before="161"/>
        <w:ind w:left="1516"/>
        <w:jc w:val="both"/>
      </w:pPr>
      <w:r>
        <w:rPr>
          <w:rFonts w:ascii="Times New Roman" w:eastAsia="Times New Roman"/>
        </w:rPr>
        <w:t>21</w:t>
      </w:r>
      <w:r>
        <w:rPr>
          <w:spacing w:val="-9"/>
        </w:rPr>
        <w:t>、 擅自卸载、修改涉密信息系统的安全技术程序、管理程序的；</w:t>
      </w:r>
    </w:p>
    <w:p>
      <w:pPr>
        <w:pStyle w:val="BodyText"/>
        <w:spacing w:line="364" w:lineRule="auto" w:before="160"/>
        <w:ind w:left="2085" w:right="378" w:hanging="569"/>
        <w:jc w:val="both"/>
      </w:pPr>
      <w:r>
        <w:rPr>
          <w:rFonts w:ascii="Times New Roman" w:eastAsia="Times New Roman"/>
        </w:rPr>
        <w:t>22</w:t>
      </w:r>
      <w:r>
        <w:rPr/>
        <w:t>、 未经部门负责人批准，外出携带或邮递公司未上市的在研阶段的产</w:t>
      </w:r>
      <w:r>
        <w:rPr>
          <w:spacing w:val="-2"/>
        </w:rPr>
        <w:t>品</w:t>
      </w:r>
      <w:r>
        <w:rPr>
          <w:rFonts w:ascii="Times New Roman" w:eastAsia="Times New Roman"/>
          <w:spacing w:val="-2"/>
        </w:rPr>
        <w:t>/</w:t>
      </w:r>
      <w:r>
        <w:rPr>
          <w:spacing w:val="-2"/>
        </w:rPr>
        <w:t>样品</w:t>
      </w:r>
      <w:r>
        <w:rPr>
          <w:rFonts w:ascii="Times New Roman" w:eastAsia="Times New Roman"/>
          <w:spacing w:val="-2"/>
        </w:rPr>
        <w:t>/</w:t>
      </w:r>
      <w:r>
        <w:rPr>
          <w:spacing w:val="-2"/>
        </w:rPr>
        <w:t>原型机的；</w:t>
      </w:r>
    </w:p>
    <w:p>
      <w:pPr>
        <w:pStyle w:val="BodyText"/>
        <w:spacing w:line="364" w:lineRule="auto" w:before="2"/>
        <w:ind w:left="2085" w:right="378" w:hanging="569"/>
        <w:jc w:val="both"/>
      </w:pPr>
      <w:r>
        <w:rPr>
          <w:rFonts w:ascii="Times New Roman" w:eastAsia="Times New Roman"/>
        </w:rPr>
        <w:t>23</w:t>
      </w:r>
      <w:r>
        <w:rPr/>
        <w:t>、 在转岗、离职或退休前未向公司返还全部商业秘密载体，并擅自删</w:t>
      </w:r>
      <w:r>
        <w:rPr>
          <w:spacing w:val="-2"/>
        </w:rPr>
        <w:t>除信息、转送、复制或丢弃、带出公司的；</w:t>
      </w:r>
    </w:p>
    <w:p>
      <w:pPr>
        <w:pStyle w:val="BodyText"/>
        <w:spacing w:line="364" w:lineRule="auto" w:before="1"/>
        <w:ind w:left="2085" w:right="378" w:hanging="569"/>
        <w:jc w:val="both"/>
      </w:pPr>
      <w:r>
        <w:rPr>
          <w:rFonts w:ascii="Times New Roman" w:eastAsia="Times New Roman"/>
        </w:rPr>
        <w:t>24</w:t>
      </w:r>
      <w:r>
        <w:rPr/>
        <w:t>、 未经公司事先书面许可，向公司之外的任何人员披露了公司商业秘</w:t>
      </w:r>
      <w:r>
        <w:rPr>
          <w:spacing w:val="-2"/>
        </w:rPr>
        <w:t>密，或将商业秘密用于履行雇员职责目的之外的其他目的，或允许任何其他人员用于其他目的；</w:t>
      </w:r>
    </w:p>
    <w:p>
      <w:pPr>
        <w:pStyle w:val="BodyText"/>
        <w:spacing w:after="0" w:line="364" w:lineRule="auto"/>
        <w:jc w:val="both"/>
        <w:sectPr>
          <w:pgSz w:w="11910" w:h="16840"/>
          <w:pgMar w:header="0" w:footer="1394" w:top="1440" w:bottom="1640" w:left="992" w:right="1417"/>
        </w:sectPr>
      </w:pPr>
    </w:p>
    <w:p>
      <w:pPr>
        <w:pStyle w:val="BodyText"/>
        <w:spacing w:line="364" w:lineRule="auto" w:before="63"/>
        <w:ind w:left="2085" w:right="378" w:hanging="569"/>
        <w:jc w:val="both"/>
      </w:pPr>
      <w:r>
        <w:rPr>
          <w:rFonts w:ascii="Times New Roman" w:eastAsia="Times New Roman"/>
        </w:rPr>
        <w:t>25</w:t>
      </w:r>
      <w:r>
        <w:rPr/>
        <w:t>、 违反本手册第五章第三节保密章节中相关要求的，包括但不限于违</w:t>
      </w:r>
      <w:r>
        <w:rPr>
          <w:spacing w:val="-2"/>
        </w:rPr>
        <w:t>反对于公司商业秘密的使用原则、违反妥善保管和使用的义务等；</w:t>
      </w:r>
    </w:p>
    <w:p>
      <w:pPr>
        <w:pStyle w:val="BodyText"/>
        <w:spacing w:before="1"/>
        <w:ind w:left="1516"/>
      </w:pPr>
      <w:r>
        <w:rPr>
          <w:rFonts w:ascii="Times New Roman" w:eastAsia="Times New Roman"/>
        </w:rPr>
        <w:t>26</w:t>
      </w:r>
      <w:r>
        <w:rPr>
          <w:spacing w:val="-9"/>
        </w:rPr>
        <w:t>、 未按照公司要求及时申报、披露利益冲突的；</w:t>
      </w:r>
    </w:p>
    <w:p>
      <w:pPr>
        <w:pStyle w:val="BodyText"/>
        <w:spacing w:before="161"/>
        <w:ind w:left="1516"/>
      </w:pPr>
      <w:r>
        <w:rPr>
          <w:rFonts w:ascii="Times New Roman" w:eastAsia="Times New Roman"/>
        </w:rPr>
        <w:t>27</w:t>
      </w:r>
      <w:r>
        <w:rPr>
          <w:spacing w:val="-9"/>
        </w:rPr>
        <w:t>、 向公司申报、披露利益冲突但存在隐瞒、造假行为的；</w:t>
      </w:r>
    </w:p>
    <w:p>
      <w:pPr>
        <w:pStyle w:val="BodyText"/>
        <w:spacing w:before="161"/>
        <w:ind w:left="1516"/>
        <w:jc w:val="both"/>
      </w:pPr>
      <w:r>
        <w:rPr>
          <w:rFonts w:ascii="Times New Roman" w:eastAsia="Times New Roman"/>
        </w:rPr>
        <w:t>28</w:t>
      </w:r>
      <w:r>
        <w:rPr>
          <w:spacing w:val="-9"/>
        </w:rPr>
        <w:t>、 员工存在的利益冲突情形对公司造成损害或不利影响的；</w:t>
      </w:r>
    </w:p>
    <w:p>
      <w:pPr>
        <w:pStyle w:val="BodyText"/>
        <w:spacing w:line="364" w:lineRule="auto" w:before="160"/>
        <w:ind w:left="2085" w:right="378" w:hanging="569"/>
        <w:jc w:val="both"/>
      </w:pPr>
      <w:r>
        <w:rPr>
          <w:rFonts w:ascii="Times New Roman" w:eastAsia="Times New Roman"/>
        </w:rPr>
        <w:t>29</w:t>
      </w:r>
      <w:r>
        <w:rPr/>
        <w:t>、 违反本手册第五章第四节利益冲突章节中相关要求的，包括但不限</w:t>
      </w:r>
      <w:r>
        <w:rPr>
          <w:spacing w:val="-2"/>
        </w:rPr>
        <w:t>于从事与公司有利益冲突的业务或行为、外部兼职、自我交易、职权分离、职务侵占及滥用公司资产、收受贿赂等；</w:t>
      </w:r>
    </w:p>
    <w:p>
      <w:pPr>
        <w:pStyle w:val="BodyText"/>
        <w:spacing w:line="364" w:lineRule="auto" w:before="2"/>
        <w:ind w:left="2085" w:right="378" w:hanging="569"/>
        <w:jc w:val="both"/>
      </w:pPr>
      <w:r>
        <w:rPr>
          <w:rFonts w:ascii="Times New Roman" w:eastAsia="Times New Roman"/>
        </w:rPr>
        <w:t>30</w:t>
      </w:r>
      <w:r>
        <w:rPr/>
        <w:t>、 员工利用业务机会、职务影响或职务便利索取或收受客户、顾客、</w:t>
      </w:r>
      <w:r>
        <w:rPr>
          <w:spacing w:val="-2"/>
        </w:rPr>
        <w:t>供应商或任何其他利益相关方的礼品、财物、佣金、借款、奢华的款待或其他利益，为行贿人谋取利益的。</w:t>
      </w:r>
    </w:p>
    <w:p>
      <w:pPr>
        <w:pStyle w:val="BodyText"/>
        <w:spacing w:before="2"/>
        <w:ind w:left="1516"/>
        <w:jc w:val="both"/>
      </w:pPr>
      <w:r>
        <w:rPr>
          <w:rFonts w:ascii="Times New Roman" w:eastAsia="Times New Roman"/>
        </w:rPr>
        <w:t>31</w:t>
      </w:r>
      <w:r>
        <w:rPr>
          <w:spacing w:val="29"/>
        </w:rPr>
        <w:t>、 未经申报与核准或利用职权获知内幕消息对公司成员企业</w:t>
      </w:r>
    </w:p>
    <w:p>
      <w:pPr>
        <w:pStyle w:val="BodyText"/>
        <w:spacing w:line="364" w:lineRule="auto" w:before="161"/>
        <w:ind w:left="2085" w:right="379"/>
      </w:pPr>
      <w:r>
        <w:rPr>
          <w:spacing w:val="-2"/>
        </w:rPr>
        <w:t>（</w:t>
      </w:r>
      <w:r>
        <w:rPr>
          <w:rFonts w:ascii="Times New Roman" w:eastAsia="Times New Roman"/>
          <w:spacing w:val="-2"/>
        </w:rPr>
        <w:t>MicroPort Scientific Corporation</w:t>
      </w:r>
      <w:r>
        <w:rPr>
          <w:rFonts w:ascii="Times New Roman" w:eastAsia="Times New Roman"/>
          <w:spacing w:val="-10"/>
        </w:rPr>
        <w:t> </w:t>
      </w:r>
      <w:r>
        <w:rPr>
          <w:spacing w:val="-2"/>
        </w:rPr>
        <w:t>直接或间接控制或参股的子公司</w:t>
      </w:r>
      <w:r>
        <w:rPr>
          <w:spacing w:val="-2"/>
        </w:rPr>
        <w:t>）</w:t>
      </w:r>
      <w:r>
        <w:rPr>
          <w:spacing w:val="-2"/>
        </w:rPr>
        <w:t>进行投资或收受股份的；</w:t>
      </w:r>
    </w:p>
    <w:p>
      <w:pPr>
        <w:pStyle w:val="BodyText"/>
        <w:spacing w:line="364" w:lineRule="auto" w:before="1"/>
        <w:ind w:left="2085" w:right="378" w:hanging="569"/>
      </w:pPr>
      <w:r>
        <w:rPr>
          <w:rFonts w:ascii="Times New Roman" w:eastAsia="Times New Roman"/>
        </w:rPr>
        <w:t>32</w:t>
      </w:r>
      <w:r>
        <w:rPr/>
        <w:t>、 在各类商务活动中，利用职务便利，收受回扣、佣金、手续费、礼</w:t>
      </w:r>
      <w:r>
        <w:rPr>
          <w:spacing w:val="-2"/>
        </w:rPr>
        <w:t>品、礼金等经济性利益贿赂，谋取不正当利益的；</w:t>
      </w:r>
    </w:p>
    <w:p>
      <w:pPr>
        <w:pStyle w:val="BodyText"/>
        <w:spacing w:line="364" w:lineRule="auto" w:before="2"/>
        <w:ind w:left="2085" w:right="378" w:hanging="569"/>
      </w:pPr>
      <w:r>
        <w:rPr>
          <w:rFonts w:ascii="Times New Roman" w:eastAsia="Times New Roman"/>
        </w:rPr>
        <w:t>33</w:t>
      </w:r>
      <w:r>
        <w:rPr/>
        <w:t>、 利用职务上的便利侵吞、窃取、骗取、挪用公司财物或私设、私分</w:t>
      </w:r>
      <w:r>
        <w:rPr>
          <w:spacing w:val="-4"/>
        </w:rPr>
        <w:t>小金库的；</w:t>
      </w:r>
    </w:p>
    <w:p>
      <w:pPr>
        <w:pStyle w:val="BodyText"/>
        <w:spacing w:line="364" w:lineRule="auto" w:before="1"/>
        <w:ind w:left="2085" w:right="378" w:hanging="569"/>
      </w:pPr>
      <w:r>
        <w:rPr>
          <w:rFonts w:ascii="Times New Roman" w:eastAsia="Times New Roman"/>
        </w:rPr>
        <w:t>34</w:t>
      </w:r>
      <w:r>
        <w:rPr/>
        <w:t>、 利用职权为亲属、同学、朋友或其他特定关系人谋取私利，损害公</w:t>
      </w:r>
      <w:r>
        <w:rPr>
          <w:spacing w:val="-4"/>
        </w:rPr>
        <w:t>司利益的；</w:t>
      </w:r>
    </w:p>
    <w:p>
      <w:pPr>
        <w:pStyle w:val="BodyText"/>
        <w:spacing w:line="364" w:lineRule="auto" w:before="1"/>
        <w:ind w:left="2085" w:right="378" w:hanging="569"/>
      </w:pPr>
      <w:r>
        <w:rPr>
          <w:rFonts w:ascii="Times New Roman" w:eastAsia="Times New Roman"/>
        </w:rPr>
        <w:t>35</w:t>
      </w:r>
      <w:r>
        <w:rPr/>
        <w:t>、 未经公司许可或违反公司规定自行囤积和销售公司产品，并自行收</w:t>
      </w:r>
      <w:r>
        <w:rPr>
          <w:spacing w:val="-4"/>
        </w:rPr>
        <w:t>拢货款等；</w:t>
      </w:r>
    </w:p>
    <w:p>
      <w:pPr>
        <w:pStyle w:val="BodyText"/>
        <w:spacing w:line="364" w:lineRule="auto" w:before="1"/>
        <w:ind w:left="2085" w:right="378" w:hanging="569"/>
      </w:pPr>
      <w:r>
        <w:rPr>
          <w:rFonts w:ascii="Times New Roman" w:eastAsia="Times New Roman"/>
        </w:rPr>
        <w:t>36</w:t>
      </w:r>
      <w:r>
        <w:rPr/>
        <w:t>、 利用职务获取的业务渠道、经营信息、商业秘密、知识产权等公司</w:t>
      </w:r>
      <w:r>
        <w:rPr>
          <w:spacing w:val="-2"/>
        </w:rPr>
        <w:t>资源从事个人牟利活动的；</w:t>
      </w:r>
    </w:p>
    <w:p>
      <w:pPr>
        <w:pStyle w:val="BodyText"/>
        <w:spacing w:line="364" w:lineRule="auto" w:before="2"/>
        <w:ind w:left="2085" w:right="138" w:hanging="569"/>
      </w:pPr>
      <w:r>
        <w:rPr>
          <w:rFonts w:ascii="Times New Roman" w:eastAsia="Times New Roman"/>
        </w:rPr>
        <w:t>37</w:t>
      </w:r>
      <w:r>
        <w:rPr/>
        <w:t>、 对公司配发员工所使用、管理的有形或无形的信息资产（包括但不</w:t>
      </w:r>
      <w:r>
        <w:rPr/>
        <w:t> </w:t>
      </w:r>
      <w:r>
        <w:rPr>
          <w:spacing w:val="-2"/>
        </w:rPr>
        <w:t>限于笔记本电脑、台式机、工控机、服务器、虚拟机、云平台、社交媒体账户、邮件系统等）故意损毁、转借贩卖或用作私人用途的；</w:t>
      </w:r>
    </w:p>
    <w:p>
      <w:pPr>
        <w:pStyle w:val="BodyText"/>
        <w:spacing w:line="364" w:lineRule="auto" w:before="2"/>
        <w:ind w:left="2085" w:right="147" w:hanging="569"/>
      </w:pPr>
      <w:r>
        <w:rPr>
          <w:rFonts w:ascii="Times New Roman" w:eastAsia="Times New Roman"/>
        </w:rPr>
        <w:t>38</w:t>
      </w:r>
      <w:r>
        <w:rPr>
          <w:spacing w:val="-2"/>
        </w:rPr>
        <w:t>、 私自改动、拆装公司标准配置的办公电脑等硬件设备，或私自更改、重装公司标准安装的操作系统的；</w:t>
      </w:r>
    </w:p>
    <w:p>
      <w:pPr>
        <w:pStyle w:val="BodyText"/>
        <w:spacing w:after="0" w:line="364" w:lineRule="auto"/>
        <w:sectPr>
          <w:pgSz w:w="11910" w:h="16840"/>
          <w:pgMar w:header="0" w:footer="1394" w:top="1440" w:bottom="1640" w:left="992" w:right="1417"/>
        </w:sectPr>
      </w:pPr>
    </w:p>
    <w:p>
      <w:pPr>
        <w:pStyle w:val="BodyText"/>
        <w:spacing w:line="364" w:lineRule="auto" w:before="63"/>
        <w:ind w:left="2085" w:right="378" w:hanging="569"/>
        <w:jc w:val="both"/>
      </w:pPr>
      <w:r>
        <w:rPr>
          <w:rFonts w:ascii="Times New Roman" w:eastAsia="Times New Roman"/>
        </w:rPr>
        <w:t>39</w:t>
      </w:r>
      <w:r>
        <w:rPr/>
        <w:t>、 私自购买服务器、云平台、网络设备等硬件或服务，或搭建非公司</w:t>
      </w:r>
      <w:r>
        <w:rPr>
          <w:spacing w:val="-2"/>
        </w:rPr>
        <w:t>授权的业务计算环境的；</w:t>
      </w:r>
    </w:p>
    <w:p>
      <w:pPr>
        <w:pStyle w:val="BodyText"/>
        <w:spacing w:line="364" w:lineRule="auto" w:before="1"/>
        <w:ind w:left="2085" w:right="376" w:hanging="569"/>
        <w:jc w:val="both"/>
      </w:pPr>
      <w:r>
        <w:rPr>
          <w:rFonts w:ascii="Times New Roman" w:eastAsia="Times New Roman"/>
        </w:rPr>
        <w:t>40</w:t>
      </w:r>
      <w:r>
        <w:rPr/>
        <w:t>、 在公司设备资源上接入任何私人的、可疑的、来历不明的移动存储</w:t>
      </w:r>
      <w:r>
        <w:rPr>
          <w:spacing w:val="-2"/>
        </w:rPr>
        <w:t>介质，导致设备感染病毒的；</w:t>
      </w:r>
    </w:p>
    <w:p>
      <w:pPr>
        <w:pStyle w:val="BodyText"/>
        <w:spacing w:line="364" w:lineRule="auto" w:before="2"/>
        <w:ind w:left="2085" w:right="378" w:hanging="569"/>
        <w:jc w:val="both"/>
      </w:pPr>
      <w:r>
        <w:rPr>
          <w:rFonts w:ascii="Times New Roman" w:eastAsia="Times New Roman"/>
        </w:rPr>
        <w:t>41</w:t>
      </w:r>
      <w:r>
        <w:rPr/>
        <w:t>、 未妥善保管自己设置、使用、管理的设备资源访问密码，导致密码</w:t>
      </w:r>
      <w:r>
        <w:rPr>
          <w:spacing w:val="-2"/>
        </w:rPr>
        <w:t>泄露、被窃取等，造成不良影响的；</w:t>
      </w:r>
    </w:p>
    <w:p>
      <w:pPr>
        <w:pStyle w:val="BodyText"/>
        <w:spacing w:line="364" w:lineRule="auto" w:before="1"/>
        <w:ind w:left="2085" w:right="378" w:hanging="569"/>
        <w:jc w:val="both"/>
      </w:pPr>
      <w:r>
        <w:rPr>
          <w:rFonts w:ascii="Times New Roman" w:eastAsia="Times New Roman"/>
        </w:rPr>
        <w:t>42</w:t>
      </w:r>
      <w:r>
        <w:rPr/>
        <w:t>、 私自卸载或安装非公司授权的安全工具版本，或中断或关闭安全工</w:t>
      </w:r>
      <w:r>
        <w:rPr>
          <w:spacing w:val="-4"/>
        </w:rPr>
        <w:t>具进程的；</w:t>
      </w:r>
    </w:p>
    <w:p>
      <w:pPr>
        <w:pStyle w:val="BodyText"/>
        <w:spacing w:line="364" w:lineRule="auto" w:before="2"/>
        <w:ind w:left="2085" w:right="378" w:hanging="569"/>
        <w:jc w:val="both"/>
      </w:pPr>
      <w:r>
        <w:rPr>
          <w:rFonts w:ascii="Times New Roman" w:eastAsia="Times New Roman"/>
        </w:rPr>
        <w:t>43</w:t>
      </w:r>
      <w:r>
        <w:rPr/>
        <w:t>、 共享、利用、操纵、破坏公司设备资源直接或间接开展违法违规活</w:t>
      </w:r>
      <w:r>
        <w:rPr>
          <w:spacing w:val="-2"/>
        </w:rPr>
        <w:t>动，如安装攻击性的脚本插件、植入或散播木马病毒、卸载公司安全工具、进行虚拟挖矿、爬取员工或客户个人信息、盗窃或泄露公司商业秘密资料等；</w:t>
      </w:r>
    </w:p>
    <w:p>
      <w:pPr>
        <w:pStyle w:val="BodyText"/>
        <w:spacing w:before="2"/>
        <w:ind w:left="1516"/>
        <w:jc w:val="both"/>
      </w:pPr>
      <w:r>
        <w:rPr>
          <w:rFonts w:ascii="Times New Roman" w:eastAsia="Times New Roman"/>
        </w:rPr>
        <w:t>44</w:t>
      </w:r>
      <w:r>
        <w:rPr>
          <w:spacing w:val="-9"/>
        </w:rPr>
        <w:t>、 利用任何手段伪造电子邮件发送的；</w:t>
      </w:r>
    </w:p>
    <w:p>
      <w:pPr>
        <w:pStyle w:val="BodyText"/>
        <w:spacing w:line="364" w:lineRule="auto" w:before="161"/>
        <w:ind w:left="2085" w:right="378" w:hanging="569"/>
      </w:pPr>
      <w:r>
        <w:rPr>
          <w:rFonts w:ascii="Times New Roman" w:eastAsia="Times New Roman"/>
        </w:rPr>
        <w:t>45</w:t>
      </w:r>
      <w:r>
        <w:rPr/>
        <w:t>、 使用有涉密信息的设备资源（尤其实验室、生产车间主机）访问互</w:t>
      </w:r>
      <w:r>
        <w:rPr>
          <w:spacing w:val="-4"/>
        </w:rPr>
        <w:t>联网的；</w:t>
      </w:r>
    </w:p>
    <w:p>
      <w:pPr>
        <w:pStyle w:val="BodyText"/>
        <w:spacing w:line="364" w:lineRule="auto" w:before="1"/>
        <w:ind w:left="2085" w:right="381" w:hanging="569"/>
      </w:pPr>
      <w:r>
        <w:rPr>
          <w:rFonts w:ascii="Times New Roman" w:eastAsia="Times New Roman"/>
          <w:spacing w:val="-2"/>
        </w:rPr>
        <w:t>46</w:t>
      </w:r>
      <w:r>
        <w:rPr>
          <w:spacing w:val="-14"/>
        </w:rPr>
        <w:t>、 使用公司授权的 </w:t>
      </w:r>
      <w:r>
        <w:rPr>
          <w:rFonts w:ascii="Times New Roman" w:eastAsia="Times New Roman"/>
          <w:spacing w:val="-2"/>
        </w:rPr>
        <w:t>VPN</w:t>
      </w:r>
      <w:r>
        <w:rPr>
          <w:rFonts w:ascii="Times New Roman" w:eastAsia="Times New Roman"/>
          <w:spacing w:val="-4"/>
        </w:rPr>
        <w:t> </w:t>
      </w:r>
      <w:r>
        <w:rPr>
          <w:spacing w:val="-2"/>
        </w:rPr>
        <w:t>远程访问公司内网后，未及时断开网络连接，导致连接通道被恶意盗用，造成不良影响的；</w:t>
      </w:r>
    </w:p>
    <w:p>
      <w:pPr>
        <w:pStyle w:val="BodyText"/>
        <w:spacing w:before="1"/>
        <w:ind w:left="1516"/>
      </w:pPr>
      <w:r>
        <w:rPr>
          <w:rFonts w:ascii="Times New Roman" w:hAnsi="Times New Roman" w:eastAsia="Times New Roman"/>
          <w:spacing w:val="-2"/>
        </w:rPr>
        <w:t>47</w:t>
      </w:r>
      <w:r>
        <w:rPr>
          <w:spacing w:val="-10"/>
        </w:rPr>
        <w:t>、 私自使用公司办公电脑或通过公司网络 </w:t>
      </w:r>
      <w:r>
        <w:rPr>
          <w:rFonts w:ascii="Times New Roman" w:hAnsi="Times New Roman" w:eastAsia="Times New Roman"/>
          <w:spacing w:val="-2"/>
        </w:rPr>
        <w:t>“</w:t>
      </w:r>
      <w:r>
        <w:rPr>
          <w:spacing w:val="-2"/>
        </w:rPr>
        <w:t>翻墙</w:t>
      </w:r>
      <w:r>
        <w:rPr>
          <w:rFonts w:ascii="Times New Roman" w:hAnsi="Times New Roman" w:eastAsia="Times New Roman"/>
          <w:spacing w:val="-2"/>
        </w:rPr>
        <w:t>”</w:t>
      </w:r>
      <w:r>
        <w:rPr>
          <w:spacing w:val="-6"/>
        </w:rPr>
        <w:t>的；</w:t>
      </w:r>
    </w:p>
    <w:p>
      <w:pPr>
        <w:pStyle w:val="BodyText"/>
        <w:spacing w:line="364" w:lineRule="auto" w:before="161"/>
        <w:ind w:left="2085" w:right="138" w:hanging="569"/>
      </w:pPr>
      <w:r>
        <w:rPr>
          <w:rFonts w:ascii="Times New Roman" w:eastAsia="Times New Roman"/>
        </w:rPr>
        <w:t>48</w:t>
      </w:r>
      <w:r>
        <w:rPr/>
        <w:t>、 利用公司设备资源或公司互联网访问途径从事任何违法违规、损害</w:t>
      </w:r>
      <w:r>
        <w:rPr/>
        <w:t> </w:t>
      </w:r>
      <w:r>
        <w:rPr>
          <w:spacing w:val="-2"/>
        </w:rPr>
        <w:t>国家利益和他人合法权益、影响公司网络安全的活动，如以公司邮件系统、社交媒体号、国际信道、应用系统、小程序等制作、复制、发布、传播含有下列内容的信息：</w:t>
      </w:r>
    </w:p>
    <w:p>
      <w:pPr>
        <w:pStyle w:val="ListParagraph"/>
        <w:numPr>
          <w:ilvl w:val="0"/>
          <w:numId w:val="13"/>
        </w:numPr>
        <w:tabs>
          <w:tab w:pos="2510" w:val="left" w:leader="none"/>
        </w:tabs>
        <w:spacing w:line="240" w:lineRule="auto" w:before="2" w:after="0"/>
        <w:ind w:left="2510" w:right="0" w:hanging="425"/>
        <w:jc w:val="left"/>
        <w:rPr>
          <w:sz w:val="24"/>
        </w:rPr>
      </w:pPr>
      <w:r>
        <w:rPr>
          <w:spacing w:val="-1"/>
          <w:sz w:val="24"/>
        </w:rPr>
        <w:t>反对宪法所规定的基本原则的；</w:t>
      </w:r>
    </w:p>
    <w:p>
      <w:pPr>
        <w:pStyle w:val="ListParagraph"/>
        <w:numPr>
          <w:ilvl w:val="0"/>
          <w:numId w:val="13"/>
        </w:numPr>
        <w:tabs>
          <w:tab w:pos="2510" w:val="left" w:leader="none"/>
        </w:tabs>
        <w:spacing w:line="364" w:lineRule="auto" w:before="161" w:after="0"/>
        <w:ind w:left="2510" w:right="374" w:hanging="426"/>
        <w:jc w:val="left"/>
        <w:rPr>
          <w:sz w:val="24"/>
        </w:rPr>
      </w:pPr>
      <w:r>
        <w:rPr>
          <w:spacing w:val="-2"/>
          <w:sz w:val="24"/>
        </w:rPr>
        <w:t>危害国家安全，泄露国家秘密，颠覆国家政权，破坏国家统一</w:t>
      </w:r>
      <w:r>
        <w:rPr>
          <w:spacing w:val="-6"/>
          <w:sz w:val="24"/>
        </w:rPr>
        <w:t>的；</w:t>
      </w:r>
    </w:p>
    <w:p>
      <w:pPr>
        <w:pStyle w:val="ListParagraph"/>
        <w:numPr>
          <w:ilvl w:val="0"/>
          <w:numId w:val="13"/>
        </w:numPr>
        <w:tabs>
          <w:tab w:pos="2510" w:val="left" w:leader="none"/>
        </w:tabs>
        <w:spacing w:line="240" w:lineRule="auto" w:before="2" w:after="0"/>
        <w:ind w:left="2510" w:right="0" w:hanging="425"/>
        <w:jc w:val="left"/>
        <w:rPr>
          <w:sz w:val="24"/>
        </w:rPr>
      </w:pPr>
      <w:r>
        <w:rPr>
          <w:spacing w:val="-1"/>
          <w:sz w:val="24"/>
        </w:rPr>
        <w:t>损害国家或公司声誉和利益的；</w:t>
      </w:r>
    </w:p>
    <w:p>
      <w:pPr>
        <w:pStyle w:val="ListParagraph"/>
        <w:numPr>
          <w:ilvl w:val="0"/>
          <w:numId w:val="13"/>
        </w:numPr>
        <w:tabs>
          <w:tab w:pos="2510" w:val="left" w:leader="none"/>
        </w:tabs>
        <w:spacing w:line="240" w:lineRule="auto" w:before="160" w:after="0"/>
        <w:ind w:left="2510" w:right="0" w:hanging="425"/>
        <w:jc w:val="left"/>
        <w:rPr>
          <w:sz w:val="24"/>
        </w:rPr>
      </w:pPr>
      <w:r>
        <w:rPr>
          <w:spacing w:val="-1"/>
          <w:sz w:val="24"/>
        </w:rPr>
        <w:t>煽动民族仇恨，民族歧视，破坏民族团结的；</w:t>
      </w:r>
    </w:p>
    <w:p>
      <w:pPr>
        <w:pStyle w:val="ListParagraph"/>
        <w:numPr>
          <w:ilvl w:val="0"/>
          <w:numId w:val="13"/>
        </w:numPr>
        <w:tabs>
          <w:tab w:pos="2510" w:val="left" w:leader="none"/>
        </w:tabs>
        <w:spacing w:line="240" w:lineRule="auto" w:before="161" w:after="0"/>
        <w:ind w:left="2510" w:right="0" w:hanging="425"/>
        <w:jc w:val="left"/>
        <w:rPr>
          <w:sz w:val="24"/>
        </w:rPr>
      </w:pPr>
      <w:r>
        <w:rPr>
          <w:spacing w:val="-1"/>
          <w:sz w:val="24"/>
        </w:rPr>
        <w:t>破坏国家宗教政策，宣扬邪教和封建迷信的；</w:t>
      </w:r>
    </w:p>
    <w:p>
      <w:pPr>
        <w:pStyle w:val="ListParagraph"/>
        <w:numPr>
          <w:ilvl w:val="0"/>
          <w:numId w:val="13"/>
        </w:numPr>
        <w:tabs>
          <w:tab w:pos="2510" w:val="left" w:leader="none"/>
        </w:tabs>
        <w:spacing w:line="240" w:lineRule="auto" w:before="160" w:after="0"/>
        <w:ind w:left="2510" w:right="0" w:hanging="425"/>
        <w:jc w:val="left"/>
        <w:rPr>
          <w:sz w:val="24"/>
        </w:rPr>
      </w:pPr>
      <w:r>
        <w:rPr>
          <w:spacing w:val="-1"/>
          <w:sz w:val="24"/>
        </w:rPr>
        <w:t>散布谣言，扰乱社会秩序，破坏社会稳定以及公司正常业务的；</w:t>
      </w:r>
    </w:p>
    <w:p>
      <w:pPr>
        <w:pStyle w:val="ListParagraph"/>
        <w:spacing w:after="0" w:line="240" w:lineRule="auto"/>
        <w:jc w:val="left"/>
        <w:rPr>
          <w:sz w:val="24"/>
        </w:rPr>
        <w:sectPr>
          <w:pgSz w:w="11910" w:h="16840"/>
          <w:pgMar w:header="0" w:footer="1394" w:top="1440" w:bottom="1640" w:left="992" w:right="1417"/>
        </w:sectPr>
      </w:pPr>
    </w:p>
    <w:p>
      <w:pPr>
        <w:pStyle w:val="ListParagraph"/>
        <w:numPr>
          <w:ilvl w:val="0"/>
          <w:numId w:val="13"/>
        </w:numPr>
        <w:tabs>
          <w:tab w:pos="2510" w:val="left" w:leader="none"/>
        </w:tabs>
        <w:spacing w:line="240" w:lineRule="auto" w:before="63" w:after="0"/>
        <w:ind w:left="2510" w:right="0" w:hanging="425"/>
        <w:jc w:val="left"/>
        <w:rPr>
          <w:sz w:val="24"/>
        </w:rPr>
      </w:pPr>
      <w:r>
        <w:rPr>
          <w:spacing w:val="-1"/>
          <w:sz w:val="24"/>
        </w:rPr>
        <w:t>散布淫秽、色情、赌博、暴力、凶杀、恐怖或者教唆犯罪的；</w:t>
      </w:r>
    </w:p>
    <w:p>
      <w:pPr>
        <w:pStyle w:val="ListParagraph"/>
        <w:numPr>
          <w:ilvl w:val="0"/>
          <w:numId w:val="13"/>
        </w:numPr>
        <w:tabs>
          <w:tab w:pos="2510" w:val="left" w:leader="none"/>
        </w:tabs>
        <w:spacing w:line="240" w:lineRule="auto" w:before="161" w:after="0"/>
        <w:ind w:left="2510" w:right="0" w:hanging="425"/>
        <w:jc w:val="left"/>
        <w:rPr>
          <w:sz w:val="24"/>
        </w:rPr>
      </w:pPr>
      <w:r>
        <w:rPr>
          <w:spacing w:val="-1"/>
          <w:sz w:val="24"/>
        </w:rPr>
        <w:t>侮辱或者诽谤他人，侵害他人合法权益的；</w:t>
      </w:r>
    </w:p>
    <w:p>
      <w:pPr>
        <w:pStyle w:val="ListParagraph"/>
        <w:numPr>
          <w:ilvl w:val="0"/>
          <w:numId w:val="13"/>
        </w:numPr>
        <w:tabs>
          <w:tab w:pos="2510" w:val="left" w:leader="none"/>
        </w:tabs>
        <w:spacing w:line="240" w:lineRule="auto" w:before="160" w:after="0"/>
        <w:ind w:left="2510" w:right="0" w:hanging="425"/>
        <w:jc w:val="left"/>
        <w:rPr>
          <w:sz w:val="24"/>
        </w:rPr>
      </w:pPr>
      <w:r>
        <w:rPr>
          <w:spacing w:val="-1"/>
          <w:sz w:val="24"/>
        </w:rPr>
        <w:t>含法律、法规禁止的其他内容的。</w:t>
      </w:r>
    </w:p>
    <w:p>
      <w:pPr>
        <w:pStyle w:val="BodyText"/>
        <w:spacing w:before="161"/>
        <w:ind w:left="1658"/>
        <w:jc w:val="both"/>
      </w:pPr>
      <w:r>
        <w:rPr>
          <w:rFonts w:ascii="Times New Roman" w:eastAsia="Times New Roman"/>
        </w:rPr>
        <w:t>49</w:t>
      </w:r>
      <w:r>
        <w:rPr>
          <w:spacing w:val="-11"/>
        </w:rPr>
        <w:t>、 在非吸烟区内吸烟，经三次提醒后仍发现第 </w:t>
      </w:r>
      <w:r>
        <w:rPr>
          <w:rFonts w:ascii="Times New Roman" w:eastAsia="Times New Roman"/>
        </w:rPr>
        <w:t>4</w:t>
      </w:r>
      <w:r>
        <w:rPr>
          <w:rFonts w:ascii="Times New Roman" w:eastAsia="Times New Roman"/>
          <w:spacing w:val="-12"/>
        </w:rPr>
        <w:t> </w:t>
      </w:r>
      <w:r>
        <w:rPr>
          <w:spacing w:val="-4"/>
        </w:rPr>
        <w:t>次的；</w:t>
      </w:r>
    </w:p>
    <w:p>
      <w:pPr>
        <w:pStyle w:val="BodyText"/>
        <w:spacing w:line="364" w:lineRule="auto" w:before="160"/>
        <w:ind w:left="2224" w:right="384" w:hanging="567"/>
        <w:jc w:val="both"/>
      </w:pPr>
      <w:r>
        <w:rPr>
          <w:rFonts w:ascii="Times New Roman" w:eastAsia="Times New Roman"/>
        </w:rPr>
        <w:t>50</w:t>
      </w:r>
      <w:r>
        <w:rPr/>
        <w:t>、 对公司其他员工或客户、供应商、经销商、合作方等任何第三方</w:t>
      </w:r>
      <w:r>
        <w:rPr>
          <w:spacing w:val="-2"/>
        </w:rPr>
        <w:t>有性骚扰的行为，或违反公司关于禁止歧视、禁止性骚扰有关规</w:t>
      </w:r>
      <w:r>
        <w:rPr>
          <w:spacing w:val="-4"/>
        </w:rPr>
        <w:t>定的；</w:t>
      </w:r>
    </w:p>
    <w:p>
      <w:pPr>
        <w:pStyle w:val="BodyText"/>
        <w:spacing w:before="2"/>
        <w:ind w:left="1658"/>
        <w:jc w:val="both"/>
      </w:pPr>
      <w:r>
        <w:rPr>
          <w:rFonts w:ascii="Times New Roman" w:eastAsia="Times New Roman"/>
        </w:rPr>
        <w:t>51</w:t>
      </w:r>
      <w:r>
        <w:rPr>
          <w:spacing w:val="-9"/>
        </w:rPr>
        <w:t>、 在任何时候吸食毒品的；</w:t>
      </w:r>
    </w:p>
    <w:p>
      <w:pPr>
        <w:pStyle w:val="BodyText"/>
        <w:spacing w:before="161"/>
        <w:ind w:left="1658"/>
      </w:pPr>
      <w:r>
        <w:rPr>
          <w:rFonts w:ascii="Times New Roman" w:eastAsia="Times New Roman"/>
        </w:rPr>
        <w:t>52</w:t>
      </w:r>
      <w:r>
        <w:rPr>
          <w:spacing w:val="-9"/>
        </w:rPr>
        <w:t>、 在工作时间或者工作地点参与赌博的；</w:t>
      </w:r>
    </w:p>
    <w:p>
      <w:pPr>
        <w:pStyle w:val="BodyText"/>
        <w:spacing w:line="364" w:lineRule="auto" w:before="161"/>
        <w:ind w:left="2224" w:right="380" w:hanging="567"/>
      </w:pPr>
      <w:r>
        <w:rPr>
          <w:rFonts w:ascii="Times New Roman" w:hAnsi="Times New Roman" w:eastAsia="Times New Roman"/>
        </w:rPr>
        <w:t>53</w:t>
      </w:r>
      <w:r>
        <w:rPr/>
        <w:t>、 违反国家或地方法律法规，被处以</w:t>
      </w:r>
      <w:r>
        <w:rPr>
          <w:rFonts w:ascii="Times New Roman" w:hAnsi="Times New Roman" w:eastAsia="Times New Roman"/>
        </w:rPr>
        <w:t>“</w:t>
      </w:r>
      <w:r>
        <w:rPr/>
        <w:t>行政拘留</w:t>
      </w:r>
      <w:r>
        <w:rPr>
          <w:rFonts w:ascii="Times New Roman" w:hAnsi="Times New Roman" w:eastAsia="Times New Roman"/>
        </w:rPr>
        <w:t>”</w:t>
      </w:r>
      <w:r>
        <w:rPr/>
        <w:t>处罚或被采取刑事</w:t>
      </w:r>
      <w:r>
        <w:rPr>
          <w:spacing w:val="-2"/>
        </w:rPr>
        <w:t>拘留等刑事强制措施的；</w:t>
      </w:r>
    </w:p>
    <w:p>
      <w:pPr>
        <w:pStyle w:val="BodyText"/>
        <w:spacing w:before="1"/>
        <w:ind w:left="1658"/>
      </w:pPr>
      <w:r>
        <w:rPr>
          <w:rFonts w:ascii="Times New Roman" w:eastAsia="Times New Roman"/>
        </w:rPr>
        <w:t>54</w:t>
      </w:r>
      <w:r>
        <w:rPr>
          <w:spacing w:val="-9"/>
        </w:rPr>
        <w:t>、 在工作中有任何不诚信或弄虚作假的行为的，包括但不限于：</w:t>
      </w:r>
    </w:p>
    <w:p>
      <w:pPr>
        <w:pStyle w:val="ListParagraph"/>
        <w:numPr>
          <w:ilvl w:val="0"/>
          <w:numId w:val="14"/>
        </w:numPr>
        <w:tabs>
          <w:tab w:pos="2510" w:val="left" w:leader="none"/>
        </w:tabs>
        <w:spacing w:line="240" w:lineRule="auto" w:before="160" w:after="0"/>
        <w:ind w:left="2510" w:right="0" w:hanging="425"/>
        <w:jc w:val="left"/>
        <w:rPr>
          <w:sz w:val="24"/>
        </w:rPr>
      </w:pPr>
      <w:r>
        <w:rPr>
          <w:spacing w:val="-1"/>
          <w:sz w:val="24"/>
        </w:rPr>
        <w:t>伪造工作记录、工作报告等工作信息或资料的；</w:t>
      </w:r>
    </w:p>
    <w:p>
      <w:pPr>
        <w:pStyle w:val="ListParagraph"/>
        <w:numPr>
          <w:ilvl w:val="0"/>
          <w:numId w:val="14"/>
        </w:numPr>
        <w:tabs>
          <w:tab w:pos="2510" w:val="left" w:leader="none"/>
        </w:tabs>
        <w:spacing w:line="364" w:lineRule="auto" w:before="161" w:after="0"/>
        <w:ind w:left="2510" w:right="375" w:hanging="426"/>
        <w:jc w:val="left"/>
        <w:rPr>
          <w:sz w:val="24"/>
        </w:rPr>
      </w:pPr>
      <w:r>
        <w:rPr>
          <w:spacing w:val="-2"/>
          <w:sz w:val="24"/>
        </w:rPr>
        <w:t>伪造工作时间，包括但不限于谎报加班、骗取考勤记录、故意拖延打卡时间等；</w:t>
      </w:r>
    </w:p>
    <w:p>
      <w:pPr>
        <w:pStyle w:val="ListParagraph"/>
        <w:numPr>
          <w:ilvl w:val="0"/>
          <w:numId w:val="14"/>
        </w:numPr>
        <w:tabs>
          <w:tab w:pos="2510" w:val="left" w:leader="none"/>
        </w:tabs>
        <w:spacing w:line="240" w:lineRule="auto" w:before="1" w:after="0"/>
        <w:ind w:left="2510" w:right="0" w:hanging="425"/>
        <w:jc w:val="left"/>
        <w:rPr>
          <w:sz w:val="24"/>
        </w:rPr>
      </w:pPr>
      <w:r>
        <w:rPr>
          <w:spacing w:val="-1"/>
          <w:sz w:val="24"/>
        </w:rPr>
        <w:t>代人打卡或请人代打卡的；</w:t>
      </w:r>
    </w:p>
    <w:p>
      <w:pPr>
        <w:pStyle w:val="ListParagraph"/>
        <w:numPr>
          <w:ilvl w:val="0"/>
          <w:numId w:val="14"/>
        </w:numPr>
        <w:tabs>
          <w:tab w:pos="2508" w:val="left" w:leader="none"/>
          <w:tab w:pos="2510" w:val="left" w:leader="none"/>
        </w:tabs>
        <w:spacing w:line="364" w:lineRule="auto" w:before="161" w:after="0"/>
        <w:ind w:left="2510" w:right="375" w:hanging="426"/>
        <w:jc w:val="both"/>
        <w:rPr>
          <w:sz w:val="24"/>
        </w:rPr>
      </w:pPr>
      <w:r>
        <w:rPr>
          <w:spacing w:val="-2"/>
          <w:sz w:val="24"/>
        </w:rPr>
        <w:t>未按规定履行请假手续、提供虚假休假申请材料或骗取各类假</w:t>
      </w:r>
      <w:r>
        <w:rPr>
          <w:spacing w:val="-4"/>
          <w:sz w:val="24"/>
        </w:rPr>
        <w:t>期的；</w:t>
      </w:r>
    </w:p>
    <w:p>
      <w:pPr>
        <w:pStyle w:val="ListParagraph"/>
        <w:numPr>
          <w:ilvl w:val="0"/>
          <w:numId w:val="14"/>
        </w:numPr>
        <w:tabs>
          <w:tab w:pos="2508" w:val="left" w:leader="none"/>
          <w:tab w:pos="2510" w:val="left" w:leader="none"/>
        </w:tabs>
        <w:spacing w:line="364" w:lineRule="auto" w:before="1" w:after="0"/>
        <w:ind w:left="2510" w:right="375" w:hanging="426"/>
        <w:jc w:val="both"/>
        <w:rPr>
          <w:sz w:val="24"/>
        </w:rPr>
      </w:pPr>
      <w:r>
        <w:rPr>
          <w:spacing w:val="-2"/>
          <w:sz w:val="24"/>
        </w:rPr>
        <w:t>伪造身份证明、学历证明、资质证书、职业证书、工作经历描述、健康证明等文件，在应聘过程中提供虚假信息或采用其他不正当手段获取聘用的；</w:t>
      </w:r>
    </w:p>
    <w:p>
      <w:pPr>
        <w:pStyle w:val="ListParagraph"/>
        <w:numPr>
          <w:ilvl w:val="0"/>
          <w:numId w:val="14"/>
        </w:numPr>
        <w:tabs>
          <w:tab w:pos="2509" w:val="left" w:leader="none"/>
        </w:tabs>
        <w:spacing w:line="240" w:lineRule="auto" w:before="2" w:after="0"/>
        <w:ind w:left="2509" w:right="0" w:hanging="424"/>
        <w:jc w:val="both"/>
        <w:rPr>
          <w:sz w:val="24"/>
        </w:rPr>
      </w:pPr>
      <w:r>
        <w:rPr>
          <w:spacing w:val="-1"/>
          <w:sz w:val="24"/>
        </w:rPr>
        <w:t>伪造、编造会计记录或凭证，提供虚假财务报告的；</w:t>
      </w:r>
    </w:p>
    <w:p>
      <w:pPr>
        <w:pStyle w:val="ListParagraph"/>
        <w:numPr>
          <w:ilvl w:val="0"/>
          <w:numId w:val="14"/>
        </w:numPr>
        <w:tabs>
          <w:tab w:pos="2510" w:val="left" w:leader="none"/>
        </w:tabs>
        <w:spacing w:line="240" w:lineRule="auto" w:before="160" w:after="0"/>
        <w:ind w:left="2510" w:right="0" w:hanging="425"/>
        <w:jc w:val="left"/>
        <w:rPr>
          <w:sz w:val="24"/>
        </w:rPr>
      </w:pPr>
      <w:r>
        <w:rPr>
          <w:spacing w:val="-1"/>
          <w:sz w:val="24"/>
        </w:rPr>
        <w:t>伪造文件、收据或帐目，骗取使用或超越职权滥用公司印章的；</w:t>
      </w:r>
    </w:p>
    <w:p>
      <w:pPr>
        <w:pStyle w:val="ListParagraph"/>
        <w:numPr>
          <w:ilvl w:val="0"/>
          <w:numId w:val="14"/>
        </w:numPr>
        <w:tabs>
          <w:tab w:pos="2510" w:val="left" w:leader="none"/>
        </w:tabs>
        <w:spacing w:line="364" w:lineRule="auto" w:before="162" w:after="0"/>
        <w:ind w:left="2510" w:right="135" w:hanging="426"/>
        <w:jc w:val="left"/>
        <w:rPr>
          <w:sz w:val="24"/>
        </w:rPr>
      </w:pPr>
      <w:r>
        <w:rPr>
          <w:spacing w:val="-2"/>
          <w:sz w:val="24"/>
        </w:rPr>
        <w:t>伪造、变造、篡改、私刻公司印章或使用伪造、变造、篡改、</w:t>
      </w:r>
      <w:r>
        <w:rPr>
          <w:spacing w:val="80"/>
          <w:w w:val="150"/>
          <w:sz w:val="24"/>
        </w:rPr>
        <w:t> </w:t>
      </w:r>
      <w:r>
        <w:rPr>
          <w:spacing w:val="-2"/>
          <w:sz w:val="24"/>
        </w:rPr>
        <w:t>私刻的公司印章，公司印章包括但不限于公司公章、分公司章、部门章、专用章等；</w:t>
      </w:r>
    </w:p>
    <w:p>
      <w:pPr>
        <w:pStyle w:val="ListParagraph"/>
        <w:numPr>
          <w:ilvl w:val="0"/>
          <w:numId w:val="14"/>
        </w:numPr>
        <w:tabs>
          <w:tab w:pos="2510" w:val="left" w:leader="none"/>
        </w:tabs>
        <w:spacing w:line="364" w:lineRule="auto" w:before="1" w:after="0"/>
        <w:ind w:left="2510" w:right="375" w:hanging="426"/>
        <w:jc w:val="left"/>
        <w:rPr>
          <w:sz w:val="24"/>
        </w:rPr>
      </w:pPr>
      <w:r>
        <w:rPr>
          <w:spacing w:val="-2"/>
          <w:sz w:val="24"/>
        </w:rPr>
        <w:t>故意隐瞒、错报交易事项，使信息披露存在虚假记载、误导性</w:t>
      </w:r>
      <w:r>
        <w:rPr>
          <w:spacing w:val="-4"/>
          <w:sz w:val="24"/>
        </w:rPr>
        <w:t>陈述的；</w:t>
      </w:r>
    </w:p>
    <w:p>
      <w:pPr>
        <w:pStyle w:val="ListParagraph"/>
        <w:numPr>
          <w:ilvl w:val="0"/>
          <w:numId w:val="14"/>
        </w:numPr>
        <w:tabs>
          <w:tab w:pos="2509" w:val="left" w:leader="none"/>
        </w:tabs>
        <w:spacing w:line="240" w:lineRule="auto" w:before="2" w:after="0"/>
        <w:ind w:left="2509" w:right="0" w:hanging="424"/>
        <w:jc w:val="left"/>
        <w:rPr>
          <w:sz w:val="24"/>
        </w:rPr>
      </w:pPr>
      <w:r>
        <w:rPr>
          <w:spacing w:val="-1"/>
          <w:sz w:val="24"/>
        </w:rPr>
        <w:t>销售人员存在伪造、变造或者篡改拜访记录等不诚信行为的；</w:t>
      </w:r>
    </w:p>
    <w:p>
      <w:pPr>
        <w:pStyle w:val="ListParagraph"/>
        <w:spacing w:after="0" w:line="240" w:lineRule="auto"/>
        <w:jc w:val="left"/>
        <w:rPr>
          <w:sz w:val="24"/>
        </w:rPr>
        <w:sectPr>
          <w:pgSz w:w="11910" w:h="16840"/>
          <w:pgMar w:header="0" w:footer="1394" w:top="1440" w:bottom="1640" w:left="992" w:right="1417"/>
        </w:sectPr>
      </w:pPr>
    </w:p>
    <w:p>
      <w:pPr>
        <w:pStyle w:val="ListParagraph"/>
        <w:numPr>
          <w:ilvl w:val="0"/>
          <w:numId w:val="14"/>
        </w:numPr>
        <w:tabs>
          <w:tab w:pos="2508" w:val="left" w:leader="none"/>
          <w:tab w:pos="2510" w:val="left" w:leader="none"/>
        </w:tabs>
        <w:spacing w:line="364" w:lineRule="auto" w:before="63" w:after="0"/>
        <w:ind w:left="2510" w:right="374" w:hanging="426"/>
        <w:jc w:val="both"/>
        <w:rPr>
          <w:sz w:val="24"/>
        </w:rPr>
      </w:pPr>
      <w:r>
        <w:rPr>
          <w:spacing w:val="-2"/>
          <w:sz w:val="24"/>
        </w:rPr>
        <w:t>采用欺骗、虚构、谎报等手段从公司获取报酬、补贴、报销或费用的，如使用虚假发票或未实际发生的发票向公司进行款项</w:t>
      </w:r>
      <w:r>
        <w:rPr>
          <w:spacing w:val="-4"/>
          <w:sz w:val="24"/>
        </w:rPr>
        <w:t>报销等；</w:t>
      </w:r>
    </w:p>
    <w:p>
      <w:pPr>
        <w:pStyle w:val="ListParagraph"/>
        <w:numPr>
          <w:ilvl w:val="0"/>
          <w:numId w:val="14"/>
        </w:numPr>
        <w:tabs>
          <w:tab w:pos="2508" w:val="left" w:leader="none"/>
          <w:tab w:pos="2510" w:val="left" w:leader="none"/>
        </w:tabs>
        <w:spacing w:line="364" w:lineRule="auto" w:before="2" w:after="0"/>
        <w:ind w:left="2510" w:right="135" w:hanging="426"/>
        <w:jc w:val="both"/>
        <w:rPr>
          <w:sz w:val="24"/>
        </w:rPr>
      </w:pPr>
      <w:r>
        <w:rPr>
          <w:spacing w:val="-2"/>
          <w:sz w:val="24"/>
        </w:rPr>
        <w:t>以不正当手段获取职称、学历、学位或从事其他有悖社会公德、职业道德活动的。</w:t>
      </w:r>
    </w:p>
    <w:p>
      <w:pPr>
        <w:pStyle w:val="BodyText"/>
        <w:spacing w:line="364" w:lineRule="auto" w:before="1"/>
        <w:ind w:left="2366" w:right="384" w:hanging="570"/>
        <w:jc w:val="both"/>
      </w:pPr>
      <w:r>
        <w:rPr>
          <w:rFonts w:ascii="Times New Roman" w:eastAsia="Times New Roman"/>
        </w:rPr>
        <w:t>55</w:t>
      </w:r>
      <w:r>
        <w:rPr>
          <w:spacing w:val="-6"/>
        </w:rPr>
        <w:t>、 拒不服从或违抗主管或公司下达的工作指令或安排，顶撞上级或</w:t>
      </w:r>
      <w:r>
        <w:rPr>
          <w:spacing w:val="-2"/>
        </w:rPr>
        <w:t>采取其他手段对抗管理，情节恶劣；</w:t>
      </w:r>
    </w:p>
    <w:p>
      <w:pPr>
        <w:pStyle w:val="BodyText"/>
        <w:spacing w:line="364" w:lineRule="auto" w:before="1"/>
        <w:ind w:left="2366" w:right="379" w:hanging="570"/>
        <w:jc w:val="both"/>
      </w:pPr>
      <w:r>
        <w:rPr>
          <w:rFonts w:ascii="Times New Roman" w:eastAsia="Times New Roman"/>
          <w:spacing w:val="-2"/>
        </w:rPr>
        <w:t>56</w:t>
      </w:r>
      <w:r>
        <w:rPr>
          <w:spacing w:val="-8"/>
        </w:rPr>
        <w:t>、 主管管理失职，其管理的团队成员在最近 </w:t>
      </w:r>
      <w:r>
        <w:rPr>
          <w:rFonts w:ascii="Times New Roman" w:eastAsia="Times New Roman"/>
          <w:spacing w:val="-2"/>
        </w:rPr>
        <w:t>1</w:t>
      </w:r>
      <w:r>
        <w:rPr>
          <w:rFonts w:ascii="Times New Roman" w:eastAsia="Times New Roman"/>
          <w:spacing w:val="-13"/>
        </w:rPr>
        <w:t> </w:t>
      </w:r>
      <w:r>
        <w:rPr>
          <w:spacing w:val="-8"/>
        </w:rPr>
        <w:t>年内出现 </w:t>
      </w:r>
      <w:r>
        <w:rPr>
          <w:rFonts w:ascii="Times New Roman" w:eastAsia="Times New Roman"/>
          <w:spacing w:val="-2"/>
        </w:rPr>
        <w:t>4</w:t>
      </w:r>
      <w:r>
        <w:rPr>
          <w:rFonts w:ascii="Times New Roman" w:eastAsia="Times New Roman"/>
          <w:spacing w:val="4"/>
        </w:rPr>
        <w:t> </w:t>
      </w:r>
      <w:r>
        <w:rPr>
          <w:spacing w:val="-2"/>
        </w:rPr>
        <w:t>人（含</w:t>
      </w:r>
      <w:r>
        <w:rPr>
          <w:spacing w:val="-2"/>
        </w:rPr>
        <w:t>）</w:t>
      </w:r>
      <w:r>
        <w:rPr>
          <w:spacing w:val="-2"/>
        </w:rPr>
        <w:t>以上存在严重违纪行为被立即解除劳动合同的；</w:t>
      </w:r>
    </w:p>
    <w:p>
      <w:pPr>
        <w:pStyle w:val="BodyText"/>
        <w:spacing w:line="364" w:lineRule="auto" w:before="2"/>
        <w:ind w:left="2366" w:right="384" w:hanging="570"/>
        <w:jc w:val="both"/>
      </w:pPr>
      <w:r>
        <w:rPr>
          <w:rFonts w:ascii="Times New Roman" w:eastAsia="Times New Roman"/>
        </w:rPr>
        <w:t>57</w:t>
      </w:r>
      <w:r>
        <w:rPr>
          <w:spacing w:val="-6"/>
        </w:rPr>
        <w:t>、 在公司对于本人或者他人可能违反公司规章制度的行为进行调查</w:t>
      </w:r>
      <w:r>
        <w:rPr>
          <w:spacing w:val="-2"/>
        </w:rPr>
        <w:t>或证据收集中，销毁证据或者捏造事实、提供虚假陈述，虚假背</w:t>
      </w:r>
      <w:r>
        <w:rPr>
          <w:spacing w:val="-4"/>
        </w:rPr>
        <w:t>书的；</w:t>
      </w:r>
    </w:p>
    <w:p>
      <w:pPr>
        <w:pStyle w:val="BodyText"/>
        <w:spacing w:line="364" w:lineRule="auto" w:before="2"/>
        <w:ind w:left="2366" w:right="384" w:hanging="570"/>
        <w:jc w:val="both"/>
      </w:pPr>
      <w:r>
        <w:rPr>
          <w:rFonts w:ascii="Times New Roman" w:eastAsia="Times New Roman"/>
        </w:rPr>
        <w:t>58</w:t>
      </w:r>
      <w:r>
        <w:rPr>
          <w:spacing w:val="-6"/>
        </w:rPr>
        <w:t>、 未按照标准工作流程工作，给公司造成财产损失或者给公司、部</w:t>
      </w:r>
      <w:r>
        <w:rPr>
          <w:spacing w:val="-2"/>
        </w:rPr>
        <w:t>门名誉造成不良影响的；</w:t>
      </w:r>
    </w:p>
    <w:p>
      <w:pPr>
        <w:pStyle w:val="BodyText"/>
        <w:spacing w:line="364" w:lineRule="auto" w:before="1"/>
        <w:ind w:left="2366" w:right="384" w:hanging="570"/>
        <w:jc w:val="both"/>
      </w:pPr>
      <w:r>
        <w:rPr>
          <w:rFonts w:ascii="Times New Roman" w:eastAsia="Times New Roman"/>
        </w:rPr>
        <w:t>59</w:t>
      </w:r>
      <w:r>
        <w:rPr>
          <w:spacing w:val="-6"/>
        </w:rPr>
        <w:t>、 因为工作态度、工作方法等原因，导致客户投诉，给公司造成不</w:t>
      </w:r>
      <w:r>
        <w:rPr>
          <w:spacing w:val="-4"/>
        </w:rPr>
        <w:t>良影响的；</w:t>
      </w:r>
    </w:p>
    <w:p>
      <w:pPr>
        <w:pStyle w:val="BodyText"/>
        <w:spacing w:line="364" w:lineRule="auto" w:before="2"/>
        <w:ind w:left="2366" w:right="384" w:hanging="570"/>
        <w:jc w:val="both"/>
      </w:pPr>
      <w:r>
        <w:rPr>
          <w:rFonts w:ascii="Times New Roman" w:eastAsia="Times New Roman"/>
        </w:rPr>
        <w:t>60</w:t>
      </w:r>
      <w:r>
        <w:rPr>
          <w:spacing w:val="-6"/>
        </w:rPr>
        <w:t>、 进行恶意举报行为，包括但不限于未按照公司规章制度所规定的</w:t>
      </w:r>
      <w:r>
        <w:rPr>
          <w:spacing w:val="-2"/>
        </w:rPr>
        <w:t>举报方式进行举报，或提供捏造或者歪曲事实的进行举报；</w:t>
      </w:r>
    </w:p>
    <w:p>
      <w:pPr>
        <w:pStyle w:val="BodyText"/>
        <w:spacing w:line="364" w:lineRule="auto" w:before="1"/>
        <w:ind w:left="2366" w:right="144" w:hanging="570"/>
      </w:pPr>
      <w:r>
        <w:rPr>
          <w:rFonts w:ascii="Times New Roman" w:eastAsia="Times New Roman"/>
        </w:rPr>
        <w:t>61</w:t>
      </w:r>
      <w:r>
        <w:rPr>
          <w:spacing w:val="-6"/>
        </w:rPr>
        <w:t>、 未经公司同意，利用公司的声誉或信息、或其在公司的工作经验，</w:t>
      </w:r>
      <w:r>
        <w:rPr>
          <w:spacing w:val="-2"/>
        </w:rPr>
        <w:t>进行著书、写作文章、发表演讲、参与商会或其他活动，并获得</w:t>
      </w:r>
      <w:r>
        <w:rPr>
          <w:spacing w:val="40"/>
        </w:rPr>
        <w:t> </w:t>
      </w:r>
      <w:r>
        <w:rPr>
          <w:spacing w:val="-2"/>
        </w:rPr>
        <w:t>报酬、版税、礼品或其他经济性利益；</w:t>
      </w:r>
    </w:p>
    <w:p>
      <w:pPr>
        <w:pStyle w:val="BodyText"/>
        <w:spacing w:before="2"/>
        <w:ind w:left="1797"/>
      </w:pPr>
      <w:r>
        <w:rPr>
          <w:rFonts w:ascii="Times New Roman" w:eastAsia="Times New Roman"/>
        </w:rPr>
        <w:t>62</w:t>
      </w:r>
      <w:r>
        <w:rPr>
          <w:spacing w:val="4"/>
        </w:rPr>
        <w:t>、 因故意或重大过失的言行，造成公司经济损失累计满 </w:t>
      </w:r>
      <w:r>
        <w:rPr>
          <w:rFonts w:ascii="Times New Roman" w:eastAsia="Times New Roman"/>
        </w:rPr>
        <w:t>5000</w:t>
      </w:r>
      <w:r>
        <w:rPr>
          <w:rFonts w:ascii="Times New Roman" w:eastAsia="Times New Roman"/>
          <w:spacing w:val="38"/>
        </w:rPr>
        <w:t> </w:t>
      </w:r>
      <w:r>
        <w:rPr>
          <w:spacing w:val="-10"/>
        </w:rPr>
        <w:t>元</w:t>
      </w:r>
    </w:p>
    <w:p>
      <w:pPr>
        <w:pStyle w:val="BodyText"/>
        <w:spacing w:line="364" w:lineRule="auto" w:before="160"/>
        <w:ind w:left="2366" w:right="388"/>
      </w:pPr>
      <w:r>
        <w:rPr>
          <w:spacing w:val="-2"/>
        </w:rPr>
        <w:t>（重大损害</w:t>
      </w:r>
      <w:r>
        <w:rPr>
          <w:spacing w:val="-116"/>
        </w:rPr>
        <w:t>）</w:t>
      </w:r>
      <w:r>
        <w:rPr>
          <w:spacing w:val="-2"/>
        </w:rPr>
        <w:t>，或者给公司名誉造成严重不良影响或其它严重后</w:t>
      </w:r>
      <w:r>
        <w:rPr>
          <w:spacing w:val="-4"/>
        </w:rPr>
        <w:t>果的；</w:t>
      </w:r>
    </w:p>
    <w:p>
      <w:pPr>
        <w:pStyle w:val="BodyText"/>
        <w:spacing w:line="364" w:lineRule="auto" w:before="2"/>
        <w:ind w:left="2366" w:right="384" w:hanging="570"/>
      </w:pPr>
      <w:r>
        <w:rPr>
          <w:rFonts w:ascii="Times New Roman" w:eastAsia="Times New Roman"/>
        </w:rPr>
        <w:t>63</w:t>
      </w:r>
      <w:r>
        <w:rPr>
          <w:spacing w:val="-6"/>
        </w:rPr>
        <w:t>、 通过盗窃、欺诈，或利用职务或职权的便利，侵占、挪用属于公</w:t>
      </w:r>
      <w:r>
        <w:rPr>
          <w:spacing w:val="-2"/>
        </w:rPr>
        <w:t>司或由公司托管、客户、其他员工的任何财物的；</w:t>
      </w:r>
    </w:p>
    <w:p>
      <w:pPr>
        <w:pStyle w:val="BodyText"/>
        <w:spacing w:before="1"/>
        <w:ind w:left="1797"/>
      </w:pPr>
      <w:r>
        <w:rPr>
          <w:rFonts w:ascii="Times New Roman" w:eastAsia="Times New Roman"/>
        </w:rPr>
        <w:t>64</w:t>
      </w:r>
      <w:r>
        <w:rPr>
          <w:spacing w:val="-9"/>
        </w:rPr>
        <w:t>、 存在严重违反公司合规政策的行为；</w:t>
      </w:r>
    </w:p>
    <w:p>
      <w:pPr>
        <w:pStyle w:val="BodyText"/>
        <w:spacing w:line="364" w:lineRule="auto" w:before="161"/>
        <w:ind w:left="2366" w:right="376" w:hanging="570"/>
      </w:pPr>
      <w:r>
        <w:rPr>
          <w:rFonts w:ascii="Times New Roman" w:eastAsia="Times New Roman"/>
        </w:rPr>
        <w:t>65</w:t>
      </w:r>
      <w:r>
        <w:rPr>
          <w:spacing w:val="-11"/>
        </w:rPr>
        <w:t>、 在职期间，累计发生 </w:t>
      </w:r>
      <w:r>
        <w:rPr>
          <w:rFonts w:ascii="Times New Roman" w:eastAsia="Times New Roman"/>
        </w:rPr>
        <w:t>4</w:t>
      </w:r>
      <w:r>
        <w:rPr>
          <w:rFonts w:ascii="Times New Roman" w:eastAsia="Times New Roman"/>
          <w:spacing w:val="-13"/>
        </w:rPr>
        <w:t> </w:t>
      </w:r>
      <w:r>
        <w:rPr>
          <w:spacing w:val="-4"/>
        </w:rPr>
        <w:t>次轻微违纪行为，或累计发生 </w:t>
      </w:r>
      <w:r>
        <w:rPr>
          <w:rFonts w:ascii="Times New Roman" w:eastAsia="Times New Roman"/>
        </w:rPr>
        <w:t>2</w:t>
      </w:r>
      <w:r>
        <w:rPr>
          <w:rFonts w:ascii="Times New Roman" w:eastAsia="Times New Roman"/>
          <w:spacing w:val="4"/>
        </w:rPr>
        <w:t> </w:t>
      </w:r>
      <w:r>
        <w:rPr/>
        <w:t>次一般违</w:t>
      </w:r>
      <w:r>
        <w:rPr>
          <w:spacing w:val="-4"/>
        </w:rPr>
        <w:t>纪行为的；</w:t>
      </w:r>
    </w:p>
    <w:p>
      <w:pPr>
        <w:pStyle w:val="BodyText"/>
        <w:spacing w:after="0" w:line="364" w:lineRule="auto"/>
        <w:sectPr>
          <w:pgSz w:w="11910" w:h="16840"/>
          <w:pgMar w:header="0" w:footer="1394" w:top="1440" w:bottom="1640" w:left="992" w:right="1417"/>
        </w:sectPr>
      </w:pPr>
    </w:p>
    <w:p>
      <w:pPr>
        <w:pStyle w:val="BodyText"/>
        <w:spacing w:before="63"/>
        <w:ind w:left="1797"/>
      </w:pPr>
      <w:r>
        <w:rPr>
          <w:rFonts w:ascii="Times New Roman" w:eastAsia="Times New Roman"/>
        </w:rPr>
        <w:t>66</w:t>
      </w:r>
      <w:r>
        <w:rPr>
          <w:spacing w:val="-8"/>
        </w:rPr>
        <w:t>、 符合本手册第二章第二节第六条合同解除</w:t>
      </w:r>
      <w:r>
        <w:rPr/>
        <w:t>（二）</w:t>
      </w:r>
      <w:r>
        <w:rPr>
          <w:spacing w:val="-2"/>
        </w:rPr>
        <w:t>中的情形的；</w:t>
      </w:r>
    </w:p>
    <w:p>
      <w:pPr>
        <w:pStyle w:val="BodyText"/>
        <w:spacing w:before="161"/>
        <w:ind w:left="1797"/>
      </w:pPr>
      <w:r>
        <w:rPr>
          <w:rFonts w:ascii="Times New Roman" w:eastAsia="Times New Roman"/>
        </w:rPr>
        <w:t>67</w:t>
      </w:r>
      <w:r>
        <w:rPr>
          <w:spacing w:val="-9"/>
        </w:rPr>
        <w:t>、 与上述严重违纪行为情节、程度相当的其它行为。</w:t>
      </w:r>
    </w:p>
    <w:p>
      <w:pPr>
        <w:pStyle w:val="BodyText"/>
        <w:ind w:left="0"/>
      </w:pPr>
    </w:p>
    <w:p>
      <w:pPr>
        <w:pStyle w:val="BodyText"/>
        <w:spacing w:before="13"/>
        <w:ind w:left="0"/>
      </w:pPr>
    </w:p>
    <w:p>
      <w:pPr>
        <w:pStyle w:val="BodyText"/>
        <w:spacing w:line="364" w:lineRule="auto"/>
        <w:ind w:right="383"/>
        <w:jc w:val="both"/>
      </w:pPr>
      <w:r>
        <w:rPr>
          <w:spacing w:val="-3"/>
        </w:rPr>
        <w:t>第三条 公司有权根据经营和管理需要另行制订其它规章制度，以进一步规定违</w:t>
      </w:r>
      <w:r>
        <w:rPr>
          <w:spacing w:val="-2"/>
        </w:rPr>
        <w:t>纪行为的具体情形和处罚措施。</w:t>
      </w:r>
    </w:p>
    <w:p>
      <w:pPr>
        <w:pStyle w:val="BodyText"/>
        <w:spacing w:before="162"/>
        <w:ind w:left="0"/>
      </w:pPr>
    </w:p>
    <w:p>
      <w:pPr>
        <w:pStyle w:val="BodyText"/>
        <w:jc w:val="both"/>
      </w:pPr>
      <w:bookmarkStart w:name="_bookmark29" w:id="29"/>
      <w:bookmarkEnd w:id="29"/>
      <w:r>
        <w:rPr/>
      </w:r>
      <w:r>
        <w:rPr>
          <w:spacing w:val="-10"/>
        </w:rPr>
        <w:t>第三节 违纪处分</w:t>
      </w:r>
    </w:p>
    <w:p>
      <w:pPr>
        <w:pStyle w:val="BodyText"/>
        <w:spacing w:line="364" w:lineRule="auto" w:before="81"/>
        <w:ind w:right="377"/>
        <w:jc w:val="both"/>
      </w:pPr>
      <w:r>
        <w:rPr>
          <w:spacing w:val="-2"/>
        </w:rPr>
        <w:t>第一条 轻微违纪行为处罚：处以书面警告处分，公司可以酌情决定将员工当年度绩效考核结果降低一档。</w:t>
      </w:r>
    </w:p>
    <w:p>
      <w:pPr>
        <w:pStyle w:val="BodyText"/>
        <w:spacing w:before="186"/>
        <w:ind w:left="0"/>
      </w:pPr>
    </w:p>
    <w:p>
      <w:pPr>
        <w:pStyle w:val="BodyText"/>
        <w:spacing w:line="364" w:lineRule="auto" w:before="1"/>
        <w:ind w:right="376"/>
        <w:jc w:val="both"/>
      </w:pPr>
      <w:r>
        <w:rPr>
          <w:spacing w:val="-1"/>
        </w:rPr>
        <w:t>第二条 一般违纪行为处罚：处以严重警告处分并视情节降职调薪，公司可以酌</w:t>
      </w:r>
      <w:r>
        <w:rPr>
          <w:spacing w:val="-8"/>
        </w:rPr>
        <w:t>情决定将员工当年度绩效考核结果调整为最低一档；。</w:t>
      </w:r>
    </w:p>
    <w:p>
      <w:pPr>
        <w:pStyle w:val="BodyText"/>
        <w:spacing w:before="161"/>
        <w:ind w:left="0"/>
      </w:pPr>
    </w:p>
    <w:p>
      <w:pPr>
        <w:pStyle w:val="BodyText"/>
        <w:spacing w:line="364" w:lineRule="auto"/>
        <w:ind w:right="378"/>
        <w:jc w:val="both"/>
      </w:pPr>
      <w:r>
        <w:rPr>
          <w:spacing w:val="-2"/>
        </w:rPr>
        <w:t>第三条 严重违纪行为处罚：公司有权立即单方面解除与员工之间签订的劳动合</w:t>
      </w:r>
      <w:r>
        <w:rPr>
          <w:spacing w:val="-2"/>
        </w:rPr>
        <w:t>同，且无须向员工支付任何经济补偿金。严重违纪行为者，当年度绩效考核得</w:t>
      </w:r>
      <w:r>
        <w:rPr>
          <w:spacing w:val="-9"/>
        </w:rPr>
        <w:t>分为 </w:t>
      </w:r>
      <w:r>
        <w:rPr>
          <w:rFonts w:ascii="Times New Roman" w:eastAsia="Times New Roman"/>
        </w:rPr>
        <w:t>0 </w:t>
      </w:r>
      <w:r>
        <w:rPr/>
        <w:t>分，员工不享受当年度绩效奖金及其它奖励。</w:t>
      </w:r>
    </w:p>
    <w:p>
      <w:pPr>
        <w:pStyle w:val="BodyText"/>
        <w:spacing w:before="163"/>
        <w:ind w:left="0"/>
      </w:pPr>
    </w:p>
    <w:p>
      <w:pPr>
        <w:pStyle w:val="BodyText"/>
        <w:spacing w:line="364" w:lineRule="auto"/>
        <w:ind w:right="381"/>
        <w:jc w:val="both"/>
      </w:pPr>
      <w:r>
        <w:rPr>
          <w:spacing w:val="-3"/>
        </w:rPr>
        <w:t>第四条 因员工违纪或者失职行为给公司造成经济损失的，员工应根据损失金额</w:t>
      </w:r>
      <w:r>
        <w:rPr>
          <w:spacing w:val="-2"/>
        </w:rPr>
        <w:t>大小予以相应赔偿。</w:t>
      </w:r>
    </w:p>
    <w:p>
      <w:pPr>
        <w:pStyle w:val="BodyText"/>
        <w:spacing w:before="159"/>
        <w:ind w:left="0"/>
      </w:pPr>
    </w:p>
    <w:p>
      <w:pPr>
        <w:pStyle w:val="BodyText"/>
        <w:spacing w:line="364" w:lineRule="auto"/>
        <w:ind w:right="378"/>
        <w:jc w:val="both"/>
      </w:pPr>
      <w:r>
        <w:rPr>
          <w:spacing w:val="-2"/>
        </w:rPr>
        <w:t>第五条 如员工的违纪行为同时符合上述两种处罚标准，或本手册与其它规章制</w:t>
      </w:r>
      <w:r>
        <w:rPr>
          <w:spacing w:val="-2"/>
        </w:rPr>
        <w:t>度有不同处罚标准的，则公司有权视违纪行为的情节轻重、影响后果、员工配合度等方面综合考虑选择按较重的处罚标准进行处理。</w:t>
      </w:r>
    </w:p>
    <w:p>
      <w:pPr>
        <w:pStyle w:val="BodyText"/>
        <w:spacing w:before="163"/>
        <w:ind w:left="0"/>
      </w:pPr>
    </w:p>
    <w:p>
      <w:pPr>
        <w:pStyle w:val="BodyText"/>
        <w:spacing w:line="364" w:lineRule="auto"/>
        <w:ind w:right="383"/>
        <w:jc w:val="both"/>
      </w:pPr>
      <w:r>
        <w:rPr>
          <w:spacing w:val="-3"/>
        </w:rPr>
        <w:t>第六条 公司有权视违纪行为的情节轻重、影响后果、员工配合度等方面综合考</w:t>
      </w:r>
      <w:r>
        <w:rPr>
          <w:spacing w:val="-2"/>
        </w:rPr>
        <w:t>虑是否将违纪行为降低一个处罚等级。</w:t>
      </w:r>
    </w:p>
    <w:p>
      <w:pPr>
        <w:pStyle w:val="BodyText"/>
        <w:spacing w:after="0" w:line="364" w:lineRule="auto"/>
        <w:jc w:val="both"/>
        <w:sectPr>
          <w:pgSz w:w="11910" w:h="16840"/>
          <w:pgMar w:header="0" w:footer="1394" w:top="1440" w:bottom="1640" w:left="992" w:right="1417"/>
        </w:sectPr>
      </w:pPr>
    </w:p>
    <w:p>
      <w:pPr>
        <w:pStyle w:val="BodyText"/>
        <w:spacing w:before="43"/>
        <w:jc w:val="both"/>
      </w:pPr>
      <w:bookmarkStart w:name="_bookmark30" w:id="30"/>
      <w:bookmarkEnd w:id="30"/>
      <w:r>
        <w:rPr/>
      </w:r>
      <w:r>
        <w:rPr>
          <w:spacing w:val="-10"/>
        </w:rPr>
        <w:t>第四节 处分程序</w:t>
      </w:r>
    </w:p>
    <w:p>
      <w:pPr>
        <w:pStyle w:val="BodyText"/>
        <w:spacing w:line="364" w:lineRule="auto" w:before="161"/>
        <w:ind w:right="378"/>
        <w:jc w:val="both"/>
      </w:pPr>
      <w:r>
        <w:rPr>
          <w:spacing w:val="-2"/>
        </w:rPr>
        <w:t>第一条 违纪行为处罚，由员工所在部门负责人或其他有关同事提出违纪事实，</w:t>
      </w:r>
      <w:r>
        <w:rPr>
          <w:spacing w:val="-2"/>
        </w:rPr>
        <w:t>由公司安排核查并提出处理意见，报分管条线执委批准后执行。严重违纪行为的处罚应及时向执委会报备。</w:t>
      </w:r>
    </w:p>
    <w:p>
      <w:pPr>
        <w:pStyle w:val="BodyText"/>
        <w:spacing w:before="162"/>
        <w:ind w:left="0"/>
      </w:pPr>
    </w:p>
    <w:p>
      <w:pPr>
        <w:pStyle w:val="BodyText"/>
        <w:spacing w:line="364" w:lineRule="auto"/>
        <w:ind w:right="378"/>
        <w:jc w:val="both"/>
      </w:pPr>
      <w:r>
        <w:rPr>
          <w:spacing w:val="-2"/>
        </w:rPr>
        <w:t>第二条 在处罚决定生效后，公司将处理决定以书面或以电子邮件等方式通知员工本人。公司有权根据违纪行为轻重酌情决定是否在全公司内通报。</w:t>
      </w:r>
    </w:p>
    <w:p>
      <w:pPr>
        <w:pStyle w:val="BodyText"/>
        <w:spacing w:before="162"/>
        <w:ind w:left="0"/>
      </w:pPr>
    </w:p>
    <w:p>
      <w:pPr>
        <w:pStyle w:val="BodyText"/>
        <w:spacing w:line="364" w:lineRule="auto"/>
        <w:ind w:right="379"/>
        <w:jc w:val="both"/>
      </w:pPr>
      <w:r>
        <w:rPr>
          <w:spacing w:val="-8"/>
        </w:rPr>
        <w:t>第三条 员工对处罚结果有异议的，可在 </w:t>
      </w:r>
      <w:r>
        <w:rPr>
          <w:rFonts w:ascii="Times New Roman" w:eastAsia="Times New Roman"/>
        </w:rPr>
        <w:t>7</w:t>
      </w:r>
      <w:r>
        <w:rPr>
          <w:rFonts w:ascii="Times New Roman" w:eastAsia="Times New Roman"/>
          <w:spacing w:val="-7"/>
        </w:rPr>
        <w:t> </w:t>
      </w:r>
      <w:r>
        <w:rPr/>
        <w:t>天内以书面形式向直属主管或人力资</w:t>
      </w:r>
      <w:r>
        <w:rPr>
          <w:spacing w:val="-2"/>
        </w:rPr>
        <w:t>本部提出申诉，并提出解释说明。员工不得以对违纪处罚有意见为由采取违纪违规的方式予以对抗；否则公司将按再次违纪另行叠加处理。</w:t>
      </w:r>
    </w:p>
    <w:p>
      <w:pPr>
        <w:pStyle w:val="BodyText"/>
        <w:spacing w:after="0" w:line="364" w:lineRule="auto"/>
        <w:jc w:val="both"/>
        <w:sectPr>
          <w:pgSz w:w="11910" w:h="16840"/>
          <w:pgMar w:header="0" w:footer="1394" w:top="1460" w:bottom="1640" w:left="992" w:right="1417"/>
        </w:sectPr>
      </w:pPr>
    </w:p>
    <w:p>
      <w:pPr>
        <w:pStyle w:val="BodyText"/>
        <w:spacing w:before="43"/>
      </w:pPr>
      <w:bookmarkStart w:name="_bookmark31" w:id="31"/>
      <w:bookmarkEnd w:id="31"/>
      <w:r>
        <w:rPr/>
      </w:r>
      <w:r>
        <w:rPr>
          <w:spacing w:val="-9"/>
        </w:rPr>
        <w:t>第七章 员工信息保护</w:t>
      </w:r>
    </w:p>
    <w:p>
      <w:pPr>
        <w:pStyle w:val="BodyText"/>
        <w:spacing w:before="161"/>
      </w:pPr>
      <w:bookmarkStart w:name="_bookmark32" w:id="32"/>
      <w:bookmarkEnd w:id="32"/>
      <w:r>
        <w:rPr/>
      </w:r>
      <w:r>
        <w:rPr>
          <w:spacing w:val="-9"/>
        </w:rPr>
        <w:t>第一节 肖像权之授权和使用</w:t>
      </w:r>
    </w:p>
    <w:p>
      <w:pPr>
        <w:pStyle w:val="BodyText"/>
        <w:spacing w:line="364" w:lineRule="auto" w:before="160"/>
        <w:ind w:right="381"/>
        <w:jc w:val="both"/>
      </w:pPr>
      <w:r>
        <w:rPr>
          <w:spacing w:val="-3"/>
        </w:rPr>
        <w:t>第一条 为公司介绍和产品宣传或其他公司合法利益之目的，公司可能使用含有</w:t>
      </w:r>
      <w:r>
        <w:rPr>
          <w:spacing w:val="-2"/>
        </w:rPr>
        <w:t>员工个人形象的照片、图片和视听资料等作品。</w:t>
      </w:r>
    </w:p>
    <w:p>
      <w:pPr>
        <w:pStyle w:val="BodyText"/>
        <w:spacing w:before="162"/>
        <w:ind w:left="0"/>
      </w:pPr>
    </w:p>
    <w:p>
      <w:pPr>
        <w:pStyle w:val="BodyText"/>
        <w:spacing w:line="364" w:lineRule="auto"/>
        <w:ind w:right="378"/>
        <w:jc w:val="both"/>
      </w:pPr>
      <w:r>
        <w:rPr>
          <w:spacing w:val="-2"/>
        </w:rPr>
        <w:t>第二条 对于含有员工肖像的作品，员工同意公司有权不限地域地、永久地在各</w:t>
      </w:r>
      <w:r>
        <w:rPr>
          <w:spacing w:val="-2"/>
        </w:rPr>
        <w:t>项业务及宣传活动中自行使用或委托第三方使用，包括但不限于用于发表、复制、发行、出版、宣传、展览、橱窗装饰、商品装潢、商业广告、市场营销、产品包装和网络推广等活动。</w:t>
      </w:r>
    </w:p>
    <w:p>
      <w:pPr>
        <w:pStyle w:val="BodyText"/>
        <w:spacing w:before="163"/>
        <w:ind w:left="0"/>
      </w:pPr>
    </w:p>
    <w:p>
      <w:pPr>
        <w:pStyle w:val="BodyText"/>
        <w:spacing w:line="364" w:lineRule="auto" w:before="1"/>
        <w:ind w:right="381"/>
        <w:jc w:val="both"/>
      </w:pPr>
      <w:r>
        <w:rPr>
          <w:spacing w:val="-3"/>
        </w:rPr>
        <w:t>第三条 公司及公司授权的第三方有权根据实际需求对含有员工肖像的作品进行</w:t>
      </w:r>
      <w:r>
        <w:rPr>
          <w:spacing w:val="-2"/>
        </w:rPr>
        <w:t>合法地、适当地技术处理和修改。</w:t>
      </w:r>
    </w:p>
    <w:p>
      <w:pPr>
        <w:pStyle w:val="BodyText"/>
        <w:spacing w:before="161"/>
        <w:ind w:left="0"/>
      </w:pPr>
    </w:p>
    <w:p>
      <w:pPr>
        <w:pStyle w:val="BodyText"/>
        <w:spacing w:line="364" w:lineRule="auto"/>
        <w:ind w:right="378"/>
        <w:jc w:val="both"/>
      </w:pPr>
      <w:r>
        <w:rPr>
          <w:spacing w:val="-2"/>
        </w:rPr>
        <w:t>第四条 员工理解并授权同意公司及公司授权的第三方为上述目的使用其肖像或</w:t>
      </w:r>
      <w:r>
        <w:rPr>
          <w:spacing w:val="-2"/>
        </w:rPr>
        <w:t>肖像权，且授权同意是无补偿和报酬的。除非双方基于员工肖像存在重大经济利益且另行签订协议确定肖像授权费用。</w:t>
      </w:r>
    </w:p>
    <w:p>
      <w:pPr>
        <w:pStyle w:val="BodyText"/>
        <w:spacing w:before="163"/>
        <w:ind w:left="0"/>
      </w:pPr>
    </w:p>
    <w:p>
      <w:pPr>
        <w:pStyle w:val="BodyText"/>
        <w:spacing w:line="364" w:lineRule="auto"/>
        <w:ind w:right="381"/>
        <w:jc w:val="both"/>
      </w:pPr>
      <w:r>
        <w:rPr>
          <w:spacing w:val="-3"/>
        </w:rPr>
        <w:t>第五条 公司对含有员工肖像的作品的使用权持续有效，不因员工与公司之间劳</w:t>
      </w:r>
      <w:r>
        <w:rPr>
          <w:spacing w:val="-2"/>
        </w:rPr>
        <w:t>动合同关系的改变而终止。</w:t>
      </w:r>
    </w:p>
    <w:p>
      <w:pPr>
        <w:pStyle w:val="BodyText"/>
        <w:spacing w:before="161"/>
        <w:ind w:left="0"/>
      </w:pPr>
    </w:p>
    <w:p>
      <w:pPr>
        <w:pStyle w:val="BodyText"/>
        <w:spacing w:line="364" w:lineRule="auto" w:before="1"/>
        <w:ind w:right="4289"/>
        <w:jc w:val="both"/>
      </w:pPr>
      <w:bookmarkStart w:name="_bookmark33" w:id="33"/>
      <w:bookmarkEnd w:id="33"/>
      <w:r>
        <w:rPr/>
      </w:r>
      <w:r>
        <w:rPr>
          <w:spacing w:val="-7"/>
        </w:rPr>
        <w:t>第二节 员工个人信息处理与保护管理规定</w:t>
      </w:r>
      <w:r>
        <w:rPr/>
        <w:t>第一条 目的</w:t>
      </w:r>
    </w:p>
    <w:p>
      <w:pPr>
        <w:pStyle w:val="BodyText"/>
        <w:spacing w:line="364" w:lineRule="auto" w:before="1"/>
        <w:ind w:right="378"/>
        <w:jc w:val="both"/>
      </w:pPr>
      <w:r>
        <w:rPr>
          <w:spacing w:val="-2"/>
        </w:rPr>
        <w:t>为进一步规范公司在人力资源和日常运营管理过程中涉及员工个人信息处理，</w:t>
      </w:r>
      <w:r>
        <w:rPr>
          <w:spacing w:val="-25"/>
        </w:rPr>
        <w:t>贯彻落实国家《个人信息保护法》、《劳动法》、《劳动合同法》及相关法律法规</w:t>
      </w:r>
      <w:r>
        <w:rPr>
          <w:spacing w:val="-2"/>
        </w:rPr>
        <w:t>要求，合理处理和保护员工个人信息，结合国家相关法律法规和公司实践制定</w:t>
      </w:r>
      <w:r>
        <w:rPr>
          <w:spacing w:val="-4"/>
        </w:rPr>
        <w:t>本节。</w:t>
      </w:r>
    </w:p>
    <w:p>
      <w:pPr>
        <w:pStyle w:val="BodyText"/>
        <w:spacing w:before="163"/>
        <w:ind w:left="0"/>
      </w:pPr>
    </w:p>
    <w:p>
      <w:pPr>
        <w:pStyle w:val="BodyText"/>
      </w:pPr>
      <w:r>
        <w:rPr>
          <w:spacing w:val="-3"/>
        </w:rPr>
        <w:t>第二条 定义</w:t>
      </w:r>
    </w:p>
    <w:p>
      <w:pPr>
        <w:pStyle w:val="BodyText"/>
        <w:spacing w:before="82"/>
      </w:pPr>
      <w:r>
        <w:rPr/>
        <w:t>（一）</w:t>
      </w:r>
      <w:r>
        <w:rPr>
          <w:spacing w:val="-1"/>
        </w:rPr>
        <w:t>个人信息：以电子或者其他方式记录的与已识别或者可识别的员工个人</w:t>
      </w:r>
    </w:p>
    <w:p>
      <w:pPr>
        <w:pStyle w:val="BodyText"/>
        <w:spacing w:after="0"/>
        <w:sectPr>
          <w:pgSz w:w="11910" w:h="16840"/>
          <w:pgMar w:header="0" w:footer="1394" w:top="1460" w:bottom="1640" w:left="992" w:right="1417"/>
        </w:sectPr>
      </w:pPr>
    </w:p>
    <w:p>
      <w:pPr>
        <w:pStyle w:val="BodyText"/>
        <w:spacing w:before="44"/>
        <w:ind w:left="1516"/>
      </w:pPr>
      <w:r>
        <w:rPr>
          <w:spacing w:val="-2"/>
        </w:rPr>
        <w:t>有关的各种信息；</w:t>
      </w:r>
    </w:p>
    <w:p>
      <w:pPr>
        <w:pStyle w:val="BodyText"/>
        <w:spacing w:line="362" w:lineRule="auto" w:before="161"/>
        <w:ind w:left="1516" w:right="378" w:hanging="708"/>
      </w:pPr>
      <w:r>
        <w:rPr>
          <w:spacing w:val="-2"/>
        </w:rPr>
        <w:t>（二）个人信息处理：包括员工个人信息的收集、存储、使用、加工、传输、提供、公开、删除等；</w:t>
      </w:r>
    </w:p>
    <w:p>
      <w:pPr>
        <w:pStyle w:val="BodyText"/>
        <w:spacing w:line="362" w:lineRule="auto" w:before="5"/>
        <w:ind w:left="1516" w:right="378" w:hanging="708"/>
      </w:pPr>
      <w:r>
        <w:rPr>
          <w:spacing w:val="-2"/>
        </w:rPr>
        <w:t>（三）可携带权：员工请求将其个人信息转移至其指定的个人信息处理者的权</w:t>
      </w:r>
      <w:r>
        <w:rPr>
          <w:spacing w:val="-6"/>
        </w:rPr>
        <w:t>利。</w:t>
      </w:r>
    </w:p>
    <w:p>
      <w:pPr>
        <w:pStyle w:val="BodyText"/>
        <w:spacing w:before="189"/>
        <w:ind w:left="0"/>
      </w:pPr>
    </w:p>
    <w:p>
      <w:pPr>
        <w:pStyle w:val="BodyText"/>
      </w:pPr>
      <w:r>
        <w:rPr>
          <w:spacing w:val="-3"/>
        </w:rPr>
        <w:t>第三条 基本原则</w:t>
      </w:r>
    </w:p>
    <w:p>
      <w:pPr>
        <w:pStyle w:val="BodyText"/>
        <w:spacing w:before="81"/>
      </w:pPr>
      <w:r>
        <w:rPr>
          <w:spacing w:val="-2"/>
        </w:rPr>
        <w:t>（一）</w:t>
      </w:r>
      <w:r>
        <w:rPr>
          <w:spacing w:val="-3"/>
        </w:rPr>
        <w:t>公司在处理员工个人信息过程中，将始终遵循以下基本原则：</w:t>
      </w:r>
    </w:p>
    <w:p>
      <w:pPr>
        <w:pStyle w:val="BodyText"/>
        <w:spacing w:line="362" w:lineRule="auto" w:before="161"/>
        <w:ind w:left="1941" w:right="594" w:hanging="425"/>
      </w:pPr>
      <w:r>
        <w:rPr>
          <w:rFonts w:ascii="Times New Roman" w:eastAsia="Times New Roman"/>
          <w:spacing w:val="-2"/>
        </w:rPr>
        <w:t>1</w:t>
      </w:r>
      <w:r>
        <w:rPr>
          <w:spacing w:val="-8"/>
        </w:rPr>
        <w:t>、 合法、正当、必要和诚信原则，不通过误导、欺诈、胁迫等方式处</w:t>
      </w:r>
      <w:r>
        <w:rPr>
          <w:spacing w:val="-2"/>
        </w:rPr>
        <w:t>理员工个人信息；</w:t>
      </w:r>
    </w:p>
    <w:p>
      <w:pPr>
        <w:pStyle w:val="BodyText"/>
        <w:spacing w:line="362" w:lineRule="auto" w:before="5"/>
        <w:ind w:left="1941" w:right="594" w:hanging="425"/>
      </w:pPr>
      <w:r>
        <w:rPr>
          <w:rFonts w:ascii="Times New Roman" w:eastAsia="Times New Roman"/>
          <w:spacing w:val="-2"/>
        </w:rPr>
        <w:t>2</w:t>
      </w:r>
      <w:r>
        <w:rPr>
          <w:spacing w:val="-8"/>
        </w:rPr>
        <w:t>、 具有明确、合理的目的，并与处理目的直接相关，采取对员工个人</w:t>
      </w:r>
      <w:r>
        <w:rPr>
          <w:spacing w:val="-2"/>
        </w:rPr>
        <w:t>权益影响最小的方式；</w:t>
      </w:r>
    </w:p>
    <w:p>
      <w:pPr>
        <w:pStyle w:val="BodyText"/>
        <w:spacing w:line="362" w:lineRule="auto" w:before="5"/>
        <w:ind w:left="1941" w:right="594" w:hanging="425"/>
      </w:pPr>
      <w:r>
        <w:rPr>
          <w:rFonts w:ascii="Times New Roman" w:eastAsia="Times New Roman"/>
          <w:spacing w:val="-2"/>
        </w:rPr>
        <w:t>3</w:t>
      </w:r>
      <w:r>
        <w:rPr>
          <w:spacing w:val="-8"/>
        </w:rPr>
        <w:t>、 遵循公开、透明原则，公开处理员工个人信息规则，明示处理的目</w:t>
      </w:r>
      <w:r>
        <w:rPr>
          <w:spacing w:val="-2"/>
        </w:rPr>
        <w:t>的、方式和范围；</w:t>
      </w:r>
    </w:p>
    <w:p>
      <w:pPr>
        <w:pStyle w:val="BodyText"/>
        <w:spacing w:line="362" w:lineRule="auto" w:before="5"/>
        <w:ind w:left="1941" w:right="594" w:hanging="425"/>
      </w:pPr>
      <w:r>
        <w:rPr>
          <w:rFonts w:ascii="Times New Roman" w:eastAsia="Times New Roman"/>
          <w:spacing w:val="-2"/>
        </w:rPr>
        <w:t>4</w:t>
      </w:r>
      <w:r>
        <w:rPr>
          <w:spacing w:val="-8"/>
        </w:rPr>
        <w:t>、 保证员工个人信息的质量，避免因员工个人信息不准确、不完整对</w:t>
      </w:r>
      <w:r>
        <w:rPr>
          <w:spacing w:val="-2"/>
        </w:rPr>
        <w:t>员工个人权益造成不利影响。</w:t>
      </w:r>
    </w:p>
    <w:p>
      <w:pPr>
        <w:pStyle w:val="BodyText"/>
        <w:spacing w:before="6"/>
      </w:pPr>
      <w:r>
        <w:rPr>
          <w:spacing w:val="-2"/>
        </w:rPr>
        <w:t>（二）</w:t>
      </w:r>
      <w:r>
        <w:rPr>
          <w:spacing w:val="-4"/>
        </w:rPr>
        <w:t>敏感信息处理原则</w:t>
      </w:r>
    </w:p>
    <w:p>
      <w:pPr>
        <w:pStyle w:val="BodyText"/>
        <w:spacing w:line="364" w:lineRule="auto" w:before="237"/>
        <w:ind w:right="378"/>
      </w:pPr>
      <w:r>
        <w:rPr>
          <w:spacing w:val="-2"/>
        </w:rPr>
        <w:t>公司将严格遵循敏感信息的处理原则，仅在具有特定目的及充分必要性时，并在采取严格保护措施的情形下进行处理。</w:t>
      </w:r>
    </w:p>
    <w:p>
      <w:pPr>
        <w:pStyle w:val="BodyText"/>
        <w:spacing w:before="161"/>
        <w:ind w:left="0"/>
      </w:pPr>
    </w:p>
    <w:p>
      <w:pPr>
        <w:pStyle w:val="BodyText"/>
        <w:spacing w:before="1"/>
      </w:pPr>
      <w:r>
        <w:rPr>
          <w:spacing w:val="-2"/>
        </w:rPr>
        <w:t>第四条 员工个人信息处理</w:t>
      </w:r>
    </w:p>
    <w:p>
      <w:pPr>
        <w:pStyle w:val="BodyText"/>
        <w:spacing w:before="237"/>
      </w:pPr>
      <w:r>
        <w:rPr>
          <w:spacing w:val="-2"/>
        </w:rPr>
        <w:t>（一）</w:t>
      </w:r>
      <w:r>
        <w:rPr>
          <w:spacing w:val="-4"/>
        </w:rPr>
        <w:t>员工个人信息收集</w:t>
      </w:r>
    </w:p>
    <w:p>
      <w:pPr>
        <w:pStyle w:val="BodyText"/>
        <w:spacing w:line="364" w:lineRule="auto" w:before="240"/>
        <w:ind w:right="378"/>
        <w:jc w:val="both"/>
      </w:pPr>
      <w:r>
        <w:rPr>
          <w:spacing w:val="-2"/>
        </w:rPr>
        <w:t>公司基于人力资源和日常运营管理需要，严格遵循范围与目的最小化、处理方式与目的的透明化、收集方式的正当性原则，将可能在以下情形下收集员工个</w:t>
      </w:r>
      <w:r>
        <w:rPr>
          <w:spacing w:val="-4"/>
        </w:rPr>
        <w:t>人信息：</w:t>
      </w:r>
    </w:p>
    <w:p>
      <w:pPr>
        <w:pStyle w:val="BodyText"/>
        <w:spacing w:before="79"/>
        <w:ind w:left="1516"/>
        <w:jc w:val="both"/>
      </w:pPr>
      <w:r>
        <w:rPr>
          <w:rFonts w:ascii="Times New Roman" w:eastAsia="Times New Roman"/>
        </w:rPr>
        <w:t>1</w:t>
      </w:r>
      <w:r>
        <w:rPr>
          <w:spacing w:val="-12"/>
        </w:rPr>
        <w:t>、 员工入职</w:t>
      </w:r>
    </w:p>
    <w:p>
      <w:pPr>
        <w:pStyle w:val="BodyText"/>
        <w:spacing w:line="364" w:lineRule="auto" w:before="237"/>
        <w:ind w:left="1943" w:right="383" w:hanging="3"/>
      </w:pPr>
      <w:r>
        <w:rPr>
          <w:spacing w:val="6"/>
        </w:rPr>
        <w:t>公司人力资源管理部门在新员工入职时，根据劳动合同管理相关法律法规及后续员工管理需要，将收集员工的部分个人信息：</w:t>
      </w:r>
    </w:p>
    <w:p>
      <w:pPr>
        <w:pStyle w:val="BodyText"/>
        <w:spacing w:after="0" w:line="364" w:lineRule="auto"/>
        <w:sectPr>
          <w:pgSz w:w="11910" w:h="16840"/>
          <w:pgMar w:header="0" w:footer="1394" w:top="1380" w:bottom="1640" w:left="992" w:right="1417"/>
        </w:sectPr>
      </w:pPr>
    </w:p>
    <w:p>
      <w:pPr>
        <w:pStyle w:val="ListParagraph"/>
        <w:numPr>
          <w:ilvl w:val="0"/>
          <w:numId w:val="15"/>
        </w:numPr>
        <w:tabs>
          <w:tab w:pos="2367" w:val="left" w:leader="none"/>
          <w:tab w:pos="2369" w:val="left" w:leader="none"/>
        </w:tabs>
        <w:spacing w:line="364" w:lineRule="auto" w:before="44" w:after="0"/>
        <w:ind w:left="2369" w:right="371" w:hanging="428"/>
        <w:jc w:val="both"/>
        <w:rPr>
          <w:sz w:val="24"/>
        </w:rPr>
      </w:pPr>
      <w:r>
        <w:rPr>
          <w:spacing w:val="-1"/>
          <w:sz w:val="24"/>
        </w:rPr>
        <w:t>主要包含员工个人基础信息 </w:t>
      </w:r>
      <w:r>
        <w:rPr>
          <w:spacing w:val="4"/>
          <w:sz w:val="24"/>
        </w:rPr>
        <w:t>（</w:t>
      </w:r>
      <w:r>
        <w:rPr>
          <w:spacing w:val="3"/>
          <w:sz w:val="24"/>
        </w:rPr>
        <w:t>姓名、性别、身份证号码</w:t>
      </w:r>
      <w:r>
        <w:rPr>
          <w:rFonts w:ascii="Times New Roman" w:eastAsia="Times New Roman"/>
          <w:sz w:val="24"/>
        </w:rPr>
        <w:t>/</w:t>
      </w:r>
      <w:r>
        <w:rPr>
          <w:spacing w:val="4"/>
          <w:sz w:val="24"/>
        </w:rPr>
        <w:t>护照号</w:t>
      </w:r>
      <w:r>
        <w:rPr>
          <w:spacing w:val="5"/>
          <w:sz w:val="24"/>
        </w:rPr>
        <w:t>码、手机号码、个人邮箱、出生日期、国籍</w:t>
      </w:r>
      <w:r>
        <w:rPr>
          <w:rFonts w:ascii="Times New Roman" w:eastAsia="Times New Roman"/>
          <w:sz w:val="24"/>
        </w:rPr>
        <w:t>/</w:t>
      </w:r>
      <w:r>
        <w:rPr>
          <w:spacing w:val="5"/>
          <w:sz w:val="24"/>
        </w:rPr>
        <w:t>户籍信息、联系地</w:t>
      </w:r>
      <w:r>
        <w:rPr>
          <w:sz w:val="24"/>
        </w:rPr>
        <w:t>址、联系方式等</w:t>
      </w:r>
      <w:r>
        <w:rPr>
          <w:spacing w:val="-118"/>
          <w:sz w:val="24"/>
        </w:rPr>
        <w:t>）</w:t>
      </w:r>
      <w:r>
        <w:rPr>
          <w:sz w:val="24"/>
        </w:rPr>
        <w:t>、教育经历（毕业院校、学历、学位</w:t>
      </w:r>
      <w:r>
        <w:rPr>
          <w:spacing w:val="-120"/>
          <w:sz w:val="24"/>
        </w:rPr>
        <w:t>）</w:t>
      </w:r>
      <w:r>
        <w:rPr>
          <w:sz w:val="24"/>
        </w:rPr>
        <w:t>、工作经</w:t>
      </w:r>
      <w:r>
        <w:rPr>
          <w:spacing w:val="4"/>
          <w:sz w:val="24"/>
        </w:rPr>
        <w:t>历（过往任职公司及职位、证明人、竞业信息等</w:t>
      </w:r>
      <w:r>
        <w:rPr>
          <w:spacing w:val="-116"/>
          <w:sz w:val="24"/>
        </w:rPr>
        <w:t>）</w:t>
      </w:r>
      <w:r>
        <w:rPr>
          <w:spacing w:val="3"/>
          <w:sz w:val="24"/>
        </w:rPr>
        <w:t>、家庭成员与</w:t>
      </w:r>
      <w:r>
        <w:rPr>
          <w:spacing w:val="4"/>
          <w:sz w:val="24"/>
        </w:rPr>
        <w:t>社会关系</w:t>
      </w:r>
      <w:r>
        <w:rPr>
          <w:spacing w:val="6"/>
          <w:sz w:val="24"/>
        </w:rPr>
        <w:t>（</w:t>
      </w:r>
      <w:r>
        <w:rPr>
          <w:spacing w:val="4"/>
          <w:sz w:val="24"/>
        </w:rPr>
        <w:t>姓名、与员工关系、联系方式等</w:t>
      </w:r>
      <w:r>
        <w:rPr>
          <w:spacing w:val="-113"/>
          <w:sz w:val="24"/>
        </w:rPr>
        <w:t>）</w:t>
      </w:r>
      <w:r>
        <w:rPr>
          <w:spacing w:val="3"/>
          <w:sz w:val="24"/>
        </w:rPr>
        <w:t>、银行账号、技能</w:t>
      </w:r>
      <w:r>
        <w:rPr>
          <w:spacing w:val="5"/>
          <w:sz w:val="24"/>
        </w:rPr>
        <w:t>证书等。同时，员工需在入职时，提供身份证</w:t>
      </w:r>
      <w:r>
        <w:rPr>
          <w:rFonts w:ascii="Times New Roman" w:eastAsia="Times New Roman"/>
          <w:sz w:val="24"/>
        </w:rPr>
        <w:t>/</w:t>
      </w:r>
      <w:r>
        <w:rPr>
          <w:spacing w:val="5"/>
          <w:sz w:val="24"/>
        </w:rPr>
        <w:t>护照、户口本、学历证书及体检报告复印件；</w:t>
      </w:r>
    </w:p>
    <w:p>
      <w:pPr>
        <w:pStyle w:val="ListParagraph"/>
        <w:numPr>
          <w:ilvl w:val="0"/>
          <w:numId w:val="15"/>
        </w:numPr>
        <w:tabs>
          <w:tab w:pos="2367" w:val="left" w:leader="none"/>
          <w:tab w:pos="2369" w:val="left" w:leader="none"/>
        </w:tabs>
        <w:spacing w:line="364" w:lineRule="auto" w:before="0" w:after="0"/>
        <w:ind w:left="2369" w:right="384" w:hanging="428"/>
        <w:jc w:val="both"/>
        <w:rPr>
          <w:sz w:val="24"/>
        </w:rPr>
      </w:pPr>
      <w:r>
        <w:rPr>
          <w:spacing w:val="-2"/>
          <w:sz w:val="24"/>
        </w:rPr>
        <w:t>员工在公司工作期间，个人资料如有任何变更，应及时在公司人事系统进行修改或书面通知人力资源管理部门，包括但不限于以下内容：联系方式及住址、紧急联系人及联系方式、婚姻状况和生育状况、新取得的教育、专业资格等；因员工未及时更新个人资料而导致公司管理出现异常的，公司有权对其作出纪律处罚。</w:t>
      </w:r>
    </w:p>
    <w:p>
      <w:pPr>
        <w:pStyle w:val="BodyText"/>
        <w:spacing w:line="304" w:lineRule="exact"/>
        <w:ind w:left="1660"/>
        <w:jc w:val="both"/>
      </w:pPr>
      <w:r>
        <w:rPr>
          <w:rFonts w:ascii="Times New Roman" w:eastAsia="Times New Roman"/>
        </w:rPr>
        <w:t>2</w:t>
      </w:r>
      <w:r>
        <w:rPr>
          <w:spacing w:val="-9"/>
        </w:rPr>
        <w:t>、 员工考勤及假期管理</w:t>
      </w:r>
    </w:p>
    <w:p>
      <w:pPr>
        <w:pStyle w:val="ListParagraph"/>
        <w:numPr>
          <w:ilvl w:val="0"/>
          <w:numId w:val="16"/>
        </w:numPr>
        <w:tabs>
          <w:tab w:pos="2367" w:val="left" w:leader="none"/>
          <w:tab w:pos="2369" w:val="left" w:leader="none"/>
        </w:tabs>
        <w:spacing w:line="364" w:lineRule="auto" w:before="158" w:after="0"/>
        <w:ind w:left="2369" w:right="384" w:hanging="428"/>
        <w:jc w:val="both"/>
        <w:rPr>
          <w:sz w:val="24"/>
        </w:rPr>
      </w:pPr>
      <w:r>
        <w:rPr>
          <w:spacing w:val="-2"/>
          <w:sz w:val="24"/>
        </w:rPr>
        <w:t>为满足工作时间的日常考勤管理，员工可选择通过考勤软件提供其行踪信息，或通过公司设立的设备主动提供人脸信息进行识别定位。如为满足疫情期间特殊考勤管理需要的，员工应通过第三方考勤软件提供其行踪信息；</w:t>
      </w:r>
    </w:p>
    <w:p>
      <w:pPr>
        <w:pStyle w:val="ListParagraph"/>
        <w:numPr>
          <w:ilvl w:val="0"/>
          <w:numId w:val="16"/>
        </w:numPr>
        <w:tabs>
          <w:tab w:pos="2367" w:val="left" w:leader="none"/>
          <w:tab w:pos="2369" w:val="left" w:leader="none"/>
        </w:tabs>
        <w:spacing w:line="364" w:lineRule="auto" w:before="0" w:after="0"/>
        <w:ind w:left="2369" w:right="384" w:hanging="428"/>
        <w:jc w:val="both"/>
        <w:rPr>
          <w:sz w:val="24"/>
        </w:rPr>
      </w:pPr>
      <w:r>
        <w:rPr>
          <w:spacing w:val="-2"/>
          <w:sz w:val="24"/>
        </w:rPr>
        <w:t>结合相关法律法规及公司规章，为规范各类假期管理，员工应提交符合实际情况的证明材料。例如员工申请病假的，应通过公司时间管理系统，提供其病历本复印件等就诊记录及病假单，证明就诊真实性；申请婚假的，应提供结婚证复印件；申请丧假的，应提供其亲属死亡证明复印件；申请生育假的，应提供其子女出生证明等必要证明文件；</w:t>
      </w:r>
    </w:p>
    <w:p>
      <w:pPr>
        <w:pStyle w:val="ListParagraph"/>
        <w:numPr>
          <w:ilvl w:val="0"/>
          <w:numId w:val="16"/>
        </w:numPr>
        <w:tabs>
          <w:tab w:pos="2367" w:val="left" w:leader="none"/>
          <w:tab w:pos="2369" w:val="left" w:leader="none"/>
        </w:tabs>
        <w:spacing w:line="364" w:lineRule="auto" w:before="0" w:after="0"/>
        <w:ind w:left="2369" w:right="384" w:hanging="428"/>
        <w:jc w:val="both"/>
        <w:rPr>
          <w:sz w:val="24"/>
        </w:rPr>
      </w:pPr>
      <w:r>
        <w:rPr>
          <w:spacing w:val="-2"/>
          <w:sz w:val="24"/>
        </w:rPr>
        <w:t>公司为员工提供户籍服务的，员工应根据相关法规要求，向公司提供其历史缴纳个人所得税及社保记录。</w:t>
      </w:r>
    </w:p>
    <w:p>
      <w:pPr>
        <w:pStyle w:val="BodyText"/>
        <w:spacing w:line="306" w:lineRule="exact"/>
        <w:ind w:left="1802"/>
        <w:jc w:val="both"/>
      </w:pPr>
      <w:r>
        <w:rPr>
          <w:rFonts w:ascii="Times New Roman" w:eastAsia="Times New Roman"/>
        </w:rPr>
        <w:t>3</w:t>
      </w:r>
      <w:r>
        <w:rPr>
          <w:spacing w:val="-10"/>
        </w:rPr>
        <w:t>、 公司安防管理</w:t>
      </w:r>
    </w:p>
    <w:p>
      <w:pPr>
        <w:pStyle w:val="ListParagraph"/>
        <w:numPr>
          <w:ilvl w:val="0"/>
          <w:numId w:val="17"/>
        </w:numPr>
        <w:tabs>
          <w:tab w:pos="2367" w:val="left" w:leader="none"/>
          <w:tab w:pos="2369" w:val="left" w:leader="none"/>
        </w:tabs>
        <w:spacing w:line="362" w:lineRule="auto" w:before="155" w:after="0"/>
        <w:ind w:left="2369" w:right="384" w:hanging="428"/>
        <w:jc w:val="both"/>
        <w:rPr>
          <w:sz w:val="24"/>
        </w:rPr>
      </w:pPr>
      <w:r>
        <w:rPr>
          <w:spacing w:val="-2"/>
          <w:sz w:val="24"/>
        </w:rPr>
        <w:t>员工知悉并了解，公司基于办公场所安防需要，会在公共区域安装摄像设备，其可能不时摄录员工人脸信息；</w:t>
      </w:r>
    </w:p>
    <w:p>
      <w:pPr>
        <w:pStyle w:val="ListParagraph"/>
        <w:numPr>
          <w:ilvl w:val="0"/>
          <w:numId w:val="17"/>
        </w:numPr>
        <w:tabs>
          <w:tab w:pos="2367" w:val="left" w:leader="none"/>
        </w:tabs>
        <w:spacing w:line="240" w:lineRule="auto" w:before="5" w:after="0"/>
        <w:ind w:left="2367" w:right="0" w:hanging="426"/>
        <w:jc w:val="both"/>
        <w:rPr>
          <w:sz w:val="24"/>
        </w:rPr>
      </w:pPr>
      <w:r>
        <w:rPr>
          <w:spacing w:val="-1"/>
          <w:sz w:val="24"/>
        </w:rPr>
        <w:t>员工知悉并了解，公司在部分办公园区或办公大楼入口处，设置</w:t>
      </w:r>
    </w:p>
    <w:p>
      <w:pPr>
        <w:pStyle w:val="ListParagraph"/>
        <w:spacing w:after="0" w:line="240" w:lineRule="auto"/>
        <w:jc w:val="both"/>
        <w:rPr>
          <w:sz w:val="24"/>
        </w:rPr>
        <w:sectPr>
          <w:pgSz w:w="11910" w:h="16840"/>
          <w:pgMar w:header="0" w:footer="1394" w:top="1380" w:bottom="1640" w:left="992" w:right="1417"/>
        </w:sectPr>
      </w:pPr>
    </w:p>
    <w:p>
      <w:pPr>
        <w:pStyle w:val="BodyText"/>
        <w:spacing w:line="364" w:lineRule="auto" w:before="44"/>
        <w:ind w:left="2369" w:right="384"/>
      </w:pPr>
      <w:r>
        <w:rPr>
          <w:spacing w:val="-2"/>
        </w:rPr>
        <w:t>人脸识别设备，员工可选择通过刷员工卡或主动向该设备提供人脸信息，以进入公司办公场所。</w:t>
      </w:r>
    </w:p>
    <w:p>
      <w:pPr>
        <w:pStyle w:val="BodyText"/>
        <w:spacing w:before="106"/>
        <w:ind w:left="0"/>
      </w:pPr>
    </w:p>
    <w:p>
      <w:pPr>
        <w:pStyle w:val="BodyText"/>
        <w:spacing w:before="1"/>
        <w:ind w:left="1802"/>
      </w:pPr>
      <w:r>
        <w:rPr>
          <w:rFonts w:ascii="Times New Roman" w:eastAsia="Times New Roman"/>
        </w:rPr>
        <w:t>4</w:t>
      </w:r>
      <w:r>
        <w:rPr>
          <w:spacing w:val="-9"/>
        </w:rPr>
        <w:t>、 公司信息安全管理</w:t>
      </w:r>
    </w:p>
    <w:p>
      <w:pPr>
        <w:pStyle w:val="BodyText"/>
        <w:spacing w:line="364" w:lineRule="auto" w:before="237"/>
        <w:ind w:left="2224" w:right="144"/>
      </w:pPr>
      <w:r>
        <w:rPr>
          <w:spacing w:val="-2"/>
        </w:rPr>
        <w:t>公司为员工履行其工作职责，所配置、提供的电脑、邮箱、网络、系统等有形或无形的设备设施资源，均属于公司信息资产，在公</w:t>
      </w:r>
      <w:r>
        <w:rPr>
          <w:spacing w:val="40"/>
        </w:rPr>
        <w:t>  </w:t>
      </w:r>
      <w:r>
        <w:rPr>
          <w:spacing w:val="-2"/>
        </w:rPr>
        <w:t>司设备资源、系统程序上的所有操作及访问等信息均为公司所有。员工非因工作需要，尽量避免使用通过公司办公电脑、邮箱等传输、存储个人信息。公司出于信息安全及保护商业秘密需要，在保护员工个人数据私隐私的前提下，会对相关设备进行监督和管控。</w:t>
      </w:r>
    </w:p>
    <w:p>
      <w:pPr>
        <w:pStyle w:val="BodyText"/>
        <w:spacing w:before="82"/>
        <w:ind w:left="1802"/>
      </w:pPr>
      <w:r>
        <w:rPr>
          <w:rFonts w:ascii="Times New Roman" w:eastAsia="Times New Roman"/>
        </w:rPr>
        <w:t>5</w:t>
      </w:r>
      <w:r>
        <w:rPr>
          <w:spacing w:val="-10"/>
        </w:rPr>
        <w:t>、 利益冲突管理</w:t>
      </w:r>
    </w:p>
    <w:p>
      <w:pPr>
        <w:pStyle w:val="BodyText"/>
        <w:spacing w:line="364" w:lineRule="auto" w:before="239"/>
        <w:ind w:left="2226" w:right="144"/>
      </w:pPr>
      <w:r>
        <w:rPr>
          <w:spacing w:val="-2"/>
        </w:rPr>
        <w:t>公司出于利益冲突管理需要，根据制定的规章制度及公司的要求，员工应向公司定期或不定期提供其个人对外投资、持股信息、直</w:t>
      </w:r>
      <w:r>
        <w:rPr>
          <w:spacing w:val="40"/>
        </w:rPr>
        <w:t>  </w:t>
      </w:r>
      <w:r>
        <w:rPr>
          <w:spacing w:val="-2"/>
        </w:rPr>
        <w:t>系亲属信息等。</w:t>
      </w:r>
    </w:p>
    <w:p>
      <w:pPr>
        <w:pStyle w:val="BodyText"/>
        <w:spacing w:before="79"/>
        <w:ind w:left="1802"/>
      </w:pPr>
      <w:r>
        <w:rPr>
          <w:rFonts w:ascii="Times New Roman" w:eastAsia="Times New Roman"/>
        </w:rPr>
        <w:t>6</w:t>
      </w:r>
      <w:r>
        <w:rPr>
          <w:spacing w:val="-12"/>
        </w:rPr>
        <w:t>、 疫情管理</w:t>
      </w:r>
    </w:p>
    <w:p>
      <w:pPr>
        <w:pStyle w:val="BodyText"/>
        <w:spacing w:line="364" w:lineRule="auto" w:before="238"/>
        <w:ind w:left="2226" w:right="387"/>
      </w:pPr>
      <w:r>
        <w:rPr>
          <w:spacing w:val="-2"/>
        </w:rPr>
        <w:t>公司为配合当地政府机构疫情管理需要，员工应根据要求，向公司提供其疫苗接种、体温、健康码、行程卡、健康状况等信息。</w:t>
      </w:r>
    </w:p>
    <w:p>
      <w:pPr>
        <w:pStyle w:val="BodyText"/>
        <w:spacing w:before="77"/>
        <w:ind w:left="1802"/>
      </w:pPr>
      <w:r>
        <w:rPr>
          <w:rFonts w:ascii="Times New Roman" w:eastAsia="Times New Roman"/>
        </w:rPr>
        <w:t>7</w:t>
      </w:r>
      <w:r>
        <w:rPr>
          <w:spacing w:val="-10"/>
        </w:rPr>
        <w:t>、 竞业限制管理</w:t>
      </w:r>
    </w:p>
    <w:p>
      <w:pPr>
        <w:pStyle w:val="BodyText"/>
        <w:spacing w:line="364" w:lineRule="auto" w:before="240"/>
        <w:ind w:left="2226" w:right="387"/>
      </w:pPr>
      <w:r>
        <w:rPr>
          <w:spacing w:val="-2"/>
        </w:rPr>
        <w:t>为履行公司与员工的竞业限制协议，员工应于离职前填写离职信息，并于协议有效期内向公司提供相应证明。</w:t>
      </w:r>
    </w:p>
    <w:p>
      <w:pPr>
        <w:pStyle w:val="BodyText"/>
        <w:spacing w:before="162"/>
        <w:ind w:left="0"/>
      </w:pPr>
    </w:p>
    <w:p>
      <w:pPr>
        <w:pStyle w:val="BodyText"/>
        <w:spacing w:line="364" w:lineRule="auto" w:before="1"/>
        <w:ind w:right="146"/>
      </w:pPr>
      <w:r>
        <w:rPr>
          <w:spacing w:val="-2"/>
        </w:rPr>
        <w:t>以上情形为公司根据人力资源及日常管理所需收集员工个人信息的不完全列举，公司将根据后续人力资源管理需要，不定期补充其他适用情形，并视情形，遵</w:t>
      </w:r>
      <w:r>
        <w:rPr>
          <w:spacing w:val="80"/>
          <w:w w:val="150"/>
        </w:rPr>
        <w:t> </w:t>
      </w:r>
      <w:r>
        <w:rPr>
          <w:spacing w:val="-2"/>
        </w:rPr>
        <w:t>照相关法律规定，取得员工同意或授权。</w:t>
      </w:r>
    </w:p>
    <w:p>
      <w:pPr>
        <w:pStyle w:val="BodyText"/>
        <w:spacing w:after="0" w:line="364" w:lineRule="auto"/>
        <w:sectPr>
          <w:pgSz w:w="11910" w:h="16840"/>
          <w:pgMar w:header="0" w:footer="1394" w:top="1380" w:bottom="1640" w:left="992" w:right="1417"/>
        </w:sectPr>
      </w:pPr>
    </w:p>
    <w:p>
      <w:pPr>
        <w:pStyle w:val="BodyText"/>
        <w:spacing w:before="44"/>
        <w:ind w:left="0" w:right="4518"/>
        <w:jc w:val="center"/>
      </w:pPr>
      <w:r>
        <w:rPr>
          <w:spacing w:val="-2"/>
        </w:rPr>
        <w:t>（二）</w:t>
      </w:r>
      <w:r>
        <w:rPr>
          <w:spacing w:val="-3"/>
        </w:rPr>
        <w:t>员工个人信息存储及保护</w:t>
      </w:r>
    </w:p>
    <w:p>
      <w:pPr>
        <w:pStyle w:val="BodyText"/>
        <w:spacing w:before="9"/>
        <w:ind w:left="0"/>
      </w:pPr>
    </w:p>
    <w:p>
      <w:pPr>
        <w:pStyle w:val="BodyText"/>
        <w:ind w:left="423" w:right="5021"/>
        <w:jc w:val="center"/>
      </w:pPr>
      <w:r>
        <w:rPr>
          <w:rFonts w:ascii="Times New Roman" w:eastAsia="Times New Roman"/>
        </w:rPr>
        <w:t>1</w:t>
      </w:r>
      <w:r>
        <w:rPr>
          <w:spacing w:val="-10"/>
        </w:rPr>
        <w:t>、 个人信息存储</w:t>
      </w:r>
    </w:p>
    <w:p>
      <w:pPr>
        <w:pStyle w:val="BodyText"/>
        <w:spacing w:line="364" w:lineRule="auto" w:before="237"/>
        <w:ind w:left="1943" w:right="379" w:hanging="3"/>
        <w:jc w:val="both"/>
      </w:pPr>
      <w:r>
        <w:rPr>
          <w:spacing w:val="6"/>
        </w:rPr>
        <w:t>公司人力资源管理部门向员工收集的个人信息，除用于考勤的个人</w:t>
      </w:r>
      <w:r>
        <w:rPr>
          <w:spacing w:val="5"/>
        </w:rPr>
        <w:t>信息电子版本存储于盖亚系统外，其他个人信息以电子形式存储于 </w:t>
      </w:r>
      <w:r>
        <w:rPr>
          <w:rFonts w:ascii="Times New Roman" w:hAnsi="Times New Roman" w:eastAsia="Times New Roman"/>
          <w:spacing w:val="5"/>
        </w:rPr>
        <w:t>Su</w:t>
      </w:r>
      <w:r>
        <w:rPr>
          <w:rFonts w:ascii="Times New Roman" w:hAnsi="Times New Roman" w:eastAsia="Times New Roman"/>
          <w:spacing w:val="-1"/>
        </w:rPr>
        <w:t>ccess</w:t>
      </w:r>
      <w:r>
        <w:rPr>
          <w:rFonts w:ascii="Times New Roman" w:hAnsi="Times New Roman" w:eastAsia="Times New Roman"/>
          <w:spacing w:val="1"/>
        </w:rPr>
        <w:t>F</w:t>
      </w:r>
      <w:r>
        <w:rPr>
          <w:rFonts w:ascii="Times New Roman" w:hAnsi="Times New Roman" w:eastAsia="Times New Roman"/>
          <w:spacing w:val="-1"/>
        </w:rPr>
        <w:t>ac</w:t>
      </w:r>
      <w:r>
        <w:rPr>
          <w:rFonts w:ascii="Times New Roman" w:hAnsi="Times New Roman" w:eastAsia="Times New Roman"/>
        </w:rPr>
        <w:t>tor</w:t>
      </w:r>
      <w:r>
        <w:rPr>
          <w:rFonts w:ascii="Times New Roman" w:hAnsi="Times New Roman" w:eastAsia="Times New Roman"/>
          <w:spacing w:val="-8"/>
        </w:rPr>
        <w:t>  (“</w:t>
      </w:r>
      <w:r>
        <w:rPr>
          <w:rFonts w:ascii="Times New Roman" w:hAnsi="Times New Roman" w:eastAsia="Times New Roman"/>
          <w:spacing w:val="3"/>
        </w:rPr>
        <w:t>S</w:t>
      </w:r>
      <w:r>
        <w:rPr>
          <w:rFonts w:ascii="Times New Roman" w:hAnsi="Times New Roman" w:eastAsia="Times New Roman"/>
          <w:spacing w:val="-2"/>
        </w:rPr>
        <w:t>F</w:t>
      </w:r>
      <w:r>
        <w:rPr>
          <w:rFonts w:ascii="Times New Roman" w:hAnsi="Times New Roman" w:eastAsia="Times New Roman"/>
          <w:spacing w:val="-1"/>
        </w:rPr>
        <w:t>”)</w:t>
      </w:r>
      <w:r>
        <w:rPr/>
        <w:t>管理系统中，另有部分员工以纸质形式提交的个</w:t>
      </w:r>
      <w:r>
        <w:rPr>
          <w:spacing w:val="5"/>
        </w:rPr>
        <w:t>人信息表，存储于公司特定储藏室；公司物业管理部门向员工收集的个人信息，存储于本地服务器。</w:t>
      </w:r>
    </w:p>
    <w:p>
      <w:pPr>
        <w:pStyle w:val="BodyText"/>
        <w:spacing w:before="81"/>
        <w:ind w:left="1516"/>
        <w:jc w:val="both"/>
      </w:pPr>
      <w:r>
        <w:rPr>
          <w:rFonts w:ascii="Times New Roman" w:eastAsia="Times New Roman"/>
        </w:rPr>
        <w:t>2</w:t>
      </w:r>
      <w:r>
        <w:rPr>
          <w:spacing w:val="-12"/>
        </w:rPr>
        <w:t>、 存储期限</w:t>
      </w:r>
    </w:p>
    <w:p>
      <w:pPr>
        <w:pStyle w:val="BodyText"/>
        <w:spacing w:line="364" w:lineRule="auto" w:before="240"/>
        <w:ind w:left="1943" w:right="135" w:hanging="3"/>
      </w:pPr>
      <w:r>
        <w:rPr>
          <w:spacing w:val="6"/>
        </w:rPr>
        <w:t>员工个人信息于其与公司劳动关系存续期间持续存储，并延长至其</w:t>
      </w:r>
      <w:r>
        <w:rPr>
          <w:spacing w:val="6"/>
        </w:rPr>
        <w:t>   </w:t>
      </w:r>
      <w:r>
        <w:rPr>
          <w:spacing w:val="7"/>
        </w:rPr>
        <w:t>离职后两年内。针对部分特殊岗位员工，公司将根据与其协议约定、</w:t>
      </w:r>
      <w:r>
        <w:rPr>
          <w:spacing w:val="6"/>
        </w:rPr>
        <w:t>公司系统管理或法律法规要求，适当延长其个人信息存储期限；员工</w:t>
      </w:r>
      <w:r>
        <w:rPr>
          <w:spacing w:val="4"/>
        </w:rPr>
        <w:t>对于业务过程中的临时个人数据应严格遵循明确限制的存储期限原则，用完即彻底删除。</w:t>
      </w:r>
    </w:p>
    <w:p>
      <w:pPr>
        <w:pStyle w:val="BodyText"/>
        <w:spacing w:before="79"/>
        <w:ind w:left="1516"/>
      </w:pPr>
      <w:r>
        <w:rPr>
          <w:rFonts w:ascii="Times New Roman" w:eastAsia="Times New Roman"/>
        </w:rPr>
        <w:t>3</w:t>
      </w:r>
      <w:r>
        <w:rPr>
          <w:spacing w:val="-12"/>
        </w:rPr>
        <w:t>、 保护措施</w:t>
      </w:r>
    </w:p>
    <w:p>
      <w:pPr>
        <w:pStyle w:val="BodyText"/>
        <w:spacing w:line="364" w:lineRule="auto" w:before="238"/>
        <w:ind w:left="1943" w:right="376" w:hanging="3"/>
        <w:jc w:val="both"/>
      </w:pPr>
      <w:r>
        <w:rPr>
          <w:spacing w:val="6"/>
        </w:rPr>
        <w:t>公司对员工个人信息通过数据分类分级、存储传输加密、敏感数据识别、去标识化、访问控制、数据跨境传输评估等方式，对员工个</w:t>
      </w:r>
      <w:r>
        <w:rPr/>
        <w:t>人信息进行保护。</w:t>
      </w:r>
    </w:p>
    <w:p>
      <w:pPr>
        <w:pStyle w:val="BodyText"/>
        <w:ind w:left="0"/>
      </w:pPr>
    </w:p>
    <w:p>
      <w:pPr>
        <w:pStyle w:val="BodyText"/>
        <w:spacing w:before="87"/>
        <w:ind w:left="0"/>
      </w:pPr>
    </w:p>
    <w:p>
      <w:pPr>
        <w:pStyle w:val="BodyText"/>
        <w:spacing w:before="1"/>
      </w:pPr>
      <w:r>
        <w:rPr>
          <w:spacing w:val="-2"/>
        </w:rPr>
        <w:t>（三）</w:t>
      </w:r>
      <w:r>
        <w:rPr>
          <w:spacing w:val="-3"/>
        </w:rPr>
        <w:t>员工个人信息委托处理与共享</w:t>
      </w:r>
    </w:p>
    <w:p>
      <w:pPr>
        <w:pStyle w:val="BodyText"/>
        <w:spacing w:before="239"/>
      </w:pPr>
      <w:r>
        <w:rPr>
          <w:spacing w:val="-1"/>
        </w:rPr>
        <w:t>公司基于以下目的，向第三方分享员工特定个人信息：</w:t>
      </w:r>
    </w:p>
    <w:p>
      <w:pPr>
        <w:pStyle w:val="BodyText"/>
        <w:spacing w:line="364" w:lineRule="auto" w:before="82"/>
        <w:ind w:left="1941" w:right="143" w:hanging="425"/>
      </w:pPr>
      <w:r>
        <w:rPr>
          <w:rFonts w:ascii="Times New Roman" w:eastAsia="Times New Roman"/>
        </w:rPr>
        <w:t>1</w:t>
      </w:r>
      <w:r>
        <w:rPr>
          <w:spacing w:val="-6"/>
        </w:rPr>
        <w:t>、 公司财务管理部门向共享服务中心供应商提供员工姓名、银行账号，</w:t>
      </w:r>
      <w:r>
        <w:rPr>
          <w:spacing w:val="-2"/>
        </w:rPr>
        <w:t>以便于财务系统中自动创建及同步更新员工银行账号信息，用于个</w:t>
      </w:r>
      <w:r>
        <w:rPr>
          <w:spacing w:val="40"/>
        </w:rPr>
        <w:t>  </w:t>
      </w:r>
      <w:r>
        <w:rPr>
          <w:spacing w:val="-4"/>
        </w:rPr>
        <w:t>人报销；</w:t>
      </w:r>
    </w:p>
    <w:p>
      <w:pPr>
        <w:pStyle w:val="BodyText"/>
        <w:spacing w:line="364" w:lineRule="auto"/>
        <w:ind w:left="1941" w:right="141" w:hanging="425"/>
      </w:pPr>
      <w:r>
        <w:rPr>
          <w:rFonts w:ascii="Times New Roman" w:eastAsia="Times New Roman"/>
        </w:rPr>
        <w:t>2</w:t>
      </w:r>
      <w:r>
        <w:rPr/>
        <w:t>、 微创机器人在线部门向移动营销及公司微信小程序提供员工姓名、</w:t>
      </w:r>
      <w:r>
        <w:rPr>
          <w:spacing w:val="80"/>
        </w:rPr>
        <w:t> </w:t>
      </w:r>
      <w:r>
        <w:rPr/>
        <w:t>手机号码，以便于微信小程序中自动创建及同步更新员工账号信息，</w:t>
      </w:r>
      <w:r>
        <w:rPr>
          <w:spacing w:val="-2"/>
        </w:rPr>
        <w:t>用于向员工发布管理信息；</w:t>
      </w:r>
    </w:p>
    <w:p>
      <w:pPr>
        <w:pStyle w:val="BodyText"/>
        <w:spacing w:after="0" w:line="364" w:lineRule="auto"/>
        <w:sectPr>
          <w:pgSz w:w="11910" w:h="16840"/>
          <w:pgMar w:header="0" w:footer="1394" w:top="1380" w:bottom="1640" w:left="992" w:right="1417"/>
        </w:sectPr>
      </w:pPr>
    </w:p>
    <w:p>
      <w:pPr>
        <w:pStyle w:val="BodyText"/>
        <w:spacing w:line="364" w:lineRule="auto" w:before="44"/>
        <w:ind w:left="1941" w:right="383" w:hanging="425"/>
        <w:jc w:val="both"/>
      </w:pPr>
      <w:r>
        <w:rPr>
          <w:rFonts w:ascii="Times New Roman" w:eastAsia="Times New Roman"/>
        </w:rPr>
        <w:t>3</w:t>
      </w:r>
      <w:r>
        <w:rPr>
          <w:spacing w:val="-1"/>
        </w:rPr>
        <w:t>、 信息管理部门向第三方考勤软件供应商提供员工姓名、手机号码、</w:t>
      </w:r>
      <w:r>
        <w:rPr>
          <w:spacing w:val="6"/>
        </w:rPr>
        <w:t>钉钉账号，以钉钉系统自动创建及同步更新员工账号信息，用于员</w:t>
      </w:r>
      <w:r>
        <w:rPr/>
        <w:t>工工作交流；</w:t>
      </w:r>
    </w:p>
    <w:p>
      <w:pPr>
        <w:pStyle w:val="BodyText"/>
        <w:spacing w:line="364" w:lineRule="auto"/>
        <w:ind w:left="1941" w:right="383" w:hanging="425"/>
        <w:jc w:val="both"/>
      </w:pPr>
      <w:r>
        <w:rPr>
          <w:rFonts w:ascii="Times New Roman" w:eastAsia="Times New Roman"/>
        </w:rPr>
        <w:t>4</w:t>
      </w:r>
      <w:r>
        <w:rPr>
          <w:spacing w:val="-1"/>
        </w:rPr>
        <w:t>、 人力资源管理部门向子公司或关联机构提供指定员工姓名、身份证</w:t>
      </w:r>
      <w:r>
        <w:rPr>
          <w:spacing w:val="6"/>
        </w:rPr>
        <w:t>件信息，用于向市场监督管理局、药品管理局等政府机构进行业务</w:t>
      </w:r>
      <w:r>
        <w:rPr/>
        <w:t>申报；</w:t>
      </w:r>
    </w:p>
    <w:p>
      <w:pPr>
        <w:pStyle w:val="BodyText"/>
        <w:spacing w:line="364" w:lineRule="auto"/>
        <w:ind w:left="1941" w:right="383" w:hanging="425"/>
        <w:jc w:val="both"/>
      </w:pPr>
      <w:r>
        <w:rPr>
          <w:rFonts w:ascii="Times New Roman" w:eastAsia="Times New Roman"/>
        </w:rPr>
        <w:t>5</w:t>
      </w:r>
      <w:r>
        <w:rPr/>
        <w:t>、 人力资源管理部门向部分部门行政人员提供员工姓名、手机号码、</w:t>
      </w:r>
      <w:r>
        <w:rPr>
          <w:spacing w:val="-2"/>
        </w:rPr>
        <w:t>生日信息，用于团队内部通讯录或员工关爱目的；</w:t>
      </w:r>
    </w:p>
    <w:p>
      <w:pPr>
        <w:pStyle w:val="BodyText"/>
        <w:spacing w:line="364" w:lineRule="auto"/>
        <w:ind w:left="1941" w:right="143" w:hanging="425"/>
        <w:jc w:val="both"/>
      </w:pPr>
      <w:r>
        <w:rPr>
          <w:rFonts w:ascii="Times New Roman" w:eastAsia="Times New Roman"/>
        </w:rPr>
        <w:t>6</w:t>
      </w:r>
      <w:r>
        <w:rPr/>
        <w:t>、 人力资源管理部门向合作商业保险机构、服务商提供员工姓名、身</w:t>
      </w:r>
      <w:r>
        <w:rPr>
          <w:spacing w:val="80"/>
        </w:rPr>
        <w:t> </w:t>
      </w:r>
      <w:r>
        <w:rPr>
          <w:spacing w:val="-1"/>
        </w:rPr>
        <w:t>份证件信息、银行账号信息，以满足员工申请各项保险报销之目的。</w:t>
      </w:r>
    </w:p>
    <w:p>
      <w:pPr>
        <w:pStyle w:val="BodyText"/>
        <w:ind w:left="0"/>
      </w:pPr>
    </w:p>
    <w:p>
      <w:pPr>
        <w:pStyle w:val="BodyText"/>
        <w:spacing w:before="186"/>
        <w:ind w:left="0"/>
      </w:pPr>
    </w:p>
    <w:p>
      <w:pPr>
        <w:pStyle w:val="BodyText"/>
        <w:spacing w:line="364" w:lineRule="auto"/>
        <w:ind w:right="146"/>
      </w:pPr>
      <w:r>
        <w:rPr>
          <w:spacing w:val="-2"/>
        </w:rPr>
        <w:t>以上情形为公司根据人力资源及日常管理所需收集员工个人信息的不完全列举，</w:t>
      </w:r>
      <w:r>
        <w:rPr/>
        <w:t>公司将根据后续管理需要，不定期补充其他适用情形</w:t>
      </w:r>
      <w:r>
        <w:rPr>
          <w:rFonts w:ascii="Times New Roman" w:eastAsia="Times New Roman"/>
        </w:rPr>
        <w:t>, </w:t>
      </w:r>
      <w:r>
        <w:rPr/>
        <w:t>并视情形，遵照相关法律</w:t>
      </w:r>
      <w:r>
        <w:rPr/>
        <w:t> </w:t>
      </w:r>
      <w:r>
        <w:rPr>
          <w:spacing w:val="-2"/>
        </w:rPr>
        <w:t>规定，取得员工同意。</w:t>
      </w:r>
    </w:p>
    <w:p>
      <w:pPr>
        <w:pStyle w:val="BodyText"/>
        <w:ind w:left="0"/>
      </w:pPr>
    </w:p>
    <w:p>
      <w:pPr>
        <w:pStyle w:val="BodyText"/>
        <w:spacing w:before="88"/>
        <w:ind w:left="0"/>
      </w:pPr>
    </w:p>
    <w:p>
      <w:pPr>
        <w:pStyle w:val="BodyText"/>
      </w:pPr>
      <w:r>
        <w:rPr>
          <w:spacing w:val="-2"/>
        </w:rPr>
        <w:t>（四）个人信息（肖像）</w:t>
      </w:r>
      <w:r>
        <w:rPr>
          <w:spacing w:val="-6"/>
        </w:rPr>
        <w:t>公开</w:t>
      </w:r>
    </w:p>
    <w:p>
      <w:pPr>
        <w:pStyle w:val="BodyText"/>
        <w:spacing w:before="7"/>
        <w:ind w:left="0"/>
      </w:pPr>
    </w:p>
    <w:p>
      <w:pPr>
        <w:pStyle w:val="BodyText"/>
        <w:spacing w:line="364" w:lineRule="auto"/>
        <w:ind w:left="1941" w:right="594" w:hanging="425"/>
        <w:jc w:val="both"/>
      </w:pPr>
      <w:r>
        <w:rPr>
          <w:rFonts w:ascii="Times New Roman" w:eastAsia="Times New Roman"/>
          <w:spacing w:val="-2"/>
        </w:rPr>
        <w:t>1</w:t>
      </w:r>
      <w:r>
        <w:rPr>
          <w:spacing w:val="-7"/>
        </w:rPr>
        <w:t>、 公司可基于业务经营需要通过发表、复制、发行、出租、展览等方</w:t>
      </w:r>
      <w:r>
        <w:rPr>
          <w:spacing w:val="-2"/>
        </w:rPr>
        <w:t>式公开员工肖像，使用或公开员工肖像包括但不限于广告代言、产品包装、市场营销等场景；</w:t>
      </w:r>
    </w:p>
    <w:p>
      <w:pPr>
        <w:pStyle w:val="BodyText"/>
        <w:spacing w:line="362" w:lineRule="auto" w:before="155"/>
        <w:ind w:left="1941" w:right="594" w:hanging="425"/>
        <w:jc w:val="both"/>
      </w:pPr>
      <w:r>
        <w:rPr>
          <w:rFonts w:ascii="Times New Roman" w:eastAsia="Times New Roman"/>
          <w:spacing w:val="-2"/>
        </w:rPr>
        <w:t>2</w:t>
      </w:r>
      <w:r>
        <w:rPr>
          <w:spacing w:val="-7"/>
        </w:rPr>
        <w:t>、 员工对以上合理使用予以授权同意且是无补偿的，除非双方基于员</w:t>
      </w:r>
      <w:r>
        <w:rPr>
          <w:spacing w:val="-2"/>
        </w:rPr>
        <w:t>工肖像存在重大经济利益且另行签订协议确定肖像授权费用；</w:t>
      </w:r>
    </w:p>
    <w:p>
      <w:pPr>
        <w:pStyle w:val="BodyText"/>
        <w:spacing w:line="364" w:lineRule="auto" w:before="162"/>
        <w:ind w:left="1941" w:right="834" w:hanging="425"/>
      </w:pPr>
      <w:r>
        <w:rPr>
          <w:rFonts w:ascii="Times New Roman" w:eastAsia="Times New Roman"/>
          <w:spacing w:val="-2"/>
        </w:rPr>
        <w:t>3</w:t>
      </w:r>
      <w:r>
        <w:rPr>
          <w:spacing w:val="-8"/>
        </w:rPr>
        <w:t>、 员工肖像的授权使用和公开及有关信息的公开不因员工离职而终</w:t>
      </w:r>
      <w:r>
        <w:rPr>
          <w:spacing w:val="-2"/>
        </w:rPr>
        <w:t>结，公司仍可在员工离职后继续正当使用；</w:t>
      </w:r>
    </w:p>
    <w:p>
      <w:pPr>
        <w:pStyle w:val="BodyText"/>
        <w:spacing w:line="364" w:lineRule="auto" w:before="154"/>
        <w:ind w:left="1941" w:right="594" w:hanging="425"/>
      </w:pPr>
      <w:r>
        <w:rPr>
          <w:rFonts w:ascii="Times New Roman" w:eastAsia="Times New Roman"/>
          <w:spacing w:val="-2"/>
        </w:rPr>
        <w:t>4</w:t>
      </w:r>
      <w:r>
        <w:rPr>
          <w:spacing w:val="-8"/>
        </w:rPr>
        <w:t>、 公司会妥善使用员工肖像，不会将员工的肖像用于违法目的或违法</w:t>
      </w:r>
      <w:r>
        <w:rPr>
          <w:spacing w:val="-4"/>
        </w:rPr>
        <w:t>用途；</w:t>
      </w:r>
    </w:p>
    <w:p>
      <w:pPr>
        <w:pStyle w:val="BodyText"/>
        <w:spacing w:before="155"/>
        <w:ind w:left="1516"/>
      </w:pPr>
      <w:r>
        <w:rPr>
          <w:rFonts w:ascii="Times New Roman" w:eastAsia="Times New Roman"/>
        </w:rPr>
        <w:t>5</w:t>
      </w:r>
      <w:r>
        <w:rPr>
          <w:spacing w:val="-9"/>
        </w:rPr>
        <w:t>、 公司及公司授权的第三方不会将上述带有员工肖像的图片或照片改</w:t>
      </w:r>
    </w:p>
    <w:p>
      <w:pPr>
        <w:pStyle w:val="BodyText"/>
        <w:spacing w:after="0"/>
        <w:sectPr>
          <w:pgSz w:w="11910" w:h="16840"/>
          <w:pgMar w:header="0" w:footer="1394" w:top="1380" w:bottom="1640" w:left="992" w:right="1417"/>
        </w:sectPr>
      </w:pPr>
    </w:p>
    <w:p>
      <w:pPr>
        <w:pStyle w:val="BodyText"/>
        <w:spacing w:before="44"/>
        <w:ind w:left="1941"/>
      </w:pPr>
      <w:r>
        <w:rPr>
          <w:spacing w:val="-1"/>
        </w:rPr>
        <w:t>成含有毁谤、猥亵、淫秽、反动等违法或不道德信息的图片；</w:t>
      </w:r>
    </w:p>
    <w:p>
      <w:pPr>
        <w:pStyle w:val="BodyText"/>
        <w:spacing w:before="9"/>
        <w:ind w:left="0"/>
      </w:pPr>
    </w:p>
    <w:p>
      <w:pPr>
        <w:pStyle w:val="BodyText"/>
        <w:spacing w:line="362" w:lineRule="auto"/>
        <w:ind w:left="1941" w:right="594" w:hanging="425"/>
      </w:pPr>
      <w:r>
        <w:rPr>
          <w:rFonts w:ascii="Times New Roman" w:eastAsia="Times New Roman"/>
          <w:spacing w:val="-2"/>
        </w:rPr>
        <w:t>6</w:t>
      </w:r>
      <w:r>
        <w:rPr>
          <w:spacing w:val="-8"/>
        </w:rPr>
        <w:t>、 公司及公司授权的第三方不会以丑化、污损，或者利用信息技术手</w:t>
      </w:r>
      <w:r>
        <w:rPr>
          <w:spacing w:val="-2"/>
        </w:rPr>
        <w:t>段伪造等方式损害员工肖像权；</w:t>
      </w:r>
    </w:p>
    <w:p>
      <w:pPr>
        <w:pStyle w:val="BodyText"/>
        <w:spacing w:line="362" w:lineRule="auto" w:before="161"/>
        <w:ind w:left="1941" w:right="594" w:hanging="425"/>
      </w:pPr>
      <w:r>
        <w:rPr>
          <w:rFonts w:ascii="Times New Roman" w:eastAsia="Times New Roman"/>
          <w:spacing w:val="-2"/>
        </w:rPr>
        <w:t>7</w:t>
      </w:r>
      <w:r>
        <w:rPr>
          <w:spacing w:val="-8"/>
        </w:rPr>
        <w:t>、 其他与员工肖像权或个人信息相关联的内容由员工与公司另行签署</w:t>
      </w:r>
      <w:r>
        <w:rPr>
          <w:spacing w:val="-2"/>
        </w:rPr>
        <w:t>相关肖像权授权与使用协议进行约定。</w:t>
      </w:r>
    </w:p>
    <w:p>
      <w:pPr>
        <w:pStyle w:val="BodyText"/>
        <w:spacing w:before="161"/>
      </w:pPr>
      <w:r>
        <w:rPr>
          <w:spacing w:val="-2"/>
        </w:rPr>
        <w:t>（五）</w:t>
      </w:r>
      <w:r>
        <w:rPr>
          <w:spacing w:val="-3"/>
        </w:rPr>
        <w:t>员工个人信息权益保障</w:t>
      </w:r>
    </w:p>
    <w:p>
      <w:pPr>
        <w:pStyle w:val="BodyText"/>
        <w:spacing w:line="364" w:lineRule="auto" w:before="237"/>
        <w:ind w:right="378"/>
      </w:pPr>
      <w:r>
        <w:rPr>
          <w:spacing w:val="-2"/>
        </w:rPr>
        <w:t>公司明确，员工对其个人信息，拥有查阅权、复制权、可携带权、更正权。公司通过以下方式，保障员工实现上述权益。</w:t>
      </w:r>
    </w:p>
    <w:p>
      <w:pPr>
        <w:pStyle w:val="BodyText"/>
        <w:spacing w:before="79"/>
        <w:ind w:left="1516"/>
      </w:pPr>
      <w:r>
        <w:rPr>
          <w:rFonts w:ascii="Times New Roman" w:eastAsia="Times New Roman"/>
        </w:rPr>
        <w:t>1</w:t>
      </w:r>
      <w:r>
        <w:rPr>
          <w:spacing w:val="-9"/>
        </w:rPr>
        <w:t>、 查阅权、复制权</w:t>
      </w:r>
    </w:p>
    <w:p>
      <w:pPr>
        <w:pStyle w:val="BodyText"/>
        <w:spacing w:line="364" w:lineRule="auto" w:before="240"/>
        <w:ind w:left="1941" w:right="379"/>
      </w:pPr>
      <w:r>
        <w:rPr>
          <w:spacing w:val="-8"/>
        </w:rPr>
        <w:t>员工可自行登陆 </w:t>
      </w:r>
      <w:r>
        <w:rPr>
          <w:rFonts w:ascii="Times New Roman" w:hAnsi="Times New Roman" w:eastAsia="Times New Roman"/>
        </w:rPr>
        <w:t>SuccessFactor</w:t>
      </w:r>
      <w:r>
        <w:rPr>
          <w:rFonts w:ascii="Times New Roman" w:hAnsi="Times New Roman" w:eastAsia="Times New Roman"/>
          <w:spacing w:val="-6"/>
        </w:rPr>
        <w:t> (“</w:t>
      </w:r>
      <w:r>
        <w:rPr>
          <w:rFonts w:ascii="Times New Roman" w:hAnsi="Times New Roman" w:eastAsia="Times New Roman"/>
        </w:rPr>
        <w:t>SF”)</w:t>
      </w:r>
      <w:r>
        <w:rPr/>
        <w:t>管理系统，或联系人力资本部、</w:t>
      </w:r>
      <w:r>
        <w:rPr>
          <w:spacing w:val="-2"/>
        </w:rPr>
        <w:t>物业管理部门，查阅、复制其个人信息。</w:t>
      </w:r>
    </w:p>
    <w:p>
      <w:pPr>
        <w:pStyle w:val="BodyText"/>
        <w:spacing w:before="78"/>
        <w:ind w:left="1516"/>
      </w:pPr>
      <w:r>
        <w:rPr>
          <w:rFonts w:ascii="Times New Roman" w:eastAsia="Times New Roman"/>
        </w:rPr>
        <w:t>2</w:t>
      </w:r>
      <w:r>
        <w:rPr>
          <w:spacing w:val="-9"/>
        </w:rPr>
        <w:t>、 可携带权、更正权</w:t>
      </w:r>
    </w:p>
    <w:p>
      <w:pPr>
        <w:pStyle w:val="BodyText"/>
        <w:spacing w:before="237"/>
        <w:ind w:left="1941"/>
      </w:pPr>
      <w:r>
        <w:rPr>
          <w:spacing w:val="-1"/>
        </w:rPr>
        <w:t>员工可联系人力资本部，携带、更正其个人信息。</w:t>
      </w:r>
    </w:p>
    <w:p>
      <w:pPr>
        <w:pStyle w:val="BodyText"/>
        <w:spacing w:before="237"/>
      </w:pPr>
      <w:r>
        <w:rPr>
          <w:spacing w:val="-2"/>
        </w:rPr>
        <w:t>（六）</w:t>
      </w:r>
      <w:r>
        <w:rPr>
          <w:spacing w:val="-3"/>
        </w:rPr>
        <w:t>员工个人信息事件应急响应</w:t>
      </w:r>
    </w:p>
    <w:p>
      <w:pPr>
        <w:pStyle w:val="BodyText"/>
        <w:spacing w:line="364" w:lineRule="auto" w:before="240"/>
        <w:ind w:right="378"/>
        <w:jc w:val="both"/>
      </w:pPr>
      <w:r>
        <w:rPr>
          <w:spacing w:val="-2"/>
        </w:rPr>
        <w:t>由于互联网以及办公等环境并非绝对安全，员工应充分理解相关环境所带来的风险，公司已尽最大程度努力保护员工个人信息。除公司故意或重大过失外，不承担相关损害赔偿责任。</w:t>
      </w:r>
    </w:p>
    <w:p>
      <w:pPr>
        <w:pStyle w:val="BodyText"/>
        <w:spacing w:before="162"/>
        <w:ind w:left="0"/>
      </w:pPr>
    </w:p>
    <w:p>
      <w:pPr>
        <w:pStyle w:val="BodyText"/>
        <w:spacing w:line="364" w:lineRule="auto" w:before="1"/>
        <w:ind w:right="383"/>
        <w:jc w:val="both"/>
      </w:pPr>
      <w:r>
        <w:rPr>
          <w:spacing w:val="-2"/>
        </w:rPr>
        <w:t>公司信息安全管理部门已制定个人信息安全事件应急响应预案及其相关流程，以应对发生或者可能发生个人信息泄露、篡改、丢失的情况，并最大程度减轻</w:t>
      </w:r>
      <w:r>
        <w:rPr>
          <w:spacing w:val="-4"/>
        </w:rPr>
        <w:t>危害。</w:t>
      </w:r>
    </w:p>
    <w:p>
      <w:pPr>
        <w:pStyle w:val="BodyText"/>
        <w:spacing w:before="239"/>
        <w:ind w:left="0"/>
      </w:pPr>
    </w:p>
    <w:p>
      <w:pPr>
        <w:pStyle w:val="BodyText"/>
      </w:pPr>
      <w:r>
        <w:rPr>
          <w:spacing w:val="-2"/>
        </w:rPr>
        <w:t>（七）</w:t>
      </w:r>
      <w:r>
        <w:rPr>
          <w:spacing w:val="-4"/>
        </w:rPr>
        <w:t>其他方面</w:t>
      </w:r>
    </w:p>
    <w:p>
      <w:pPr>
        <w:pStyle w:val="BodyText"/>
        <w:spacing w:line="364" w:lineRule="auto" w:before="238"/>
        <w:ind w:right="378"/>
      </w:pPr>
      <w:r>
        <w:rPr>
          <w:spacing w:val="-2"/>
        </w:rPr>
        <w:t>除了以上通用职责，其它隐私要求的具体详细内容，将以公司隐私管理政策及细则为准。</w:t>
      </w:r>
    </w:p>
    <w:p>
      <w:pPr>
        <w:pStyle w:val="BodyText"/>
        <w:spacing w:after="0" w:line="364" w:lineRule="auto"/>
        <w:sectPr>
          <w:pgSz w:w="11910" w:h="16840"/>
          <w:pgMar w:header="0" w:footer="1394" w:top="1380" w:bottom="1640" w:left="992" w:right="1417"/>
        </w:sectPr>
      </w:pPr>
    </w:p>
    <w:p>
      <w:pPr>
        <w:pStyle w:val="BodyText"/>
        <w:spacing w:before="43"/>
      </w:pPr>
      <w:bookmarkStart w:name="_bookmark34" w:id="34"/>
      <w:bookmarkEnd w:id="34"/>
      <w:r>
        <w:rPr/>
      </w:r>
      <w:r>
        <w:rPr>
          <w:spacing w:val="-12"/>
        </w:rPr>
        <w:t>第八章 签收</w:t>
      </w:r>
    </w:p>
    <w:p>
      <w:pPr>
        <w:pStyle w:val="BodyText"/>
        <w:ind w:left="0"/>
      </w:pPr>
    </w:p>
    <w:p>
      <w:pPr>
        <w:pStyle w:val="BodyText"/>
        <w:spacing w:before="14"/>
        <w:ind w:left="0"/>
      </w:pPr>
    </w:p>
    <w:p>
      <w:pPr>
        <w:pStyle w:val="BodyText"/>
      </w:pPr>
      <w:r>
        <w:rPr>
          <w:spacing w:val="-5"/>
        </w:rPr>
        <w:t>附则</w:t>
      </w:r>
    </w:p>
    <w:p>
      <w:pPr>
        <w:pStyle w:val="BodyText"/>
        <w:spacing w:before="160"/>
      </w:pPr>
      <w:r>
        <w:rPr>
          <w:rFonts w:ascii="Times New Roman" w:eastAsia="Times New Roman"/>
        </w:rPr>
        <w:t>1</w:t>
      </w:r>
      <w:r>
        <w:rPr>
          <w:spacing w:val="-9"/>
        </w:rPr>
        <w:t>、 本手册于公布之日起施行；</w:t>
      </w:r>
    </w:p>
    <w:p>
      <w:pPr>
        <w:pStyle w:val="BodyText"/>
        <w:spacing w:line="364" w:lineRule="auto" w:before="161"/>
        <w:ind w:left="1228" w:right="385" w:hanging="420"/>
      </w:pPr>
      <w:r>
        <w:rPr>
          <w:rFonts w:ascii="Times New Roman" w:eastAsia="Times New Roman"/>
        </w:rPr>
        <w:t>2</w:t>
      </w:r>
      <w:r>
        <w:rPr>
          <w:spacing w:val="-7"/>
        </w:rPr>
        <w:t>、 公司有权根据需要对本手册内容进行修改、补充和完善。届时将以适当书</w:t>
      </w:r>
      <w:r>
        <w:rPr>
          <w:spacing w:val="-2"/>
        </w:rPr>
        <w:t>面形式公布，员工应及时留意各项新规定并遵照执行；</w:t>
      </w:r>
    </w:p>
    <w:p>
      <w:pPr>
        <w:pStyle w:val="BodyText"/>
        <w:spacing w:line="364" w:lineRule="auto" w:before="1"/>
        <w:ind w:left="1228" w:right="385" w:hanging="420"/>
      </w:pPr>
      <w:r>
        <w:rPr>
          <w:rFonts w:ascii="Times New Roman" w:eastAsia="Times New Roman"/>
        </w:rPr>
        <w:t>3</w:t>
      </w:r>
      <w:r>
        <w:rPr>
          <w:spacing w:val="-7"/>
        </w:rPr>
        <w:t>、 本手册未尽事宜，均按有关法律、法规和公司相关规章制度处理。有关法</w:t>
      </w:r>
      <w:r>
        <w:rPr>
          <w:spacing w:val="-2"/>
        </w:rPr>
        <w:t>律法规或公司有新颁布的政策规定与本手册则相悖时，以前者为准；</w:t>
      </w:r>
    </w:p>
    <w:p>
      <w:pPr>
        <w:pStyle w:val="BodyText"/>
        <w:spacing w:before="2"/>
      </w:pPr>
      <w:r>
        <w:rPr>
          <w:rFonts w:ascii="Times New Roman" w:eastAsia="Times New Roman"/>
        </w:rPr>
        <w:t>4</w:t>
      </w:r>
      <w:r>
        <w:rPr>
          <w:spacing w:val="-9"/>
        </w:rPr>
        <w:t>、 本手册相关内容涉及公司秘密，请勿外泄并妥善保管。</w:t>
      </w:r>
    </w:p>
    <w:p>
      <w:pPr>
        <w:pStyle w:val="BodyText"/>
        <w:spacing w:after="0"/>
        <w:sectPr>
          <w:pgSz w:w="11910" w:h="16840"/>
          <w:pgMar w:header="0" w:footer="1394" w:top="1460" w:bottom="1640" w:left="992" w:right="1417"/>
        </w:sectPr>
      </w:pPr>
    </w:p>
    <w:p>
      <w:pPr>
        <w:pStyle w:val="BodyText"/>
        <w:spacing w:before="43"/>
        <w:ind w:left="758" w:right="335"/>
        <w:jc w:val="center"/>
      </w:pPr>
      <w:r>
        <w:rPr>
          <w:spacing w:val="-2"/>
        </w:rPr>
        <w:t>《员工手册》确认书</w:t>
      </w:r>
    </w:p>
    <w:p>
      <w:pPr>
        <w:pStyle w:val="BodyText"/>
        <w:ind w:left="0"/>
      </w:pPr>
    </w:p>
    <w:p>
      <w:pPr>
        <w:pStyle w:val="BodyText"/>
        <w:spacing w:before="14"/>
        <w:ind w:left="0"/>
      </w:pPr>
    </w:p>
    <w:p>
      <w:pPr>
        <w:pStyle w:val="BodyText"/>
        <w:spacing w:line="364" w:lineRule="auto"/>
        <w:ind w:right="379"/>
        <w:jc w:val="both"/>
      </w:pPr>
      <w:r>
        <w:rPr>
          <w:spacing w:val="-2"/>
        </w:rPr>
        <w:t>本人在此确认已收到</w:t>
      </w:r>
      <w:r>
        <w:rPr>
          <w:rFonts w:ascii="Times New Roman" w:hAnsi="Times New Roman" w:eastAsia="Times New Roman"/>
          <w:spacing w:val="-2"/>
          <w:sz w:val="21"/>
        </w:rPr>
        <w:t>{{contractCompanyName}}</w:t>
      </w:r>
      <w:r>
        <w:rPr>
          <w:spacing w:val="-13"/>
        </w:rPr>
        <w:t>公司的《员工手册》，且承诺认真阅</w:t>
      </w:r>
      <w:r>
        <w:rPr>
          <w:spacing w:val="-11"/>
        </w:rPr>
        <w:t>读 、 完 全 理 解 并 严 格 遵 守 本 手 册 中 所 有 规 定 ， 及 发 布 于</w:t>
      </w:r>
      <w:r>
        <w:rPr/>
        <w:t> </w:t>
      </w:r>
      <w:hyperlink r:id="rId13">
        <w:r>
          <w:rPr>
            <w:rFonts w:ascii="Times New Roman" w:hAnsi="Times New Roman" w:eastAsia="Times New Roman"/>
          </w:rPr>
          <w:t>http://portal.microport.com</w:t>
        </w:r>
      </w:hyperlink>
      <w:r>
        <w:rPr>
          <w:rFonts w:ascii="Times New Roman" w:hAnsi="Times New Roman" w:eastAsia="Times New Roman"/>
          <w:spacing w:val="-3"/>
        </w:rPr>
        <w:t> </w:t>
      </w:r>
      <w:r>
        <w:rPr/>
        <w:t>中</w:t>
      </w:r>
      <w:r>
        <w:rPr>
          <w:rFonts w:ascii="Times New Roman" w:hAnsi="Times New Roman" w:eastAsia="Times New Roman"/>
        </w:rPr>
        <w:t>“</w:t>
      </w:r>
      <w:r>
        <w:rPr/>
        <w:t>公司制度</w:t>
      </w:r>
      <w:r>
        <w:rPr>
          <w:rFonts w:ascii="Times New Roman" w:hAnsi="Times New Roman" w:eastAsia="Times New Roman"/>
        </w:rPr>
        <w:t>”</w:t>
      </w:r>
      <w:r>
        <w:rPr/>
        <w:t>的规章制度。</w:t>
      </w:r>
    </w:p>
    <w:p>
      <w:pPr>
        <w:pStyle w:val="BodyText"/>
        <w:spacing w:before="162"/>
        <w:ind w:left="0"/>
      </w:pPr>
    </w:p>
    <w:p>
      <w:pPr>
        <w:pStyle w:val="BodyText"/>
        <w:spacing w:line="364" w:lineRule="auto"/>
        <w:ind w:right="387"/>
      </w:pPr>
      <w:r>
        <w:rPr>
          <w:spacing w:val="-8"/>
        </w:rPr>
        <w:t>同时，本人理解公司有权增补或修订本《员工手册》，亦同意接受公司通过其他</w:t>
      </w:r>
      <w:r>
        <w:rPr>
          <w:spacing w:val="-2"/>
        </w:rPr>
        <w:t>书面方式不时发布的增补或修订规定，严格遵守更新后的规定。</w:t>
      </w:r>
    </w:p>
    <w:p>
      <w:pPr>
        <w:pStyle w:val="BodyText"/>
        <w:spacing w:before="162"/>
        <w:ind w:left="0"/>
      </w:pPr>
    </w:p>
    <w:p>
      <w:pPr>
        <w:pStyle w:val="BodyText"/>
        <w:spacing w:line="364" w:lineRule="auto"/>
        <w:ind w:right="378"/>
        <w:jc w:val="both"/>
      </w:pPr>
      <w:r>
        <w:rPr>
          <w:spacing w:val="-2"/>
        </w:rPr>
        <w:t>本人同意，本《员工手册》及增补或修订后的《员工手册》作为本人与公司履行劳动关系所必须的制度依据，公司有权依据签署规章制度对本人进行劳动人事管理，本人同意遵循并执行相关规定。</w:t>
      </w:r>
    </w:p>
    <w:p>
      <w:pPr>
        <w:pStyle w:val="BodyText"/>
        <w:spacing w:before="163"/>
        <w:ind w:left="0"/>
      </w:pPr>
    </w:p>
    <w:p>
      <w:pPr>
        <w:pStyle w:val="BodyText"/>
      </w:pPr>
      <w:r>
        <w:rPr>
          <w:spacing w:val="-2"/>
        </w:rPr>
        <w:t>员工签字：</w:t>
      </w:r>
    </w:p>
    <w:p>
      <w:pPr>
        <w:pStyle w:val="BodyText"/>
        <w:ind w:left="0"/>
      </w:pPr>
    </w:p>
    <w:p>
      <w:pPr>
        <w:pStyle w:val="BodyText"/>
        <w:spacing w:before="13"/>
        <w:ind w:left="0"/>
      </w:pPr>
    </w:p>
    <w:p>
      <w:pPr>
        <w:pStyle w:val="BodyText"/>
      </w:pPr>
      <w:r>
        <w:rPr>
          <w:spacing w:val="-4"/>
        </w:rPr>
        <w:t>日期：</w:t>
      </w:r>
    </w:p>
    <w:sectPr>
      <w:pgSz w:w="11910" w:h="16840"/>
      <w:pgMar w:header="0" w:footer="1394" w:top="1460" w:bottom="1640" w:left="992"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JhengHei">
    <w:altName w:val="Microsoft JhengHei"/>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31264">
              <wp:simplePos x="0" y="0"/>
              <wp:positionH relativeFrom="page">
                <wp:posOffset>1028496</wp:posOffset>
              </wp:positionH>
              <wp:positionV relativeFrom="page">
                <wp:posOffset>9355118</wp:posOffset>
              </wp:positionV>
              <wp:extent cx="33020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0200" cy="177800"/>
                      </a:xfrm>
                      <a:prstGeom prst="rect">
                        <a:avLst/>
                      </a:prstGeom>
                    </wps:spPr>
                    <wps:txbx>
                      <w:txbxContent>
                        <w:p>
                          <w:pPr>
                            <w:pStyle w:val="BodyText"/>
                            <w:spacing w:line="280" w:lineRule="exact"/>
                            <w:ind w:left="20"/>
                          </w:pPr>
                          <w:r>
                            <w:rPr>
                              <w:spacing w:val="-5"/>
                            </w:rPr>
                            <w:t>信念</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0.984001pt;margin-top:736.623474pt;width:26pt;height:14pt;mso-position-horizontal-relative:page;mso-position-vertical-relative:page;z-index:-16585216" type="#_x0000_t202" id="docshape1" filled="false" stroked="false">
              <v:textbox inset="0,0,0,0">
                <w:txbxContent>
                  <w:p>
                    <w:pPr>
                      <w:pStyle w:val="BodyText"/>
                      <w:spacing w:line="280" w:lineRule="exact"/>
                      <w:ind w:left="20"/>
                    </w:pPr>
                    <w:r>
                      <w:rPr>
                        <w:spacing w:val="-5"/>
                      </w:rPr>
                      <w:t>信念</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31776">
              <wp:simplePos x="0" y="0"/>
              <wp:positionH relativeFrom="page">
                <wp:posOffset>1028496</wp:posOffset>
              </wp:positionH>
              <wp:positionV relativeFrom="page">
                <wp:posOffset>9541350</wp:posOffset>
              </wp:positionV>
              <wp:extent cx="63500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35000" cy="177800"/>
                      </a:xfrm>
                      <a:prstGeom prst="rect">
                        <a:avLst/>
                      </a:prstGeom>
                    </wps:spPr>
                    <wps:txbx>
                      <w:txbxContent>
                        <w:p>
                          <w:pPr>
                            <w:pStyle w:val="BodyText"/>
                            <w:spacing w:line="280" w:lineRule="exact"/>
                            <w:ind w:left="20"/>
                          </w:pPr>
                          <w:r>
                            <w:rPr>
                              <w:spacing w:val="-3"/>
                            </w:rPr>
                            <w:t>人才法则</w:t>
                          </w:r>
                        </w:p>
                      </w:txbxContent>
                    </wps:txbx>
                    <wps:bodyPr wrap="square" lIns="0" tIns="0" rIns="0" bIns="0" rtlCol="0">
                      <a:noAutofit/>
                    </wps:bodyPr>
                  </wps:wsp>
                </a:graphicData>
              </a:graphic>
            </wp:anchor>
          </w:drawing>
        </mc:Choice>
        <mc:Fallback>
          <w:pict>
            <v:shape style="position:absolute;margin-left:80.984001pt;margin-top:751.287476pt;width:50pt;height:14pt;mso-position-horizontal-relative:page;mso-position-vertical-relative:page;z-index:-16584704" type="#_x0000_t202" id="docshape2" filled="false" stroked="false">
              <v:textbox inset="0,0,0,0">
                <w:txbxContent>
                  <w:p>
                    <w:pPr>
                      <w:pStyle w:val="BodyText"/>
                      <w:spacing w:line="280" w:lineRule="exact"/>
                      <w:ind w:left="20"/>
                    </w:pPr>
                    <w:r>
                      <w:rPr>
                        <w:spacing w:val="-3"/>
                      </w:rPr>
                      <w:t>人才法则</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5"/>
      </w:rPr>
    </w:pPr>
    <w:r>
      <w:rPr>
        <w:sz w:val="15"/>
      </w:rPr>
      <mc:AlternateContent>
        <mc:Choice Requires="wps">
          <w:drawing>
            <wp:anchor distT="0" distB="0" distL="0" distR="0" allowOverlap="1" layoutInCell="1" locked="0" behindDoc="1" simplePos="0" relativeHeight="486732288">
              <wp:simplePos x="0" y="0"/>
              <wp:positionH relativeFrom="page">
                <wp:posOffset>3685921</wp:posOffset>
              </wp:positionH>
              <wp:positionV relativeFrom="page">
                <wp:posOffset>9635692</wp:posOffset>
              </wp:positionV>
              <wp:extent cx="19748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7485" cy="152400"/>
                      </a:xfrm>
                      <a:prstGeom prst="rect">
                        <a:avLst/>
                      </a:prstGeom>
                    </wps:spPr>
                    <wps:txbx>
                      <w:txbxContent>
                        <w:p>
                          <w:pPr>
                            <w:spacing w:before="12"/>
                            <w:ind w:left="62"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230011pt;margin-top:758.715942pt;width:15.55pt;height:12pt;mso-position-horizontal-relative:page;mso-position-vertical-relative:page;z-index:-16584192" type="#_x0000_t202" id="docshape3" filled="false" stroked="false">
              <v:textbox inset="0,0,0,0">
                <w:txbxContent>
                  <w:p>
                    <w:pPr>
                      <w:spacing w:before="12"/>
                      <w:ind w:left="62"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2369" w:hanging="42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073" w:hanging="428"/>
      </w:pPr>
      <w:rPr>
        <w:rFonts w:hint="default"/>
        <w:lang w:val="en-US" w:eastAsia="zh-CN" w:bidi="ar-SA"/>
      </w:rPr>
    </w:lvl>
    <w:lvl w:ilvl="2">
      <w:start w:val="0"/>
      <w:numFmt w:val="bullet"/>
      <w:lvlText w:val="•"/>
      <w:lvlJc w:val="left"/>
      <w:pPr>
        <w:ind w:left="3787" w:hanging="428"/>
      </w:pPr>
      <w:rPr>
        <w:rFonts w:hint="default"/>
        <w:lang w:val="en-US" w:eastAsia="zh-CN" w:bidi="ar-SA"/>
      </w:rPr>
    </w:lvl>
    <w:lvl w:ilvl="3">
      <w:start w:val="0"/>
      <w:numFmt w:val="bullet"/>
      <w:lvlText w:val="•"/>
      <w:lvlJc w:val="left"/>
      <w:pPr>
        <w:ind w:left="4501" w:hanging="428"/>
      </w:pPr>
      <w:rPr>
        <w:rFonts w:hint="default"/>
        <w:lang w:val="en-US" w:eastAsia="zh-CN" w:bidi="ar-SA"/>
      </w:rPr>
    </w:lvl>
    <w:lvl w:ilvl="4">
      <w:start w:val="0"/>
      <w:numFmt w:val="bullet"/>
      <w:lvlText w:val="•"/>
      <w:lvlJc w:val="left"/>
      <w:pPr>
        <w:ind w:left="5214" w:hanging="428"/>
      </w:pPr>
      <w:rPr>
        <w:rFonts w:hint="default"/>
        <w:lang w:val="en-US" w:eastAsia="zh-CN" w:bidi="ar-SA"/>
      </w:rPr>
    </w:lvl>
    <w:lvl w:ilvl="5">
      <w:start w:val="0"/>
      <w:numFmt w:val="bullet"/>
      <w:lvlText w:val="•"/>
      <w:lvlJc w:val="left"/>
      <w:pPr>
        <w:ind w:left="5928" w:hanging="428"/>
      </w:pPr>
      <w:rPr>
        <w:rFonts w:hint="default"/>
        <w:lang w:val="en-US" w:eastAsia="zh-CN" w:bidi="ar-SA"/>
      </w:rPr>
    </w:lvl>
    <w:lvl w:ilvl="6">
      <w:start w:val="0"/>
      <w:numFmt w:val="bullet"/>
      <w:lvlText w:val="•"/>
      <w:lvlJc w:val="left"/>
      <w:pPr>
        <w:ind w:left="6642" w:hanging="428"/>
      </w:pPr>
      <w:rPr>
        <w:rFonts w:hint="default"/>
        <w:lang w:val="en-US" w:eastAsia="zh-CN" w:bidi="ar-SA"/>
      </w:rPr>
    </w:lvl>
    <w:lvl w:ilvl="7">
      <w:start w:val="0"/>
      <w:numFmt w:val="bullet"/>
      <w:lvlText w:val="•"/>
      <w:lvlJc w:val="left"/>
      <w:pPr>
        <w:ind w:left="7356" w:hanging="428"/>
      </w:pPr>
      <w:rPr>
        <w:rFonts w:hint="default"/>
        <w:lang w:val="en-US" w:eastAsia="zh-CN" w:bidi="ar-SA"/>
      </w:rPr>
    </w:lvl>
    <w:lvl w:ilvl="8">
      <w:start w:val="0"/>
      <w:numFmt w:val="bullet"/>
      <w:lvlText w:val="•"/>
      <w:lvlJc w:val="left"/>
      <w:pPr>
        <w:ind w:left="8069" w:hanging="428"/>
      </w:pPr>
      <w:rPr>
        <w:rFonts w:hint="default"/>
        <w:lang w:val="en-US" w:eastAsia="zh-CN" w:bidi="ar-SA"/>
      </w:rPr>
    </w:lvl>
  </w:abstractNum>
  <w:abstractNum w:abstractNumId="15">
    <w:multiLevelType w:val="hybridMultilevel"/>
    <w:lvl w:ilvl="0">
      <w:start w:val="1"/>
      <w:numFmt w:val="decimal"/>
      <w:lvlText w:val="%1)"/>
      <w:lvlJc w:val="left"/>
      <w:pPr>
        <w:ind w:left="2369" w:hanging="42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073" w:hanging="428"/>
      </w:pPr>
      <w:rPr>
        <w:rFonts w:hint="default"/>
        <w:lang w:val="en-US" w:eastAsia="zh-CN" w:bidi="ar-SA"/>
      </w:rPr>
    </w:lvl>
    <w:lvl w:ilvl="2">
      <w:start w:val="0"/>
      <w:numFmt w:val="bullet"/>
      <w:lvlText w:val="•"/>
      <w:lvlJc w:val="left"/>
      <w:pPr>
        <w:ind w:left="3787" w:hanging="428"/>
      </w:pPr>
      <w:rPr>
        <w:rFonts w:hint="default"/>
        <w:lang w:val="en-US" w:eastAsia="zh-CN" w:bidi="ar-SA"/>
      </w:rPr>
    </w:lvl>
    <w:lvl w:ilvl="3">
      <w:start w:val="0"/>
      <w:numFmt w:val="bullet"/>
      <w:lvlText w:val="•"/>
      <w:lvlJc w:val="left"/>
      <w:pPr>
        <w:ind w:left="4501" w:hanging="428"/>
      </w:pPr>
      <w:rPr>
        <w:rFonts w:hint="default"/>
        <w:lang w:val="en-US" w:eastAsia="zh-CN" w:bidi="ar-SA"/>
      </w:rPr>
    </w:lvl>
    <w:lvl w:ilvl="4">
      <w:start w:val="0"/>
      <w:numFmt w:val="bullet"/>
      <w:lvlText w:val="•"/>
      <w:lvlJc w:val="left"/>
      <w:pPr>
        <w:ind w:left="5214" w:hanging="428"/>
      </w:pPr>
      <w:rPr>
        <w:rFonts w:hint="default"/>
        <w:lang w:val="en-US" w:eastAsia="zh-CN" w:bidi="ar-SA"/>
      </w:rPr>
    </w:lvl>
    <w:lvl w:ilvl="5">
      <w:start w:val="0"/>
      <w:numFmt w:val="bullet"/>
      <w:lvlText w:val="•"/>
      <w:lvlJc w:val="left"/>
      <w:pPr>
        <w:ind w:left="5928" w:hanging="428"/>
      </w:pPr>
      <w:rPr>
        <w:rFonts w:hint="default"/>
        <w:lang w:val="en-US" w:eastAsia="zh-CN" w:bidi="ar-SA"/>
      </w:rPr>
    </w:lvl>
    <w:lvl w:ilvl="6">
      <w:start w:val="0"/>
      <w:numFmt w:val="bullet"/>
      <w:lvlText w:val="•"/>
      <w:lvlJc w:val="left"/>
      <w:pPr>
        <w:ind w:left="6642" w:hanging="428"/>
      </w:pPr>
      <w:rPr>
        <w:rFonts w:hint="default"/>
        <w:lang w:val="en-US" w:eastAsia="zh-CN" w:bidi="ar-SA"/>
      </w:rPr>
    </w:lvl>
    <w:lvl w:ilvl="7">
      <w:start w:val="0"/>
      <w:numFmt w:val="bullet"/>
      <w:lvlText w:val="•"/>
      <w:lvlJc w:val="left"/>
      <w:pPr>
        <w:ind w:left="7356" w:hanging="428"/>
      </w:pPr>
      <w:rPr>
        <w:rFonts w:hint="default"/>
        <w:lang w:val="en-US" w:eastAsia="zh-CN" w:bidi="ar-SA"/>
      </w:rPr>
    </w:lvl>
    <w:lvl w:ilvl="8">
      <w:start w:val="0"/>
      <w:numFmt w:val="bullet"/>
      <w:lvlText w:val="•"/>
      <w:lvlJc w:val="left"/>
      <w:pPr>
        <w:ind w:left="8069" w:hanging="428"/>
      </w:pPr>
      <w:rPr>
        <w:rFonts w:hint="default"/>
        <w:lang w:val="en-US" w:eastAsia="zh-CN" w:bidi="ar-SA"/>
      </w:rPr>
    </w:lvl>
  </w:abstractNum>
  <w:abstractNum w:abstractNumId="14">
    <w:multiLevelType w:val="hybridMultilevel"/>
    <w:lvl w:ilvl="0">
      <w:start w:val="1"/>
      <w:numFmt w:val="decimal"/>
      <w:lvlText w:val="%1)"/>
      <w:lvlJc w:val="left"/>
      <w:pPr>
        <w:ind w:left="2369" w:hanging="42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073" w:hanging="428"/>
      </w:pPr>
      <w:rPr>
        <w:rFonts w:hint="default"/>
        <w:lang w:val="en-US" w:eastAsia="zh-CN" w:bidi="ar-SA"/>
      </w:rPr>
    </w:lvl>
    <w:lvl w:ilvl="2">
      <w:start w:val="0"/>
      <w:numFmt w:val="bullet"/>
      <w:lvlText w:val="•"/>
      <w:lvlJc w:val="left"/>
      <w:pPr>
        <w:ind w:left="3787" w:hanging="428"/>
      </w:pPr>
      <w:rPr>
        <w:rFonts w:hint="default"/>
        <w:lang w:val="en-US" w:eastAsia="zh-CN" w:bidi="ar-SA"/>
      </w:rPr>
    </w:lvl>
    <w:lvl w:ilvl="3">
      <w:start w:val="0"/>
      <w:numFmt w:val="bullet"/>
      <w:lvlText w:val="•"/>
      <w:lvlJc w:val="left"/>
      <w:pPr>
        <w:ind w:left="4501" w:hanging="428"/>
      </w:pPr>
      <w:rPr>
        <w:rFonts w:hint="default"/>
        <w:lang w:val="en-US" w:eastAsia="zh-CN" w:bidi="ar-SA"/>
      </w:rPr>
    </w:lvl>
    <w:lvl w:ilvl="4">
      <w:start w:val="0"/>
      <w:numFmt w:val="bullet"/>
      <w:lvlText w:val="•"/>
      <w:lvlJc w:val="left"/>
      <w:pPr>
        <w:ind w:left="5214" w:hanging="428"/>
      </w:pPr>
      <w:rPr>
        <w:rFonts w:hint="default"/>
        <w:lang w:val="en-US" w:eastAsia="zh-CN" w:bidi="ar-SA"/>
      </w:rPr>
    </w:lvl>
    <w:lvl w:ilvl="5">
      <w:start w:val="0"/>
      <w:numFmt w:val="bullet"/>
      <w:lvlText w:val="•"/>
      <w:lvlJc w:val="left"/>
      <w:pPr>
        <w:ind w:left="5928" w:hanging="428"/>
      </w:pPr>
      <w:rPr>
        <w:rFonts w:hint="default"/>
        <w:lang w:val="en-US" w:eastAsia="zh-CN" w:bidi="ar-SA"/>
      </w:rPr>
    </w:lvl>
    <w:lvl w:ilvl="6">
      <w:start w:val="0"/>
      <w:numFmt w:val="bullet"/>
      <w:lvlText w:val="•"/>
      <w:lvlJc w:val="left"/>
      <w:pPr>
        <w:ind w:left="6642" w:hanging="428"/>
      </w:pPr>
      <w:rPr>
        <w:rFonts w:hint="default"/>
        <w:lang w:val="en-US" w:eastAsia="zh-CN" w:bidi="ar-SA"/>
      </w:rPr>
    </w:lvl>
    <w:lvl w:ilvl="7">
      <w:start w:val="0"/>
      <w:numFmt w:val="bullet"/>
      <w:lvlText w:val="•"/>
      <w:lvlJc w:val="left"/>
      <w:pPr>
        <w:ind w:left="7356" w:hanging="428"/>
      </w:pPr>
      <w:rPr>
        <w:rFonts w:hint="default"/>
        <w:lang w:val="en-US" w:eastAsia="zh-CN" w:bidi="ar-SA"/>
      </w:rPr>
    </w:lvl>
    <w:lvl w:ilvl="8">
      <w:start w:val="0"/>
      <w:numFmt w:val="bullet"/>
      <w:lvlText w:val="•"/>
      <w:lvlJc w:val="left"/>
      <w:pPr>
        <w:ind w:left="8069" w:hanging="428"/>
      </w:pPr>
      <w:rPr>
        <w:rFonts w:hint="default"/>
        <w:lang w:val="en-US" w:eastAsia="zh-CN" w:bidi="ar-SA"/>
      </w:rPr>
    </w:lvl>
  </w:abstractNum>
  <w:abstractNum w:abstractNumId="13">
    <w:multiLevelType w:val="hybridMultilevel"/>
    <w:lvl w:ilvl="0">
      <w:start w:val="1"/>
      <w:numFmt w:val="decimal"/>
      <w:lvlText w:val="%1)"/>
      <w:lvlJc w:val="left"/>
      <w:pPr>
        <w:ind w:left="2510" w:hanging="426"/>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217" w:hanging="426"/>
      </w:pPr>
      <w:rPr>
        <w:rFonts w:hint="default"/>
        <w:lang w:val="en-US" w:eastAsia="zh-CN" w:bidi="ar-SA"/>
      </w:rPr>
    </w:lvl>
    <w:lvl w:ilvl="2">
      <w:start w:val="0"/>
      <w:numFmt w:val="bullet"/>
      <w:lvlText w:val="•"/>
      <w:lvlJc w:val="left"/>
      <w:pPr>
        <w:ind w:left="3915" w:hanging="426"/>
      </w:pPr>
      <w:rPr>
        <w:rFonts w:hint="default"/>
        <w:lang w:val="en-US" w:eastAsia="zh-CN" w:bidi="ar-SA"/>
      </w:rPr>
    </w:lvl>
    <w:lvl w:ilvl="3">
      <w:start w:val="0"/>
      <w:numFmt w:val="bullet"/>
      <w:lvlText w:val="•"/>
      <w:lvlJc w:val="left"/>
      <w:pPr>
        <w:ind w:left="4613" w:hanging="426"/>
      </w:pPr>
      <w:rPr>
        <w:rFonts w:hint="default"/>
        <w:lang w:val="en-US" w:eastAsia="zh-CN" w:bidi="ar-SA"/>
      </w:rPr>
    </w:lvl>
    <w:lvl w:ilvl="4">
      <w:start w:val="0"/>
      <w:numFmt w:val="bullet"/>
      <w:lvlText w:val="•"/>
      <w:lvlJc w:val="left"/>
      <w:pPr>
        <w:ind w:left="5310" w:hanging="426"/>
      </w:pPr>
      <w:rPr>
        <w:rFonts w:hint="default"/>
        <w:lang w:val="en-US" w:eastAsia="zh-CN" w:bidi="ar-SA"/>
      </w:rPr>
    </w:lvl>
    <w:lvl w:ilvl="5">
      <w:start w:val="0"/>
      <w:numFmt w:val="bullet"/>
      <w:lvlText w:val="•"/>
      <w:lvlJc w:val="left"/>
      <w:pPr>
        <w:ind w:left="6008" w:hanging="426"/>
      </w:pPr>
      <w:rPr>
        <w:rFonts w:hint="default"/>
        <w:lang w:val="en-US" w:eastAsia="zh-CN" w:bidi="ar-SA"/>
      </w:rPr>
    </w:lvl>
    <w:lvl w:ilvl="6">
      <w:start w:val="0"/>
      <w:numFmt w:val="bullet"/>
      <w:lvlText w:val="•"/>
      <w:lvlJc w:val="left"/>
      <w:pPr>
        <w:ind w:left="6706" w:hanging="426"/>
      </w:pPr>
      <w:rPr>
        <w:rFonts w:hint="default"/>
        <w:lang w:val="en-US" w:eastAsia="zh-CN" w:bidi="ar-SA"/>
      </w:rPr>
    </w:lvl>
    <w:lvl w:ilvl="7">
      <w:start w:val="0"/>
      <w:numFmt w:val="bullet"/>
      <w:lvlText w:val="•"/>
      <w:lvlJc w:val="left"/>
      <w:pPr>
        <w:ind w:left="7404" w:hanging="426"/>
      </w:pPr>
      <w:rPr>
        <w:rFonts w:hint="default"/>
        <w:lang w:val="en-US" w:eastAsia="zh-CN" w:bidi="ar-SA"/>
      </w:rPr>
    </w:lvl>
    <w:lvl w:ilvl="8">
      <w:start w:val="0"/>
      <w:numFmt w:val="bullet"/>
      <w:lvlText w:val="•"/>
      <w:lvlJc w:val="left"/>
      <w:pPr>
        <w:ind w:left="8101" w:hanging="426"/>
      </w:pPr>
      <w:rPr>
        <w:rFonts w:hint="default"/>
        <w:lang w:val="en-US" w:eastAsia="zh-CN" w:bidi="ar-SA"/>
      </w:rPr>
    </w:lvl>
  </w:abstractNum>
  <w:abstractNum w:abstractNumId="12">
    <w:multiLevelType w:val="hybridMultilevel"/>
    <w:lvl w:ilvl="0">
      <w:start w:val="1"/>
      <w:numFmt w:val="decimal"/>
      <w:lvlText w:val="%1)"/>
      <w:lvlJc w:val="left"/>
      <w:pPr>
        <w:ind w:left="2510" w:hanging="426"/>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217" w:hanging="426"/>
      </w:pPr>
      <w:rPr>
        <w:rFonts w:hint="default"/>
        <w:lang w:val="en-US" w:eastAsia="zh-CN" w:bidi="ar-SA"/>
      </w:rPr>
    </w:lvl>
    <w:lvl w:ilvl="2">
      <w:start w:val="0"/>
      <w:numFmt w:val="bullet"/>
      <w:lvlText w:val="•"/>
      <w:lvlJc w:val="left"/>
      <w:pPr>
        <w:ind w:left="3915" w:hanging="426"/>
      </w:pPr>
      <w:rPr>
        <w:rFonts w:hint="default"/>
        <w:lang w:val="en-US" w:eastAsia="zh-CN" w:bidi="ar-SA"/>
      </w:rPr>
    </w:lvl>
    <w:lvl w:ilvl="3">
      <w:start w:val="0"/>
      <w:numFmt w:val="bullet"/>
      <w:lvlText w:val="•"/>
      <w:lvlJc w:val="left"/>
      <w:pPr>
        <w:ind w:left="4613" w:hanging="426"/>
      </w:pPr>
      <w:rPr>
        <w:rFonts w:hint="default"/>
        <w:lang w:val="en-US" w:eastAsia="zh-CN" w:bidi="ar-SA"/>
      </w:rPr>
    </w:lvl>
    <w:lvl w:ilvl="4">
      <w:start w:val="0"/>
      <w:numFmt w:val="bullet"/>
      <w:lvlText w:val="•"/>
      <w:lvlJc w:val="left"/>
      <w:pPr>
        <w:ind w:left="5310" w:hanging="426"/>
      </w:pPr>
      <w:rPr>
        <w:rFonts w:hint="default"/>
        <w:lang w:val="en-US" w:eastAsia="zh-CN" w:bidi="ar-SA"/>
      </w:rPr>
    </w:lvl>
    <w:lvl w:ilvl="5">
      <w:start w:val="0"/>
      <w:numFmt w:val="bullet"/>
      <w:lvlText w:val="•"/>
      <w:lvlJc w:val="left"/>
      <w:pPr>
        <w:ind w:left="6008" w:hanging="426"/>
      </w:pPr>
      <w:rPr>
        <w:rFonts w:hint="default"/>
        <w:lang w:val="en-US" w:eastAsia="zh-CN" w:bidi="ar-SA"/>
      </w:rPr>
    </w:lvl>
    <w:lvl w:ilvl="6">
      <w:start w:val="0"/>
      <w:numFmt w:val="bullet"/>
      <w:lvlText w:val="•"/>
      <w:lvlJc w:val="left"/>
      <w:pPr>
        <w:ind w:left="6706" w:hanging="426"/>
      </w:pPr>
      <w:rPr>
        <w:rFonts w:hint="default"/>
        <w:lang w:val="en-US" w:eastAsia="zh-CN" w:bidi="ar-SA"/>
      </w:rPr>
    </w:lvl>
    <w:lvl w:ilvl="7">
      <w:start w:val="0"/>
      <w:numFmt w:val="bullet"/>
      <w:lvlText w:val="•"/>
      <w:lvlJc w:val="left"/>
      <w:pPr>
        <w:ind w:left="7404" w:hanging="426"/>
      </w:pPr>
      <w:rPr>
        <w:rFonts w:hint="default"/>
        <w:lang w:val="en-US" w:eastAsia="zh-CN" w:bidi="ar-SA"/>
      </w:rPr>
    </w:lvl>
    <w:lvl w:ilvl="8">
      <w:start w:val="0"/>
      <w:numFmt w:val="bullet"/>
      <w:lvlText w:val="•"/>
      <w:lvlJc w:val="left"/>
      <w:pPr>
        <w:ind w:left="8101" w:hanging="426"/>
      </w:pPr>
      <w:rPr>
        <w:rFonts w:hint="default"/>
        <w:lang w:val="en-US" w:eastAsia="zh-CN" w:bidi="ar-SA"/>
      </w:rPr>
    </w:lvl>
  </w:abstractNum>
  <w:abstractNum w:abstractNumId="11">
    <w:multiLevelType w:val="hybridMultilevel"/>
    <w:lvl w:ilvl="0">
      <w:start w:val="1"/>
      <w:numFmt w:val="decimal"/>
      <w:lvlText w:val="%1)"/>
      <w:lvlJc w:val="left"/>
      <w:pPr>
        <w:ind w:left="2369" w:hanging="42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073" w:hanging="428"/>
      </w:pPr>
      <w:rPr>
        <w:rFonts w:hint="default"/>
        <w:lang w:val="en-US" w:eastAsia="zh-CN" w:bidi="ar-SA"/>
      </w:rPr>
    </w:lvl>
    <w:lvl w:ilvl="2">
      <w:start w:val="0"/>
      <w:numFmt w:val="bullet"/>
      <w:lvlText w:val="•"/>
      <w:lvlJc w:val="left"/>
      <w:pPr>
        <w:ind w:left="3787" w:hanging="428"/>
      </w:pPr>
      <w:rPr>
        <w:rFonts w:hint="default"/>
        <w:lang w:val="en-US" w:eastAsia="zh-CN" w:bidi="ar-SA"/>
      </w:rPr>
    </w:lvl>
    <w:lvl w:ilvl="3">
      <w:start w:val="0"/>
      <w:numFmt w:val="bullet"/>
      <w:lvlText w:val="•"/>
      <w:lvlJc w:val="left"/>
      <w:pPr>
        <w:ind w:left="4501" w:hanging="428"/>
      </w:pPr>
      <w:rPr>
        <w:rFonts w:hint="default"/>
        <w:lang w:val="en-US" w:eastAsia="zh-CN" w:bidi="ar-SA"/>
      </w:rPr>
    </w:lvl>
    <w:lvl w:ilvl="4">
      <w:start w:val="0"/>
      <w:numFmt w:val="bullet"/>
      <w:lvlText w:val="•"/>
      <w:lvlJc w:val="left"/>
      <w:pPr>
        <w:ind w:left="5214" w:hanging="428"/>
      </w:pPr>
      <w:rPr>
        <w:rFonts w:hint="default"/>
        <w:lang w:val="en-US" w:eastAsia="zh-CN" w:bidi="ar-SA"/>
      </w:rPr>
    </w:lvl>
    <w:lvl w:ilvl="5">
      <w:start w:val="0"/>
      <w:numFmt w:val="bullet"/>
      <w:lvlText w:val="•"/>
      <w:lvlJc w:val="left"/>
      <w:pPr>
        <w:ind w:left="5928" w:hanging="428"/>
      </w:pPr>
      <w:rPr>
        <w:rFonts w:hint="default"/>
        <w:lang w:val="en-US" w:eastAsia="zh-CN" w:bidi="ar-SA"/>
      </w:rPr>
    </w:lvl>
    <w:lvl w:ilvl="6">
      <w:start w:val="0"/>
      <w:numFmt w:val="bullet"/>
      <w:lvlText w:val="•"/>
      <w:lvlJc w:val="left"/>
      <w:pPr>
        <w:ind w:left="6642" w:hanging="428"/>
      </w:pPr>
      <w:rPr>
        <w:rFonts w:hint="default"/>
        <w:lang w:val="en-US" w:eastAsia="zh-CN" w:bidi="ar-SA"/>
      </w:rPr>
    </w:lvl>
    <w:lvl w:ilvl="7">
      <w:start w:val="0"/>
      <w:numFmt w:val="bullet"/>
      <w:lvlText w:val="•"/>
      <w:lvlJc w:val="left"/>
      <w:pPr>
        <w:ind w:left="7356" w:hanging="428"/>
      </w:pPr>
      <w:rPr>
        <w:rFonts w:hint="default"/>
        <w:lang w:val="en-US" w:eastAsia="zh-CN" w:bidi="ar-SA"/>
      </w:rPr>
    </w:lvl>
    <w:lvl w:ilvl="8">
      <w:start w:val="0"/>
      <w:numFmt w:val="bullet"/>
      <w:lvlText w:val="•"/>
      <w:lvlJc w:val="left"/>
      <w:pPr>
        <w:ind w:left="8069" w:hanging="428"/>
      </w:pPr>
      <w:rPr>
        <w:rFonts w:hint="default"/>
        <w:lang w:val="en-US" w:eastAsia="zh-CN" w:bidi="ar-SA"/>
      </w:rPr>
    </w:lvl>
  </w:abstractNum>
  <w:abstractNum w:abstractNumId="10">
    <w:multiLevelType w:val="hybridMultilevel"/>
    <w:lvl w:ilvl="0">
      <w:start w:val="1"/>
      <w:numFmt w:val="decimal"/>
      <w:lvlText w:val="%1)"/>
      <w:lvlJc w:val="left"/>
      <w:pPr>
        <w:ind w:left="2369" w:hanging="42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073" w:hanging="428"/>
      </w:pPr>
      <w:rPr>
        <w:rFonts w:hint="default"/>
        <w:lang w:val="en-US" w:eastAsia="zh-CN" w:bidi="ar-SA"/>
      </w:rPr>
    </w:lvl>
    <w:lvl w:ilvl="2">
      <w:start w:val="0"/>
      <w:numFmt w:val="bullet"/>
      <w:lvlText w:val="•"/>
      <w:lvlJc w:val="left"/>
      <w:pPr>
        <w:ind w:left="3787" w:hanging="428"/>
      </w:pPr>
      <w:rPr>
        <w:rFonts w:hint="default"/>
        <w:lang w:val="en-US" w:eastAsia="zh-CN" w:bidi="ar-SA"/>
      </w:rPr>
    </w:lvl>
    <w:lvl w:ilvl="3">
      <w:start w:val="0"/>
      <w:numFmt w:val="bullet"/>
      <w:lvlText w:val="•"/>
      <w:lvlJc w:val="left"/>
      <w:pPr>
        <w:ind w:left="4501" w:hanging="428"/>
      </w:pPr>
      <w:rPr>
        <w:rFonts w:hint="default"/>
        <w:lang w:val="en-US" w:eastAsia="zh-CN" w:bidi="ar-SA"/>
      </w:rPr>
    </w:lvl>
    <w:lvl w:ilvl="4">
      <w:start w:val="0"/>
      <w:numFmt w:val="bullet"/>
      <w:lvlText w:val="•"/>
      <w:lvlJc w:val="left"/>
      <w:pPr>
        <w:ind w:left="5214" w:hanging="428"/>
      </w:pPr>
      <w:rPr>
        <w:rFonts w:hint="default"/>
        <w:lang w:val="en-US" w:eastAsia="zh-CN" w:bidi="ar-SA"/>
      </w:rPr>
    </w:lvl>
    <w:lvl w:ilvl="5">
      <w:start w:val="0"/>
      <w:numFmt w:val="bullet"/>
      <w:lvlText w:val="•"/>
      <w:lvlJc w:val="left"/>
      <w:pPr>
        <w:ind w:left="5928" w:hanging="428"/>
      </w:pPr>
      <w:rPr>
        <w:rFonts w:hint="default"/>
        <w:lang w:val="en-US" w:eastAsia="zh-CN" w:bidi="ar-SA"/>
      </w:rPr>
    </w:lvl>
    <w:lvl w:ilvl="6">
      <w:start w:val="0"/>
      <w:numFmt w:val="bullet"/>
      <w:lvlText w:val="•"/>
      <w:lvlJc w:val="left"/>
      <w:pPr>
        <w:ind w:left="6642" w:hanging="428"/>
      </w:pPr>
      <w:rPr>
        <w:rFonts w:hint="default"/>
        <w:lang w:val="en-US" w:eastAsia="zh-CN" w:bidi="ar-SA"/>
      </w:rPr>
    </w:lvl>
    <w:lvl w:ilvl="7">
      <w:start w:val="0"/>
      <w:numFmt w:val="bullet"/>
      <w:lvlText w:val="•"/>
      <w:lvlJc w:val="left"/>
      <w:pPr>
        <w:ind w:left="7356" w:hanging="428"/>
      </w:pPr>
      <w:rPr>
        <w:rFonts w:hint="default"/>
        <w:lang w:val="en-US" w:eastAsia="zh-CN" w:bidi="ar-SA"/>
      </w:rPr>
    </w:lvl>
    <w:lvl w:ilvl="8">
      <w:start w:val="0"/>
      <w:numFmt w:val="bullet"/>
      <w:lvlText w:val="•"/>
      <w:lvlJc w:val="left"/>
      <w:pPr>
        <w:ind w:left="8069" w:hanging="428"/>
      </w:pPr>
      <w:rPr>
        <w:rFonts w:hint="default"/>
        <w:lang w:val="en-US" w:eastAsia="zh-CN" w:bidi="ar-SA"/>
      </w:rPr>
    </w:lvl>
  </w:abstractNum>
  <w:abstractNum w:abstractNumId="9">
    <w:multiLevelType w:val="hybridMultilevel"/>
    <w:lvl w:ilvl="0">
      <w:start w:val="1"/>
      <w:numFmt w:val="decimal"/>
      <w:lvlText w:val="%1)"/>
      <w:lvlJc w:val="left"/>
      <w:pPr>
        <w:ind w:left="2369" w:hanging="431"/>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073" w:hanging="431"/>
      </w:pPr>
      <w:rPr>
        <w:rFonts w:hint="default"/>
        <w:lang w:val="en-US" w:eastAsia="zh-CN" w:bidi="ar-SA"/>
      </w:rPr>
    </w:lvl>
    <w:lvl w:ilvl="2">
      <w:start w:val="0"/>
      <w:numFmt w:val="bullet"/>
      <w:lvlText w:val="•"/>
      <w:lvlJc w:val="left"/>
      <w:pPr>
        <w:ind w:left="3787" w:hanging="431"/>
      </w:pPr>
      <w:rPr>
        <w:rFonts w:hint="default"/>
        <w:lang w:val="en-US" w:eastAsia="zh-CN" w:bidi="ar-SA"/>
      </w:rPr>
    </w:lvl>
    <w:lvl w:ilvl="3">
      <w:start w:val="0"/>
      <w:numFmt w:val="bullet"/>
      <w:lvlText w:val="•"/>
      <w:lvlJc w:val="left"/>
      <w:pPr>
        <w:ind w:left="4501" w:hanging="431"/>
      </w:pPr>
      <w:rPr>
        <w:rFonts w:hint="default"/>
        <w:lang w:val="en-US" w:eastAsia="zh-CN" w:bidi="ar-SA"/>
      </w:rPr>
    </w:lvl>
    <w:lvl w:ilvl="4">
      <w:start w:val="0"/>
      <w:numFmt w:val="bullet"/>
      <w:lvlText w:val="•"/>
      <w:lvlJc w:val="left"/>
      <w:pPr>
        <w:ind w:left="5214" w:hanging="431"/>
      </w:pPr>
      <w:rPr>
        <w:rFonts w:hint="default"/>
        <w:lang w:val="en-US" w:eastAsia="zh-CN" w:bidi="ar-SA"/>
      </w:rPr>
    </w:lvl>
    <w:lvl w:ilvl="5">
      <w:start w:val="0"/>
      <w:numFmt w:val="bullet"/>
      <w:lvlText w:val="•"/>
      <w:lvlJc w:val="left"/>
      <w:pPr>
        <w:ind w:left="5928" w:hanging="431"/>
      </w:pPr>
      <w:rPr>
        <w:rFonts w:hint="default"/>
        <w:lang w:val="en-US" w:eastAsia="zh-CN" w:bidi="ar-SA"/>
      </w:rPr>
    </w:lvl>
    <w:lvl w:ilvl="6">
      <w:start w:val="0"/>
      <w:numFmt w:val="bullet"/>
      <w:lvlText w:val="•"/>
      <w:lvlJc w:val="left"/>
      <w:pPr>
        <w:ind w:left="6642" w:hanging="431"/>
      </w:pPr>
      <w:rPr>
        <w:rFonts w:hint="default"/>
        <w:lang w:val="en-US" w:eastAsia="zh-CN" w:bidi="ar-SA"/>
      </w:rPr>
    </w:lvl>
    <w:lvl w:ilvl="7">
      <w:start w:val="0"/>
      <w:numFmt w:val="bullet"/>
      <w:lvlText w:val="•"/>
      <w:lvlJc w:val="left"/>
      <w:pPr>
        <w:ind w:left="7356" w:hanging="431"/>
      </w:pPr>
      <w:rPr>
        <w:rFonts w:hint="default"/>
        <w:lang w:val="en-US" w:eastAsia="zh-CN" w:bidi="ar-SA"/>
      </w:rPr>
    </w:lvl>
    <w:lvl w:ilvl="8">
      <w:start w:val="0"/>
      <w:numFmt w:val="bullet"/>
      <w:lvlText w:val="•"/>
      <w:lvlJc w:val="left"/>
      <w:pPr>
        <w:ind w:left="8069" w:hanging="431"/>
      </w:pPr>
      <w:rPr>
        <w:rFonts w:hint="default"/>
        <w:lang w:val="en-US" w:eastAsia="zh-CN" w:bidi="ar-SA"/>
      </w:rPr>
    </w:lvl>
  </w:abstractNum>
  <w:abstractNum w:abstractNumId="8">
    <w:multiLevelType w:val="hybridMultilevel"/>
    <w:lvl w:ilvl="0">
      <w:start w:val="1"/>
      <w:numFmt w:val="decimal"/>
      <w:lvlText w:val="%1）"/>
      <w:lvlJc w:val="left"/>
      <w:pPr>
        <w:ind w:left="2302" w:hanging="36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1">
      <w:start w:val="0"/>
      <w:numFmt w:val="bullet"/>
      <w:lvlText w:val="•"/>
      <w:lvlJc w:val="left"/>
      <w:pPr>
        <w:ind w:left="3019" w:hanging="361"/>
      </w:pPr>
      <w:rPr>
        <w:rFonts w:hint="default"/>
        <w:lang w:val="en-US" w:eastAsia="zh-CN" w:bidi="ar-SA"/>
      </w:rPr>
    </w:lvl>
    <w:lvl w:ilvl="2">
      <w:start w:val="0"/>
      <w:numFmt w:val="bullet"/>
      <w:lvlText w:val="•"/>
      <w:lvlJc w:val="left"/>
      <w:pPr>
        <w:ind w:left="3739" w:hanging="361"/>
      </w:pPr>
      <w:rPr>
        <w:rFonts w:hint="default"/>
        <w:lang w:val="en-US" w:eastAsia="zh-CN" w:bidi="ar-SA"/>
      </w:rPr>
    </w:lvl>
    <w:lvl w:ilvl="3">
      <w:start w:val="0"/>
      <w:numFmt w:val="bullet"/>
      <w:lvlText w:val="•"/>
      <w:lvlJc w:val="left"/>
      <w:pPr>
        <w:ind w:left="4459" w:hanging="361"/>
      </w:pPr>
      <w:rPr>
        <w:rFonts w:hint="default"/>
        <w:lang w:val="en-US" w:eastAsia="zh-CN" w:bidi="ar-SA"/>
      </w:rPr>
    </w:lvl>
    <w:lvl w:ilvl="4">
      <w:start w:val="0"/>
      <w:numFmt w:val="bullet"/>
      <w:lvlText w:val="•"/>
      <w:lvlJc w:val="left"/>
      <w:pPr>
        <w:ind w:left="5178" w:hanging="361"/>
      </w:pPr>
      <w:rPr>
        <w:rFonts w:hint="default"/>
        <w:lang w:val="en-US" w:eastAsia="zh-CN" w:bidi="ar-SA"/>
      </w:rPr>
    </w:lvl>
    <w:lvl w:ilvl="5">
      <w:start w:val="0"/>
      <w:numFmt w:val="bullet"/>
      <w:lvlText w:val="•"/>
      <w:lvlJc w:val="left"/>
      <w:pPr>
        <w:ind w:left="5898" w:hanging="361"/>
      </w:pPr>
      <w:rPr>
        <w:rFonts w:hint="default"/>
        <w:lang w:val="en-US" w:eastAsia="zh-CN" w:bidi="ar-SA"/>
      </w:rPr>
    </w:lvl>
    <w:lvl w:ilvl="6">
      <w:start w:val="0"/>
      <w:numFmt w:val="bullet"/>
      <w:lvlText w:val="•"/>
      <w:lvlJc w:val="left"/>
      <w:pPr>
        <w:ind w:left="6618" w:hanging="361"/>
      </w:pPr>
      <w:rPr>
        <w:rFonts w:hint="default"/>
        <w:lang w:val="en-US" w:eastAsia="zh-CN" w:bidi="ar-SA"/>
      </w:rPr>
    </w:lvl>
    <w:lvl w:ilvl="7">
      <w:start w:val="0"/>
      <w:numFmt w:val="bullet"/>
      <w:lvlText w:val="•"/>
      <w:lvlJc w:val="left"/>
      <w:pPr>
        <w:ind w:left="7338" w:hanging="361"/>
      </w:pPr>
      <w:rPr>
        <w:rFonts w:hint="default"/>
        <w:lang w:val="en-US" w:eastAsia="zh-CN" w:bidi="ar-SA"/>
      </w:rPr>
    </w:lvl>
    <w:lvl w:ilvl="8">
      <w:start w:val="0"/>
      <w:numFmt w:val="bullet"/>
      <w:lvlText w:val="•"/>
      <w:lvlJc w:val="left"/>
      <w:pPr>
        <w:ind w:left="8057" w:hanging="361"/>
      </w:pPr>
      <w:rPr>
        <w:rFonts w:hint="default"/>
        <w:lang w:val="en-US" w:eastAsia="zh-CN" w:bidi="ar-SA"/>
      </w:rPr>
    </w:lvl>
  </w:abstractNum>
  <w:abstractNum w:abstractNumId="7">
    <w:multiLevelType w:val="hybridMultilevel"/>
    <w:lvl w:ilvl="0">
      <w:start w:val="1"/>
      <w:numFmt w:val="lowerLetter"/>
      <w:lvlText w:val="%1)"/>
      <w:lvlJc w:val="left"/>
      <w:pPr>
        <w:ind w:left="2933" w:hanging="428"/>
        <w:jc w:val="left"/>
      </w:pPr>
      <w:rPr>
        <w:rFonts w:hint="default" w:ascii="Times New Roman" w:hAnsi="Times New Roman" w:eastAsia="Times New Roman" w:cs="Times New Roman"/>
        <w:b w:val="0"/>
        <w:bCs w:val="0"/>
        <w:i w:val="0"/>
        <w:iCs w:val="0"/>
        <w:spacing w:val="-1"/>
        <w:w w:val="100"/>
        <w:sz w:val="24"/>
        <w:szCs w:val="24"/>
        <w:lang w:val="en-US" w:eastAsia="zh-CN" w:bidi="ar-SA"/>
      </w:rPr>
    </w:lvl>
    <w:lvl w:ilvl="1">
      <w:start w:val="0"/>
      <w:numFmt w:val="bullet"/>
      <w:lvlText w:val="•"/>
      <w:lvlJc w:val="left"/>
      <w:pPr>
        <w:ind w:left="3595" w:hanging="428"/>
      </w:pPr>
      <w:rPr>
        <w:rFonts w:hint="default"/>
        <w:lang w:val="en-US" w:eastAsia="zh-CN" w:bidi="ar-SA"/>
      </w:rPr>
    </w:lvl>
    <w:lvl w:ilvl="2">
      <w:start w:val="0"/>
      <w:numFmt w:val="bullet"/>
      <w:lvlText w:val="•"/>
      <w:lvlJc w:val="left"/>
      <w:pPr>
        <w:ind w:left="4251" w:hanging="428"/>
      </w:pPr>
      <w:rPr>
        <w:rFonts w:hint="default"/>
        <w:lang w:val="en-US" w:eastAsia="zh-CN" w:bidi="ar-SA"/>
      </w:rPr>
    </w:lvl>
    <w:lvl w:ilvl="3">
      <w:start w:val="0"/>
      <w:numFmt w:val="bullet"/>
      <w:lvlText w:val="•"/>
      <w:lvlJc w:val="left"/>
      <w:pPr>
        <w:ind w:left="4907" w:hanging="428"/>
      </w:pPr>
      <w:rPr>
        <w:rFonts w:hint="default"/>
        <w:lang w:val="en-US" w:eastAsia="zh-CN" w:bidi="ar-SA"/>
      </w:rPr>
    </w:lvl>
    <w:lvl w:ilvl="4">
      <w:start w:val="0"/>
      <w:numFmt w:val="bullet"/>
      <w:lvlText w:val="•"/>
      <w:lvlJc w:val="left"/>
      <w:pPr>
        <w:ind w:left="5562" w:hanging="428"/>
      </w:pPr>
      <w:rPr>
        <w:rFonts w:hint="default"/>
        <w:lang w:val="en-US" w:eastAsia="zh-CN" w:bidi="ar-SA"/>
      </w:rPr>
    </w:lvl>
    <w:lvl w:ilvl="5">
      <w:start w:val="0"/>
      <w:numFmt w:val="bullet"/>
      <w:lvlText w:val="•"/>
      <w:lvlJc w:val="left"/>
      <w:pPr>
        <w:ind w:left="6218" w:hanging="428"/>
      </w:pPr>
      <w:rPr>
        <w:rFonts w:hint="default"/>
        <w:lang w:val="en-US" w:eastAsia="zh-CN" w:bidi="ar-SA"/>
      </w:rPr>
    </w:lvl>
    <w:lvl w:ilvl="6">
      <w:start w:val="0"/>
      <w:numFmt w:val="bullet"/>
      <w:lvlText w:val="•"/>
      <w:lvlJc w:val="left"/>
      <w:pPr>
        <w:ind w:left="6874" w:hanging="428"/>
      </w:pPr>
      <w:rPr>
        <w:rFonts w:hint="default"/>
        <w:lang w:val="en-US" w:eastAsia="zh-CN" w:bidi="ar-SA"/>
      </w:rPr>
    </w:lvl>
    <w:lvl w:ilvl="7">
      <w:start w:val="0"/>
      <w:numFmt w:val="bullet"/>
      <w:lvlText w:val="•"/>
      <w:lvlJc w:val="left"/>
      <w:pPr>
        <w:ind w:left="7530" w:hanging="428"/>
      </w:pPr>
      <w:rPr>
        <w:rFonts w:hint="default"/>
        <w:lang w:val="en-US" w:eastAsia="zh-CN" w:bidi="ar-SA"/>
      </w:rPr>
    </w:lvl>
    <w:lvl w:ilvl="8">
      <w:start w:val="0"/>
      <w:numFmt w:val="bullet"/>
      <w:lvlText w:val="•"/>
      <w:lvlJc w:val="left"/>
      <w:pPr>
        <w:ind w:left="8185" w:hanging="428"/>
      </w:pPr>
      <w:rPr>
        <w:rFonts w:hint="default"/>
        <w:lang w:val="en-US" w:eastAsia="zh-CN" w:bidi="ar-SA"/>
      </w:rPr>
    </w:lvl>
  </w:abstractNum>
  <w:abstractNum w:abstractNumId="6">
    <w:multiLevelType w:val="hybridMultilevel"/>
    <w:lvl w:ilvl="0">
      <w:start w:val="1"/>
      <w:numFmt w:val="decimal"/>
      <w:lvlText w:val="%1)"/>
      <w:lvlJc w:val="left"/>
      <w:pPr>
        <w:ind w:left="2489" w:hanging="54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1"/>
      <w:numFmt w:val="lowerLetter"/>
      <w:lvlText w:val="%2）"/>
      <w:lvlJc w:val="left"/>
      <w:pPr>
        <w:ind w:left="2933" w:hanging="428"/>
        <w:jc w:val="left"/>
      </w:pPr>
      <w:rPr>
        <w:rFonts w:hint="default" w:ascii="Times New Roman" w:hAnsi="Times New Roman" w:eastAsia="Times New Roman" w:cs="Times New Roman"/>
        <w:b w:val="0"/>
        <w:bCs w:val="0"/>
        <w:i w:val="0"/>
        <w:iCs w:val="0"/>
        <w:spacing w:val="-1"/>
        <w:w w:val="100"/>
        <w:sz w:val="24"/>
        <w:szCs w:val="24"/>
        <w:lang w:val="en-US" w:eastAsia="zh-CN" w:bidi="ar-SA"/>
      </w:rPr>
    </w:lvl>
    <w:lvl w:ilvl="2">
      <w:start w:val="0"/>
      <w:numFmt w:val="bullet"/>
      <w:lvlText w:val="•"/>
      <w:lvlJc w:val="left"/>
      <w:pPr>
        <w:ind w:left="3668" w:hanging="428"/>
      </w:pPr>
      <w:rPr>
        <w:rFonts w:hint="default"/>
        <w:lang w:val="en-US" w:eastAsia="zh-CN" w:bidi="ar-SA"/>
      </w:rPr>
    </w:lvl>
    <w:lvl w:ilvl="3">
      <w:start w:val="0"/>
      <w:numFmt w:val="bullet"/>
      <w:lvlText w:val="•"/>
      <w:lvlJc w:val="left"/>
      <w:pPr>
        <w:ind w:left="4397" w:hanging="428"/>
      </w:pPr>
      <w:rPr>
        <w:rFonts w:hint="default"/>
        <w:lang w:val="en-US" w:eastAsia="zh-CN" w:bidi="ar-SA"/>
      </w:rPr>
    </w:lvl>
    <w:lvl w:ilvl="4">
      <w:start w:val="0"/>
      <w:numFmt w:val="bullet"/>
      <w:lvlText w:val="•"/>
      <w:lvlJc w:val="left"/>
      <w:pPr>
        <w:ind w:left="5125" w:hanging="428"/>
      </w:pPr>
      <w:rPr>
        <w:rFonts w:hint="default"/>
        <w:lang w:val="en-US" w:eastAsia="zh-CN" w:bidi="ar-SA"/>
      </w:rPr>
    </w:lvl>
    <w:lvl w:ilvl="5">
      <w:start w:val="0"/>
      <w:numFmt w:val="bullet"/>
      <w:lvlText w:val="•"/>
      <w:lvlJc w:val="left"/>
      <w:pPr>
        <w:ind w:left="5854" w:hanging="428"/>
      </w:pPr>
      <w:rPr>
        <w:rFonts w:hint="default"/>
        <w:lang w:val="en-US" w:eastAsia="zh-CN" w:bidi="ar-SA"/>
      </w:rPr>
    </w:lvl>
    <w:lvl w:ilvl="6">
      <w:start w:val="0"/>
      <w:numFmt w:val="bullet"/>
      <w:lvlText w:val="•"/>
      <w:lvlJc w:val="left"/>
      <w:pPr>
        <w:ind w:left="6583" w:hanging="428"/>
      </w:pPr>
      <w:rPr>
        <w:rFonts w:hint="default"/>
        <w:lang w:val="en-US" w:eastAsia="zh-CN" w:bidi="ar-SA"/>
      </w:rPr>
    </w:lvl>
    <w:lvl w:ilvl="7">
      <w:start w:val="0"/>
      <w:numFmt w:val="bullet"/>
      <w:lvlText w:val="•"/>
      <w:lvlJc w:val="left"/>
      <w:pPr>
        <w:ind w:left="7311" w:hanging="428"/>
      </w:pPr>
      <w:rPr>
        <w:rFonts w:hint="default"/>
        <w:lang w:val="en-US" w:eastAsia="zh-CN" w:bidi="ar-SA"/>
      </w:rPr>
    </w:lvl>
    <w:lvl w:ilvl="8">
      <w:start w:val="0"/>
      <w:numFmt w:val="bullet"/>
      <w:lvlText w:val="•"/>
      <w:lvlJc w:val="left"/>
      <w:pPr>
        <w:ind w:left="8040" w:hanging="428"/>
      </w:pPr>
      <w:rPr>
        <w:rFonts w:hint="default"/>
        <w:lang w:val="en-US" w:eastAsia="zh-CN" w:bidi="ar-SA"/>
      </w:rPr>
    </w:lvl>
  </w:abstractNum>
  <w:abstractNum w:abstractNumId="5">
    <w:multiLevelType w:val="hybridMultilevel"/>
    <w:lvl w:ilvl="0">
      <w:start w:val="1"/>
      <w:numFmt w:val="decimal"/>
      <w:lvlText w:val="%1)"/>
      <w:lvlJc w:val="left"/>
      <w:pPr>
        <w:ind w:left="2510" w:hanging="426"/>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217" w:hanging="426"/>
      </w:pPr>
      <w:rPr>
        <w:rFonts w:hint="default"/>
        <w:lang w:val="en-US" w:eastAsia="zh-CN" w:bidi="ar-SA"/>
      </w:rPr>
    </w:lvl>
    <w:lvl w:ilvl="2">
      <w:start w:val="0"/>
      <w:numFmt w:val="bullet"/>
      <w:lvlText w:val="•"/>
      <w:lvlJc w:val="left"/>
      <w:pPr>
        <w:ind w:left="3915" w:hanging="426"/>
      </w:pPr>
      <w:rPr>
        <w:rFonts w:hint="default"/>
        <w:lang w:val="en-US" w:eastAsia="zh-CN" w:bidi="ar-SA"/>
      </w:rPr>
    </w:lvl>
    <w:lvl w:ilvl="3">
      <w:start w:val="0"/>
      <w:numFmt w:val="bullet"/>
      <w:lvlText w:val="•"/>
      <w:lvlJc w:val="left"/>
      <w:pPr>
        <w:ind w:left="4613" w:hanging="426"/>
      </w:pPr>
      <w:rPr>
        <w:rFonts w:hint="default"/>
        <w:lang w:val="en-US" w:eastAsia="zh-CN" w:bidi="ar-SA"/>
      </w:rPr>
    </w:lvl>
    <w:lvl w:ilvl="4">
      <w:start w:val="0"/>
      <w:numFmt w:val="bullet"/>
      <w:lvlText w:val="•"/>
      <w:lvlJc w:val="left"/>
      <w:pPr>
        <w:ind w:left="5310" w:hanging="426"/>
      </w:pPr>
      <w:rPr>
        <w:rFonts w:hint="default"/>
        <w:lang w:val="en-US" w:eastAsia="zh-CN" w:bidi="ar-SA"/>
      </w:rPr>
    </w:lvl>
    <w:lvl w:ilvl="5">
      <w:start w:val="0"/>
      <w:numFmt w:val="bullet"/>
      <w:lvlText w:val="•"/>
      <w:lvlJc w:val="left"/>
      <w:pPr>
        <w:ind w:left="6008" w:hanging="426"/>
      </w:pPr>
      <w:rPr>
        <w:rFonts w:hint="default"/>
        <w:lang w:val="en-US" w:eastAsia="zh-CN" w:bidi="ar-SA"/>
      </w:rPr>
    </w:lvl>
    <w:lvl w:ilvl="6">
      <w:start w:val="0"/>
      <w:numFmt w:val="bullet"/>
      <w:lvlText w:val="•"/>
      <w:lvlJc w:val="left"/>
      <w:pPr>
        <w:ind w:left="6706" w:hanging="426"/>
      </w:pPr>
      <w:rPr>
        <w:rFonts w:hint="default"/>
        <w:lang w:val="en-US" w:eastAsia="zh-CN" w:bidi="ar-SA"/>
      </w:rPr>
    </w:lvl>
    <w:lvl w:ilvl="7">
      <w:start w:val="0"/>
      <w:numFmt w:val="bullet"/>
      <w:lvlText w:val="•"/>
      <w:lvlJc w:val="left"/>
      <w:pPr>
        <w:ind w:left="7404" w:hanging="426"/>
      </w:pPr>
      <w:rPr>
        <w:rFonts w:hint="default"/>
        <w:lang w:val="en-US" w:eastAsia="zh-CN" w:bidi="ar-SA"/>
      </w:rPr>
    </w:lvl>
    <w:lvl w:ilvl="8">
      <w:start w:val="0"/>
      <w:numFmt w:val="bullet"/>
      <w:lvlText w:val="•"/>
      <w:lvlJc w:val="left"/>
      <w:pPr>
        <w:ind w:left="8101" w:hanging="426"/>
      </w:pPr>
      <w:rPr>
        <w:rFonts w:hint="default"/>
        <w:lang w:val="en-US" w:eastAsia="zh-CN" w:bidi="ar-SA"/>
      </w:rPr>
    </w:lvl>
  </w:abstractNum>
  <w:abstractNum w:abstractNumId="4">
    <w:multiLevelType w:val="hybridMultilevel"/>
    <w:lvl w:ilvl="0">
      <w:start w:val="1"/>
      <w:numFmt w:val="decimal"/>
      <w:lvlText w:val="%1)"/>
      <w:lvlJc w:val="left"/>
      <w:pPr>
        <w:ind w:left="2510" w:hanging="426"/>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217" w:hanging="426"/>
      </w:pPr>
      <w:rPr>
        <w:rFonts w:hint="default"/>
        <w:lang w:val="en-US" w:eastAsia="zh-CN" w:bidi="ar-SA"/>
      </w:rPr>
    </w:lvl>
    <w:lvl w:ilvl="2">
      <w:start w:val="0"/>
      <w:numFmt w:val="bullet"/>
      <w:lvlText w:val="•"/>
      <w:lvlJc w:val="left"/>
      <w:pPr>
        <w:ind w:left="3915" w:hanging="426"/>
      </w:pPr>
      <w:rPr>
        <w:rFonts w:hint="default"/>
        <w:lang w:val="en-US" w:eastAsia="zh-CN" w:bidi="ar-SA"/>
      </w:rPr>
    </w:lvl>
    <w:lvl w:ilvl="3">
      <w:start w:val="0"/>
      <w:numFmt w:val="bullet"/>
      <w:lvlText w:val="•"/>
      <w:lvlJc w:val="left"/>
      <w:pPr>
        <w:ind w:left="4613" w:hanging="426"/>
      </w:pPr>
      <w:rPr>
        <w:rFonts w:hint="default"/>
        <w:lang w:val="en-US" w:eastAsia="zh-CN" w:bidi="ar-SA"/>
      </w:rPr>
    </w:lvl>
    <w:lvl w:ilvl="4">
      <w:start w:val="0"/>
      <w:numFmt w:val="bullet"/>
      <w:lvlText w:val="•"/>
      <w:lvlJc w:val="left"/>
      <w:pPr>
        <w:ind w:left="5310" w:hanging="426"/>
      </w:pPr>
      <w:rPr>
        <w:rFonts w:hint="default"/>
        <w:lang w:val="en-US" w:eastAsia="zh-CN" w:bidi="ar-SA"/>
      </w:rPr>
    </w:lvl>
    <w:lvl w:ilvl="5">
      <w:start w:val="0"/>
      <w:numFmt w:val="bullet"/>
      <w:lvlText w:val="•"/>
      <w:lvlJc w:val="left"/>
      <w:pPr>
        <w:ind w:left="6008" w:hanging="426"/>
      </w:pPr>
      <w:rPr>
        <w:rFonts w:hint="default"/>
        <w:lang w:val="en-US" w:eastAsia="zh-CN" w:bidi="ar-SA"/>
      </w:rPr>
    </w:lvl>
    <w:lvl w:ilvl="6">
      <w:start w:val="0"/>
      <w:numFmt w:val="bullet"/>
      <w:lvlText w:val="•"/>
      <w:lvlJc w:val="left"/>
      <w:pPr>
        <w:ind w:left="6706" w:hanging="426"/>
      </w:pPr>
      <w:rPr>
        <w:rFonts w:hint="default"/>
        <w:lang w:val="en-US" w:eastAsia="zh-CN" w:bidi="ar-SA"/>
      </w:rPr>
    </w:lvl>
    <w:lvl w:ilvl="7">
      <w:start w:val="0"/>
      <w:numFmt w:val="bullet"/>
      <w:lvlText w:val="•"/>
      <w:lvlJc w:val="left"/>
      <w:pPr>
        <w:ind w:left="7404" w:hanging="426"/>
      </w:pPr>
      <w:rPr>
        <w:rFonts w:hint="default"/>
        <w:lang w:val="en-US" w:eastAsia="zh-CN" w:bidi="ar-SA"/>
      </w:rPr>
    </w:lvl>
    <w:lvl w:ilvl="8">
      <w:start w:val="0"/>
      <w:numFmt w:val="bullet"/>
      <w:lvlText w:val="•"/>
      <w:lvlJc w:val="left"/>
      <w:pPr>
        <w:ind w:left="8101" w:hanging="426"/>
      </w:pPr>
      <w:rPr>
        <w:rFonts w:hint="default"/>
        <w:lang w:val="en-US" w:eastAsia="zh-CN" w:bidi="ar-SA"/>
      </w:rPr>
    </w:lvl>
  </w:abstractNum>
  <w:abstractNum w:abstractNumId="3">
    <w:multiLevelType w:val="hybridMultilevel"/>
    <w:lvl w:ilvl="0">
      <w:start w:val="1"/>
      <w:numFmt w:val="decimal"/>
      <w:lvlText w:val="%1)"/>
      <w:lvlJc w:val="left"/>
      <w:pPr>
        <w:ind w:left="2369" w:hanging="42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1"/>
      <w:numFmt w:val="decimal"/>
      <w:lvlText w:val="%2)"/>
      <w:lvlJc w:val="left"/>
      <w:pPr>
        <w:ind w:left="2508" w:hanging="426"/>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3277" w:hanging="426"/>
      </w:pPr>
      <w:rPr>
        <w:rFonts w:hint="default"/>
        <w:lang w:val="en-US" w:eastAsia="zh-CN" w:bidi="ar-SA"/>
      </w:rPr>
    </w:lvl>
    <w:lvl w:ilvl="3">
      <w:start w:val="0"/>
      <w:numFmt w:val="bullet"/>
      <w:lvlText w:val="•"/>
      <w:lvlJc w:val="left"/>
      <w:pPr>
        <w:ind w:left="4054" w:hanging="426"/>
      </w:pPr>
      <w:rPr>
        <w:rFonts w:hint="default"/>
        <w:lang w:val="en-US" w:eastAsia="zh-CN" w:bidi="ar-SA"/>
      </w:rPr>
    </w:lvl>
    <w:lvl w:ilvl="4">
      <w:start w:val="0"/>
      <w:numFmt w:val="bullet"/>
      <w:lvlText w:val="•"/>
      <w:lvlJc w:val="left"/>
      <w:pPr>
        <w:ind w:left="4832" w:hanging="426"/>
      </w:pPr>
      <w:rPr>
        <w:rFonts w:hint="default"/>
        <w:lang w:val="en-US" w:eastAsia="zh-CN" w:bidi="ar-SA"/>
      </w:rPr>
    </w:lvl>
    <w:lvl w:ilvl="5">
      <w:start w:val="0"/>
      <w:numFmt w:val="bullet"/>
      <w:lvlText w:val="•"/>
      <w:lvlJc w:val="left"/>
      <w:pPr>
        <w:ind w:left="5609" w:hanging="426"/>
      </w:pPr>
      <w:rPr>
        <w:rFonts w:hint="default"/>
        <w:lang w:val="en-US" w:eastAsia="zh-CN" w:bidi="ar-SA"/>
      </w:rPr>
    </w:lvl>
    <w:lvl w:ilvl="6">
      <w:start w:val="0"/>
      <w:numFmt w:val="bullet"/>
      <w:lvlText w:val="•"/>
      <w:lvlJc w:val="left"/>
      <w:pPr>
        <w:ind w:left="6387" w:hanging="426"/>
      </w:pPr>
      <w:rPr>
        <w:rFonts w:hint="default"/>
        <w:lang w:val="en-US" w:eastAsia="zh-CN" w:bidi="ar-SA"/>
      </w:rPr>
    </w:lvl>
    <w:lvl w:ilvl="7">
      <w:start w:val="0"/>
      <w:numFmt w:val="bullet"/>
      <w:lvlText w:val="•"/>
      <w:lvlJc w:val="left"/>
      <w:pPr>
        <w:ind w:left="7164" w:hanging="426"/>
      </w:pPr>
      <w:rPr>
        <w:rFonts w:hint="default"/>
        <w:lang w:val="en-US" w:eastAsia="zh-CN" w:bidi="ar-SA"/>
      </w:rPr>
    </w:lvl>
    <w:lvl w:ilvl="8">
      <w:start w:val="0"/>
      <w:numFmt w:val="bullet"/>
      <w:lvlText w:val="•"/>
      <w:lvlJc w:val="left"/>
      <w:pPr>
        <w:ind w:left="7942" w:hanging="426"/>
      </w:pPr>
      <w:rPr>
        <w:rFonts w:hint="default"/>
        <w:lang w:val="en-US" w:eastAsia="zh-CN" w:bidi="ar-SA"/>
      </w:rPr>
    </w:lvl>
  </w:abstractNum>
  <w:abstractNum w:abstractNumId="2">
    <w:multiLevelType w:val="hybridMultilevel"/>
    <w:lvl w:ilvl="0">
      <w:start w:val="1"/>
      <w:numFmt w:val="decimal"/>
      <w:lvlText w:val="%1)"/>
      <w:lvlJc w:val="left"/>
      <w:pPr>
        <w:ind w:left="2369" w:hanging="42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073" w:hanging="428"/>
      </w:pPr>
      <w:rPr>
        <w:rFonts w:hint="default"/>
        <w:lang w:val="en-US" w:eastAsia="zh-CN" w:bidi="ar-SA"/>
      </w:rPr>
    </w:lvl>
    <w:lvl w:ilvl="2">
      <w:start w:val="0"/>
      <w:numFmt w:val="bullet"/>
      <w:lvlText w:val="•"/>
      <w:lvlJc w:val="left"/>
      <w:pPr>
        <w:ind w:left="3787" w:hanging="428"/>
      </w:pPr>
      <w:rPr>
        <w:rFonts w:hint="default"/>
        <w:lang w:val="en-US" w:eastAsia="zh-CN" w:bidi="ar-SA"/>
      </w:rPr>
    </w:lvl>
    <w:lvl w:ilvl="3">
      <w:start w:val="0"/>
      <w:numFmt w:val="bullet"/>
      <w:lvlText w:val="•"/>
      <w:lvlJc w:val="left"/>
      <w:pPr>
        <w:ind w:left="4501" w:hanging="428"/>
      </w:pPr>
      <w:rPr>
        <w:rFonts w:hint="default"/>
        <w:lang w:val="en-US" w:eastAsia="zh-CN" w:bidi="ar-SA"/>
      </w:rPr>
    </w:lvl>
    <w:lvl w:ilvl="4">
      <w:start w:val="0"/>
      <w:numFmt w:val="bullet"/>
      <w:lvlText w:val="•"/>
      <w:lvlJc w:val="left"/>
      <w:pPr>
        <w:ind w:left="5214" w:hanging="428"/>
      </w:pPr>
      <w:rPr>
        <w:rFonts w:hint="default"/>
        <w:lang w:val="en-US" w:eastAsia="zh-CN" w:bidi="ar-SA"/>
      </w:rPr>
    </w:lvl>
    <w:lvl w:ilvl="5">
      <w:start w:val="0"/>
      <w:numFmt w:val="bullet"/>
      <w:lvlText w:val="•"/>
      <w:lvlJc w:val="left"/>
      <w:pPr>
        <w:ind w:left="5928" w:hanging="428"/>
      </w:pPr>
      <w:rPr>
        <w:rFonts w:hint="default"/>
        <w:lang w:val="en-US" w:eastAsia="zh-CN" w:bidi="ar-SA"/>
      </w:rPr>
    </w:lvl>
    <w:lvl w:ilvl="6">
      <w:start w:val="0"/>
      <w:numFmt w:val="bullet"/>
      <w:lvlText w:val="•"/>
      <w:lvlJc w:val="left"/>
      <w:pPr>
        <w:ind w:left="6642" w:hanging="428"/>
      </w:pPr>
      <w:rPr>
        <w:rFonts w:hint="default"/>
        <w:lang w:val="en-US" w:eastAsia="zh-CN" w:bidi="ar-SA"/>
      </w:rPr>
    </w:lvl>
    <w:lvl w:ilvl="7">
      <w:start w:val="0"/>
      <w:numFmt w:val="bullet"/>
      <w:lvlText w:val="•"/>
      <w:lvlJc w:val="left"/>
      <w:pPr>
        <w:ind w:left="7356" w:hanging="428"/>
      </w:pPr>
      <w:rPr>
        <w:rFonts w:hint="default"/>
        <w:lang w:val="en-US" w:eastAsia="zh-CN" w:bidi="ar-SA"/>
      </w:rPr>
    </w:lvl>
    <w:lvl w:ilvl="8">
      <w:start w:val="0"/>
      <w:numFmt w:val="bullet"/>
      <w:lvlText w:val="•"/>
      <w:lvlJc w:val="left"/>
      <w:pPr>
        <w:ind w:left="8069" w:hanging="428"/>
      </w:pPr>
      <w:rPr>
        <w:rFonts w:hint="default"/>
        <w:lang w:val="en-US" w:eastAsia="zh-CN" w:bidi="ar-SA"/>
      </w:rPr>
    </w:lvl>
  </w:abstractNum>
  <w:abstractNum w:abstractNumId="1">
    <w:multiLevelType w:val="hybridMultilevel"/>
    <w:lvl w:ilvl="0">
      <w:start w:val="1"/>
      <w:numFmt w:val="decimal"/>
      <w:lvlText w:val="%1)"/>
      <w:lvlJc w:val="left"/>
      <w:pPr>
        <w:ind w:left="2489" w:hanging="407"/>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3181" w:hanging="407"/>
      </w:pPr>
      <w:rPr>
        <w:rFonts w:hint="default"/>
        <w:lang w:val="en-US" w:eastAsia="zh-CN" w:bidi="ar-SA"/>
      </w:rPr>
    </w:lvl>
    <w:lvl w:ilvl="2">
      <w:start w:val="0"/>
      <w:numFmt w:val="bullet"/>
      <w:lvlText w:val="•"/>
      <w:lvlJc w:val="left"/>
      <w:pPr>
        <w:ind w:left="3883" w:hanging="407"/>
      </w:pPr>
      <w:rPr>
        <w:rFonts w:hint="default"/>
        <w:lang w:val="en-US" w:eastAsia="zh-CN" w:bidi="ar-SA"/>
      </w:rPr>
    </w:lvl>
    <w:lvl w:ilvl="3">
      <w:start w:val="0"/>
      <w:numFmt w:val="bullet"/>
      <w:lvlText w:val="•"/>
      <w:lvlJc w:val="left"/>
      <w:pPr>
        <w:ind w:left="4585" w:hanging="407"/>
      </w:pPr>
      <w:rPr>
        <w:rFonts w:hint="default"/>
        <w:lang w:val="en-US" w:eastAsia="zh-CN" w:bidi="ar-SA"/>
      </w:rPr>
    </w:lvl>
    <w:lvl w:ilvl="4">
      <w:start w:val="0"/>
      <w:numFmt w:val="bullet"/>
      <w:lvlText w:val="•"/>
      <w:lvlJc w:val="left"/>
      <w:pPr>
        <w:ind w:left="5286" w:hanging="407"/>
      </w:pPr>
      <w:rPr>
        <w:rFonts w:hint="default"/>
        <w:lang w:val="en-US" w:eastAsia="zh-CN" w:bidi="ar-SA"/>
      </w:rPr>
    </w:lvl>
    <w:lvl w:ilvl="5">
      <w:start w:val="0"/>
      <w:numFmt w:val="bullet"/>
      <w:lvlText w:val="•"/>
      <w:lvlJc w:val="left"/>
      <w:pPr>
        <w:ind w:left="5988" w:hanging="407"/>
      </w:pPr>
      <w:rPr>
        <w:rFonts w:hint="default"/>
        <w:lang w:val="en-US" w:eastAsia="zh-CN" w:bidi="ar-SA"/>
      </w:rPr>
    </w:lvl>
    <w:lvl w:ilvl="6">
      <w:start w:val="0"/>
      <w:numFmt w:val="bullet"/>
      <w:lvlText w:val="•"/>
      <w:lvlJc w:val="left"/>
      <w:pPr>
        <w:ind w:left="6690" w:hanging="407"/>
      </w:pPr>
      <w:rPr>
        <w:rFonts w:hint="default"/>
        <w:lang w:val="en-US" w:eastAsia="zh-CN" w:bidi="ar-SA"/>
      </w:rPr>
    </w:lvl>
    <w:lvl w:ilvl="7">
      <w:start w:val="0"/>
      <w:numFmt w:val="bullet"/>
      <w:lvlText w:val="•"/>
      <w:lvlJc w:val="left"/>
      <w:pPr>
        <w:ind w:left="7392" w:hanging="407"/>
      </w:pPr>
      <w:rPr>
        <w:rFonts w:hint="default"/>
        <w:lang w:val="en-US" w:eastAsia="zh-CN" w:bidi="ar-SA"/>
      </w:rPr>
    </w:lvl>
    <w:lvl w:ilvl="8">
      <w:start w:val="0"/>
      <w:numFmt w:val="bullet"/>
      <w:lvlText w:val="•"/>
      <w:lvlJc w:val="left"/>
      <w:pPr>
        <w:ind w:left="8093" w:hanging="407"/>
      </w:pPr>
      <w:rPr>
        <w:rFonts w:hint="default"/>
        <w:lang w:val="en-US" w:eastAsia="zh-CN" w:bidi="ar-SA"/>
      </w:rPr>
    </w:lvl>
  </w:abstractNum>
  <w:abstractNum w:abstractNumId="0">
    <w:multiLevelType w:val="hybridMultilevel"/>
    <w:lvl w:ilvl="0">
      <w:start w:val="0"/>
      <w:numFmt w:val="bullet"/>
      <w:lvlText w:val="•"/>
      <w:lvlJc w:val="left"/>
      <w:pPr>
        <w:ind w:left="661" w:hanging="423"/>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1600" w:hanging="423"/>
      </w:pPr>
      <w:rPr>
        <w:rFonts w:hint="default"/>
        <w:lang w:val="en-US" w:eastAsia="zh-CN" w:bidi="ar-SA"/>
      </w:rPr>
    </w:lvl>
    <w:lvl w:ilvl="2">
      <w:start w:val="0"/>
      <w:numFmt w:val="bullet"/>
      <w:lvlText w:val="•"/>
      <w:lvlJc w:val="left"/>
      <w:pPr>
        <w:ind w:left="2541" w:hanging="423"/>
      </w:pPr>
      <w:rPr>
        <w:rFonts w:hint="default"/>
        <w:lang w:val="en-US" w:eastAsia="zh-CN" w:bidi="ar-SA"/>
      </w:rPr>
    </w:lvl>
    <w:lvl w:ilvl="3">
      <w:start w:val="0"/>
      <w:numFmt w:val="bullet"/>
      <w:lvlText w:val="•"/>
      <w:lvlJc w:val="left"/>
      <w:pPr>
        <w:ind w:left="3482" w:hanging="423"/>
      </w:pPr>
      <w:rPr>
        <w:rFonts w:hint="default"/>
        <w:lang w:val="en-US" w:eastAsia="zh-CN" w:bidi="ar-SA"/>
      </w:rPr>
    </w:lvl>
    <w:lvl w:ilvl="4">
      <w:start w:val="0"/>
      <w:numFmt w:val="bullet"/>
      <w:lvlText w:val="•"/>
      <w:lvlJc w:val="left"/>
      <w:pPr>
        <w:ind w:left="4423" w:hanging="423"/>
      </w:pPr>
      <w:rPr>
        <w:rFonts w:hint="default"/>
        <w:lang w:val="en-US" w:eastAsia="zh-CN" w:bidi="ar-SA"/>
      </w:rPr>
    </w:lvl>
    <w:lvl w:ilvl="5">
      <w:start w:val="0"/>
      <w:numFmt w:val="bullet"/>
      <w:lvlText w:val="•"/>
      <w:lvlJc w:val="left"/>
      <w:pPr>
        <w:ind w:left="5364" w:hanging="423"/>
      </w:pPr>
      <w:rPr>
        <w:rFonts w:hint="default"/>
        <w:lang w:val="en-US" w:eastAsia="zh-CN" w:bidi="ar-SA"/>
      </w:rPr>
    </w:lvl>
    <w:lvl w:ilvl="6">
      <w:start w:val="0"/>
      <w:numFmt w:val="bullet"/>
      <w:lvlText w:val="•"/>
      <w:lvlJc w:val="left"/>
      <w:pPr>
        <w:ind w:left="6305" w:hanging="423"/>
      </w:pPr>
      <w:rPr>
        <w:rFonts w:hint="default"/>
        <w:lang w:val="en-US" w:eastAsia="zh-CN" w:bidi="ar-SA"/>
      </w:rPr>
    </w:lvl>
    <w:lvl w:ilvl="7">
      <w:start w:val="0"/>
      <w:numFmt w:val="bullet"/>
      <w:lvlText w:val="•"/>
      <w:lvlJc w:val="left"/>
      <w:pPr>
        <w:ind w:left="7246" w:hanging="423"/>
      </w:pPr>
      <w:rPr>
        <w:rFonts w:hint="default"/>
        <w:lang w:val="en-US" w:eastAsia="zh-CN" w:bidi="ar-SA"/>
      </w:rPr>
    </w:lvl>
    <w:lvl w:ilvl="8">
      <w:start w:val="0"/>
      <w:numFmt w:val="bullet"/>
      <w:lvlText w:val="•"/>
      <w:lvlJc w:val="left"/>
      <w:pPr>
        <w:ind w:left="8187" w:hanging="423"/>
      </w:pPr>
      <w:rPr>
        <w:rFonts w:hint="default"/>
        <w:lang w:val="en-US" w:eastAsia="zh-CN"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808"/>
    </w:pPr>
    <w:rPr>
      <w:rFonts w:ascii="SimSun" w:hAnsi="SimSun" w:eastAsia="SimSun" w:cs="SimSun"/>
      <w:sz w:val="24"/>
      <w:szCs w:val="24"/>
      <w:lang w:val="en-US" w:eastAsia="zh-CN" w:bidi="ar-SA"/>
    </w:rPr>
  </w:style>
  <w:style w:styleId="Title" w:type="paragraph">
    <w:name w:val="Title"/>
    <w:basedOn w:val="Normal"/>
    <w:uiPriority w:val="1"/>
    <w:qFormat/>
    <w:pPr>
      <w:ind w:right="216"/>
      <w:jc w:val="center"/>
    </w:pPr>
    <w:rPr>
      <w:rFonts w:ascii="Microsoft JhengHei" w:hAnsi="Microsoft JhengHei" w:eastAsia="Microsoft JhengHei" w:cs="Microsoft JhengHei"/>
      <w:b/>
      <w:bCs/>
      <w:sz w:val="28"/>
      <w:szCs w:val="28"/>
      <w:lang w:val="en-US" w:eastAsia="zh-CN" w:bidi="ar-SA"/>
    </w:rPr>
  </w:style>
  <w:style w:styleId="ListParagraph" w:type="paragraph">
    <w:name w:val="List Paragraph"/>
    <w:basedOn w:val="Normal"/>
    <w:uiPriority w:val="1"/>
    <w:qFormat/>
    <w:pPr>
      <w:spacing w:before="161"/>
      <w:ind w:left="2510" w:hanging="426"/>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hyperlink" Target="mailto:MB_Compliance@microport.com" TargetMode="External"/><Relationship Id="rId12" Type="http://schemas.openxmlformats.org/officeDocument/2006/relationships/hyperlink" Target="mailto:MedbotIT@microport.com" TargetMode="External"/><Relationship Id="rId13" Type="http://schemas.openxmlformats.org/officeDocument/2006/relationships/hyperlink" Target="http://portal.microport.com/"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Li</dc:creator>
  <dcterms:created xsi:type="dcterms:W3CDTF">2026-04-30T09:39:17Z</dcterms:created>
  <dcterms:modified xsi:type="dcterms:W3CDTF">2026-04-30T09:39:17Z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Microsoft® Word 2016</vt:lpwstr>
  </property>
  <property fmtid="{D5CDD505-2E9C-101B-9397-08002B2CF9AE}" pid="4" name="LastSaved">
    <vt:filetime>2026-04-30T00:00:00Z</vt:filetime>
  </property>
  <property fmtid="{D5CDD505-2E9C-101B-9397-08002B2CF9AE}" pid="5" name="Producer">
    <vt:lpwstr>3-Heights(TM) PDF Security Shell 4.8.25.2 (http://www.pdf-tools.com)</vt:lpwstr>
  </property>
</Properties>
</file>