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 Multivariable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169)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487)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</w:t>
            </w:r>
          </w:p>
        </w:tc>
      </w:tr>
      <w:tr>
        <w:trPr>
          <w:trHeight w:val="2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</w:tr>
      <w:tr>
        <w:trPr>
          <w:trHeight w:val="28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trHeight w:val="2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6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2024-07-03T06:10:23Z</dcterms:modified>
  <cp:category/>
</cp:coreProperties>
</file>