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Sensitivity to continuous data categorization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446)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</w:t>
            </w:r>
          </w:p>
        </w:tc>
      </w:tr>
      <w:tr>
        <w:trPr>
          <w:trHeight w:val="28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body20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2024-07-10T20:07:15Z</dcterms:modified>
  <cp:category/>
</cp:coreProperties>
</file>