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Sensitivity to outliers and influential observations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148)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479)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0.766</w:t>
            </w:r>
          </w:p>
        </w:tc>
      </w:tr>
      <w:tr>
        <w:trPr>
          <w:trHeight w:val="28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6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2024-07-13T17:58:59Z</dcterms:modified>
  <cp:category/>
</cp:coreProperties>
</file>