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99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aGVIF = adjusted GVIF or GVIF^[1/(2*df)]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Null deviance = 300; Null df = 216; Log-likelihood = -90.7; AIC = 221; BIC = 289; Deviance = 181; Residual df = 197; No. Obs. = 217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2024-07-07T20:39:02Z</dcterms:modified>
  <cp:category/>
</cp:coreProperties>
</file>