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99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aGVIF = adjusted GVIF or GVIF^[1/(2*df)]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Null deviance = 300; Null df = 216; Log-likelihood = -90.7; AIC = 221; BIC = 289; Deviance = 181; Residual df = 197; No. Obs. = 217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2024-07-02T22:15:03Z</dcterms:modified>
  <cp:category/>
</cp:coreProperties>
</file>