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**Table 3.** Factors associated with FIES by Ordinal Logistic Regression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Unadjusted Analysis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Analysis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 (0.95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(0.85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to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 (0.74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to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(0.80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(0.75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 (0.56 to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(0.87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 (0.90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(0.57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 (0.69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(1.12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 (0.99 to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formal education or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 (1.54 to 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(1.17 to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 a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 (0.77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(0.77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Migratory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1.69 (1.50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 (1.25 to 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Residence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6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 (1.10 to 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(0.91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(1.10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 (0.84 to 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 (1.27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 (0.98 to 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(1.28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 (1.05 to 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Chronic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(0.68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(0.73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 (2.49 to 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 (2.28 to 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(0.39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 (0.78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(0.71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(1.18 to 1.54)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 (1.01 to 1.34)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 = Crude Odds Ratio, CI = Confidence Interval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aOR = Adjusted Odds Ratio, CI = Confidence Interval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 = Generalized Variance Inflation Factor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aVIF = Adjusted GVIF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2023-09-19T14:46:55Z</dcterms:modified>
  <cp:category/>
</cp:coreProperties>
</file>