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(0.68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 (0.36 to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(0.72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(0.33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(0.65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(0.59 to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(0.44 to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0.519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(0.66 to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(0.50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(0.66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 (0.43 to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(0.62 to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 (0.34 to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(0.57 to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(0.23 to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(0.54 to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(0.31 to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(0.52 to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(0.19 to 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(0.65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(0.38 to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(0.77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(0.26 to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(0.62 to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 (0.39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(0.68 to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(0.27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(0.54 to 1.63)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1.14 (0.46 to 2.85)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(0.48 to 2.11)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(0.22 to 3.06)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al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2026-03-08T01:44:03Z</dcterms:modified>
  <cp:category/>
</cp:coreProperties>
</file>