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68"/>
          <w:szCs w:val="68"/>
          <w:u w:val="none"/>
          <w:shd w:fill="auto" w:val="clear"/>
          <w:vertAlign w:val="baseline"/>
          <w:rtl w:val="0"/>
        </w:rPr>
        <w:t xml:space="preserve">Informe Final del Proyecto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865"/>
        </w:tabs>
        <w:spacing w:after="200" w:before="1280" w:line="3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nzzj1ksi7jjm"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05">
      <w:pPr>
        <w:ind w:firstLine="720"/>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jc w:val="right"/>
        <w:rPr>
          <w:sz w:val="40"/>
          <w:szCs w:val="40"/>
        </w:rPr>
      </w:pPr>
      <w:r w:rsidDel="00000000" w:rsidR="00000000" w:rsidRPr="00000000">
        <w:rPr>
          <w:sz w:val="40"/>
          <w:szCs w:val="40"/>
          <w:rtl w:val="0"/>
        </w:rPr>
        <w:t xml:space="preserve">MemorialConnect</w:t>
      </w:r>
    </w:p>
    <w:p w:rsidR="00000000" w:rsidDel="00000000" w:rsidP="00000000" w:rsidRDefault="00000000" w:rsidRPr="00000000" w14:paraId="0000000A">
      <w:pPr>
        <w:ind w:left="0" w:firstLine="0"/>
        <w:jc w:val="right"/>
        <w:rPr>
          <w:sz w:val="40"/>
          <w:szCs w:val="40"/>
        </w:rPr>
      </w:pPr>
      <w:r w:rsidDel="00000000" w:rsidR="00000000" w:rsidRPr="00000000">
        <w:rPr>
          <w:sz w:val="40"/>
          <w:szCs w:val="40"/>
          <w:rtl w:val="0"/>
        </w:rPr>
        <w:t xml:space="preserve">05/12/2025</w:t>
      </w:r>
    </w:p>
    <w:p w:rsidR="00000000" w:rsidDel="00000000" w:rsidP="00000000" w:rsidRDefault="00000000" w:rsidRPr="00000000" w14:paraId="0000000B">
      <w:pPr>
        <w:ind w:left="0" w:firstLine="0"/>
        <w:jc w:val="right"/>
        <w:rPr>
          <w:sz w:val="40"/>
          <w:szCs w:val="40"/>
        </w:rPr>
        <w:sectPr>
          <w:headerReference r:id="rId11" w:type="default"/>
          <w:headerReference r:id="rId12" w:type="first"/>
          <w:footerReference r:id="rId13" w:type="default"/>
          <w:footerReference r:id="rId14" w:type="first"/>
          <w:pgSz w:h="15840" w:w="12240" w:orient="portrait"/>
          <w:pgMar w:bottom="1800" w:top="2160" w:left="1440" w:right="1440" w:header="720" w:footer="720"/>
          <w:pgNumType w:start="1"/>
        </w:sectPr>
      </w:pPr>
      <w:r w:rsidDel="00000000" w:rsidR="00000000" w:rsidRPr="00000000">
        <w:rPr>
          <w:sz w:val="40"/>
          <w:szCs w:val="40"/>
          <w:rtl w:val="0"/>
        </w:rPr>
        <w:t xml:space="preserve">Versión: 1.2</w:t>
      </w:r>
    </w:p>
    <w:p w:rsidR="00000000" w:rsidDel="00000000" w:rsidP="00000000" w:rsidRDefault="00000000" w:rsidRPr="00000000" w14:paraId="0000000C">
      <w:pPr>
        <w:spacing w:line="400" w:lineRule="auto"/>
        <w:ind w:firstLine="720"/>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Tabla de Contenidos</w:t>
      </w:r>
    </w:p>
    <w:sdt>
      <w:sdtPr>
        <w:id w:val="-584939709"/>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pq7gnf6l2a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d5k76ibxnkl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del Informe de Cierre de Proyecto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7edlvt4s5j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1 Información General</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c0efrhf8qy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2 Lista de Verificación de Aceptación Final</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heading=h.fww3u3hrud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entregadas: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heading=h.sj1ku4nelb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implementadas: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oea8ke8fqc7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3 Lista de Verificación de los Artefactos del Proyecto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Sección 4 Recursos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km1cv9qzci3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5 Lecciones Aprendidas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w5wtd5n483i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6 Planes Post-Implantación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scabxy42bc8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7 No Conformidades Abiertas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gjk4nx5ifev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Sección 8 Conclusiones Finales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ind w:firstLine="720"/>
        <w:rPr>
          <w:b w:val="1"/>
          <w:bCs w:val="1"/>
          <w:i w:val="1"/>
          <w:iCs w:val="1"/>
        </w:rPr>
        <w:sectPr>
          <w:headerReference r:id="rId15" w:type="default"/>
          <w:headerReference r:id="rId16" w:type="first"/>
          <w:footerReference r:id="rId17" w:type="default"/>
          <w:footerReference r:id="rId18" w:type="first"/>
          <w:type w:val="nextPage"/>
          <w:pgSz w:h="15840" w:w="12240" w:orient="portrait"/>
          <w:pgMar w:bottom="1440" w:top="1440" w:left="1440" w:right="1440" w:header="547" w:footer="360"/>
          <w:pgNumType w:start="1"/>
        </w:sectPr>
      </w:pPr>
      <w:r w:rsidDel="00000000" w:rsidR="00000000" w:rsidRPr="00000000">
        <w:rPr>
          <w:rtl w:val="0"/>
        </w:rPr>
      </w:r>
    </w:p>
    <w:p w:rsidR="00000000" w:rsidDel="00000000" w:rsidP="00000000" w:rsidRDefault="00000000" w:rsidRPr="00000000" w14:paraId="0000001A">
      <w:pPr>
        <w:pStyle w:val="Heading1"/>
        <w:tabs>
          <w:tab w:val="left" w:leader="none" w:pos="0"/>
          <w:tab w:val="left" w:leader="none" w:pos="1980"/>
        </w:tabs>
        <w:ind w:firstLine="0"/>
        <w:rPr/>
      </w:pPr>
      <w:bookmarkStart w:colFirst="0" w:colLast="0" w:name="_heading=h.4pq7gnf6l2ao" w:id="1"/>
      <w:bookmarkEnd w:id="1"/>
      <w:r w:rsidDel="00000000" w:rsidR="00000000" w:rsidRPr="00000000">
        <w:rPr>
          <w:rtl w:val="0"/>
        </w:rPr>
        <w:t xml:space="preserve">Introducción</w:t>
      </w:r>
    </w:p>
    <w:p w:rsidR="00000000" w:rsidDel="00000000" w:rsidP="00000000" w:rsidRDefault="00000000" w:rsidRPr="00000000" w14:paraId="0000001B">
      <w:pPr>
        <w:numPr>
          <w:ilvl w:val="0"/>
          <w:numId w:val="6"/>
        </w:numPr>
        <w:spacing w:after="240" w:before="240" w:lineRule="auto"/>
        <w:ind w:left="1440" w:hanging="360"/>
        <w:jc w:val="both"/>
      </w:pPr>
      <w:r w:rsidDel="00000000" w:rsidR="00000000" w:rsidRPr="00000000">
        <w:rPr>
          <w:rtl w:val="0"/>
        </w:rPr>
        <w:t xml:space="preserve">El presente Informe Final de Proyecto tiene como propósito documentar el cierre formal del desarrollo de </w:t>
      </w:r>
      <w:r w:rsidDel="00000000" w:rsidR="00000000" w:rsidRPr="00000000">
        <w:rPr>
          <w:b w:val="1"/>
          <w:bCs w:val="1"/>
          <w:rtl w:val="0"/>
        </w:rPr>
        <w:t xml:space="preserve">MemorialConnect</w:t>
      </w:r>
      <w:r w:rsidDel="00000000" w:rsidR="00000000" w:rsidRPr="00000000">
        <w:rPr>
          <w:rtl w:val="0"/>
        </w:rPr>
        <w:t xml:space="preserve">, una plataforma web SaaS orientada a cementerios, funerarias, proveedores y familias, con el objetivo de digitalizar la gestión funeraria y la administración de memoriales digitales.</w:t>
      </w:r>
    </w:p>
    <w:p w:rsidR="00000000" w:rsidDel="00000000" w:rsidP="00000000" w:rsidRDefault="00000000" w:rsidRPr="00000000" w14:paraId="0000001C">
      <w:pPr>
        <w:numPr>
          <w:ilvl w:val="0"/>
          <w:numId w:val="6"/>
        </w:numPr>
        <w:spacing w:after="240" w:before="240" w:lineRule="auto"/>
        <w:ind w:left="1440" w:hanging="360"/>
        <w:jc w:val="both"/>
      </w:pPr>
      <w:r w:rsidDel="00000000" w:rsidR="00000000" w:rsidRPr="00000000">
        <w:rPr>
          <w:rtl w:val="0"/>
        </w:rPr>
        <w:t xml:space="preserve">Este informe sintetiza los resultados alcanzados, detalla la aceptación final del cliente, registra los artefactos entregados, las lecciones aprendidas, los recursos utilizados y las no conformidades pendientes, según los estándares </w:t>
      </w:r>
      <w:r w:rsidDel="00000000" w:rsidR="00000000" w:rsidRPr="00000000">
        <w:rPr>
          <w:b w:val="1"/>
          <w:bCs w:val="1"/>
          <w:rtl w:val="0"/>
        </w:rPr>
        <w:t xml:space="preserve">IEEE 830</w:t>
      </w:r>
      <w:r w:rsidDel="00000000" w:rsidR="00000000" w:rsidRPr="00000000">
        <w:rPr>
          <w:rtl w:val="0"/>
        </w:rPr>
        <w:t xml:space="preserve">, </w:t>
      </w:r>
      <w:r w:rsidDel="00000000" w:rsidR="00000000" w:rsidRPr="00000000">
        <w:rPr>
          <w:b w:val="1"/>
          <w:bCs w:val="1"/>
          <w:rtl w:val="0"/>
        </w:rPr>
        <w:t xml:space="preserve">ISO 9000</w:t>
      </w:r>
      <w:r w:rsidDel="00000000" w:rsidR="00000000" w:rsidRPr="00000000">
        <w:rPr>
          <w:rtl w:val="0"/>
        </w:rPr>
        <w:t xml:space="preserve"> y las buenas prácticas </w:t>
      </w:r>
      <w:r w:rsidDel="00000000" w:rsidR="00000000" w:rsidRPr="00000000">
        <w:rPr>
          <w:b w:val="1"/>
          <w:bCs w:val="1"/>
          <w:rtl w:val="0"/>
        </w:rPr>
        <w:t xml:space="preserve">PMI®</w:t>
      </w:r>
      <w:r w:rsidDel="00000000" w:rsidR="00000000" w:rsidRPr="00000000">
        <w:rPr>
          <w:rtl w:val="0"/>
        </w:rPr>
        <w:t xml:space="preserve">.</w:t>
      </w:r>
    </w:p>
    <w:p w:rsidR="00000000" w:rsidDel="00000000" w:rsidP="00000000" w:rsidRDefault="00000000" w:rsidRPr="00000000" w14:paraId="0000001D">
      <w:pPr>
        <w:numPr>
          <w:ilvl w:val="0"/>
          <w:numId w:val="6"/>
        </w:numPr>
        <w:spacing w:after="240" w:before="240" w:lineRule="auto"/>
        <w:ind w:left="1440" w:hanging="360"/>
        <w:jc w:val="both"/>
      </w:pPr>
      <w:r w:rsidDel="00000000" w:rsidR="00000000" w:rsidRPr="00000000">
        <w:rPr>
          <w:rtl w:val="0"/>
        </w:rPr>
        <w:t xml:space="preserve">El cierre formal del proyecto autoriza la liberación de recursos, el almacenamiento de artefactos, la evaluación del cumplimiento de requisitos y la planificación de actividades posteriores a la implementación.</w:t>
      </w:r>
    </w:p>
    <w:p w:rsidR="00000000" w:rsidDel="00000000" w:rsidP="00000000" w:rsidRDefault="00000000" w:rsidRPr="00000000" w14:paraId="0000001E">
      <w:pPr>
        <w:numPr>
          <w:ilvl w:val="0"/>
          <w:numId w:val="6"/>
        </w:numPr>
        <w:ind w:left="1440" w:hanging="360"/>
        <w:jc w:val="both"/>
        <w:rPr>
          <w:u w:val="none"/>
        </w:rPr>
      </w:pPr>
      <w:r w:rsidDel="00000000" w:rsidR="00000000" w:rsidRPr="00000000">
        <w:rPr>
          <w:rtl w:val="0"/>
        </w:rPr>
      </w:r>
    </w:p>
    <w:p w:rsidR="00000000" w:rsidDel="00000000" w:rsidP="00000000" w:rsidRDefault="00000000" w:rsidRPr="00000000" w14:paraId="0000001F">
      <w:pPr>
        <w:pStyle w:val="Heading1"/>
        <w:pageBreakBefore w:val="0"/>
        <w:tabs>
          <w:tab w:val="left" w:leader="none" w:pos="0"/>
          <w:tab w:val="left" w:leader="none" w:pos="1980"/>
        </w:tabs>
        <w:ind w:firstLine="0"/>
        <w:rPr/>
      </w:pPr>
      <w:bookmarkStart w:colFirst="0" w:colLast="0" w:name="_heading=h.d5k76ibxnklh" w:id="2"/>
      <w:bookmarkEnd w:id="2"/>
      <w:r w:rsidDel="00000000" w:rsidR="00000000" w:rsidRPr="00000000">
        <w:rPr>
          <w:rtl w:val="0"/>
        </w:rPr>
        <w:t xml:space="preserve">Uso del Informe de Cierre de Proyecto</w:t>
      </w:r>
    </w:p>
    <w:p w:rsidR="00000000" w:rsidDel="00000000" w:rsidP="00000000" w:rsidRDefault="00000000" w:rsidRPr="00000000" w14:paraId="00000020">
      <w:pPr>
        <w:ind w:firstLine="720"/>
        <w:jc w:val="both"/>
        <w:rPr>
          <w:b w:val="1"/>
          <w:bCs w:val="1"/>
        </w:rPr>
      </w:pPr>
      <w:r w:rsidDel="00000000" w:rsidR="00000000" w:rsidRPr="00000000">
        <w:rPr>
          <w:rtl w:val="0"/>
        </w:rPr>
      </w:r>
    </w:p>
    <w:p w:rsidR="00000000" w:rsidDel="00000000" w:rsidP="00000000" w:rsidRDefault="00000000" w:rsidRPr="00000000" w14:paraId="00000021">
      <w:pPr>
        <w:ind w:firstLine="720"/>
        <w:jc w:val="both"/>
        <w:rPr/>
      </w:pPr>
      <w:r w:rsidDel="00000000" w:rsidR="00000000" w:rsidRPr="00000000">
        <w:rPr>
          <w:rtl w:val="0"/>
        </w:rPr>
        <w:t xml:space="preserve">El uso de este informe, que se encarga de la aceptación final del producto/servicio, asume que los representantes de los clientes han aprobado previamente que el producto/servicio está listo para ser puesto en producción al haber firmado la aceptación previa a implantar.</w:t>
      </w:r>
    </w:p>
    <w:p w:rsidR="00000000" w:rsidDel="00000000" w:rsidP="00000000" w:rsidRDefault="00000000" w:rsidRPr="00000000" w14:paraId="00000022">
      <w:pPr>
        <w:ind w:firstLine="720"/>
        <w:jc w:val="both"/>
        <w:rPr/>
      </w:pPr>
      <w:r w:rsidDel="00000000" w:rsidR="00000000" w:rsidRPr="00000000">
        <w:rPr>
          <w:rtl w:val="0"/>
        </w:rPr>
        <w:t xml:space="preserve">El uso de este informe de cierre del proyecto asume que la información del proyecto ha sido analizada y revisada a lo largo del ciclo de vida del proyecto. Los representantes de los clientes deben utilizar esta información durante el cierre del proyecto.</w:t>
      </w:r>
    </w:p>
    <w:p w:rsidR="00000000" w:rsidDel="00000000" w:rsidP="00000000" w:rsidRDefault="00000000" w:rsidRPr="00000000" w14:paraId="00000023">
      <w:pPr>
        <w:ind w:firstLine="720"/>
        <w:jc w:val="both"/>
        <w:rPr/>
      </w:pPr>
      <w:r w:rsidDel="00000000" w:rsidR="00000000" w:rsidRPr="00000000">
        <w:rPr>
          <w:rtl w:val="0"/>
        </w:rPr>
        <w:t xml:space="preserve">La información utilizada para elaborar el informe debe mantenerse en una ubicación separada y ser utilizada como entrada para la revisión de fin de fase del cierre del proyecto. </w:t>
      </w:r>
    </w:p>
    <w:p w:rsidR="00000000" w:rsidDel="00000000" w:rsidP="00000000" w:rsidRDefault="00000000" w:rsidRPr="00000000" w14:paraId="00000024">
      <w:pPr>
        <w:ind w:firstLine="720"/>
        <w:jc w:val="both"/>
        <w:rPr/>
      </w:pPr>
      <w:r w:rsidDel="00000000" w:rsidR="00000000" w:rsidRPr="00000000">
        <w:rPr>
          <w:rtl w:val="0"/>
        </w:rPr>
        <w:t xml:space="preserve">El uso del informe de cierre de proyecto asume que existe un proceso de gestión de no conformidades. Las no conformidades abiertas documentadas como parte del cierre del proyecto son gestionadas, controladas, y cerradas basadas en éste proceso.</w:t>
      </w:r>
      <w:r w:rsidDel="00000000" w:rsidR="00000000" w:rsidRPr="00000000">
        <w:rPr>
          <w:rtl w:val="0"/>
        </w:rPr>
      </w:r>
    </w:p>
    <w:p w:rsidR="00000000" w:rsidDel="00000000" w:rsidP="00000000" w:rsidRDefault="00000000" w:rsidRPr="00000000" w14:paraId="00000025">
      <w:pPr>
        <w:pStyle w:val="Heading1"/>
        <w:pageBreakBefore w:val="0"/>
        <w:tabs>
          <w:tab w:val="left" w:leader="none" w:pos="0"/>
          <w:tab w:val="left" w:leader="none" w:pos="1980"/>
        </w:tabs>
        <w:ind w:firstLine="0"/>
        <w:rPr/>
      </w:pPr>
      <w:bookmarkStart w:colFirst="0" w:colLast="0" w:name="_heading=h.novtzirqoarg" w:id="3"/>
      <w:bookmarkEnd w:id="3"/>
      <w:r w:rsidDel="00000000" w:rsidR="00000000" w:rsidRPr="00000000">
        <w:rPr>
          <w:rtl w:val="0"/>
        </w:rPr>
      </w:r>
    </w:p>
    <w:p w:rsidR="00000000" w:rsidDel="00000000" w:rsidP="00000000" w:rsidRDefault="00000000" w:rsidRPr="00000000" w14:paraId="00000026">
      <w:pPr>
        <w:pStyle w:val="Heading1"/>
        <w:pageBreakBefore w:val="0"/>
        <w:tabs>
          <w:tab w:val="left" w:leader="none" w:pos="0"/>
          <w:tab w:val="left" w:leader="none" w:pos="1980"/>
        </w:tabs>
        <w:ind w:firstLine="0"/>
        <w:rPr/>
      </w:pPr>
      <w:bookmarkStart w:colFirst="0" w:colLast="0" w:name="_heading=h.slj6o42kqwf1" w:id="4"/>
      <w:bookmarkEnd w:id="4"/>
      <w:r w:rsidDel="00000000" w:rsidR="00000000" w:rsidRPr="00000000">
        <w:rPr>
          <w:rtl w:val="0"/>
        </w:rPr>
      </w:r>
    </w:p>
    <w:p w:rsidR="00000000" w:rsidDel="00000000" w:rsidP="00000000" w:rsidRDefault="00000000" w:rsidRPr="00000000" w14:paraId="00000027">
      <w:pPr>
        <w:pStyle w:val="Heading1"/>
        <w:pageBreakBefore w:val="0"/>
        <w:tabs>
          <w:tab w:val="left" w:leader="none" w:pos="0"/>
          <w:tab w:val="left" w:leader="none" w:pos="1980"/>
        </w:tabs>
        <w:ind w:firstLine="0"/>
        <w:rPr/>
      </w:pPr>
      <w:bookmarkStart w:colFirst="0" w:colLast="0" w:name="_heading=h.7edlvt4s5jt" w:id="5"/>
      <w:bookmarkEnd w:id="5"/>
      <w:r w:rsidDel="00000000" w:rsidR="00000000" w:rsidRPr="00000000">
        <w:rPr>
          <w:rtl w:val="0"/>
        </w:rPr>
        <w:t xml:space="preserve">Sección 1</w:t>
        <w:tab/>
        <w:t xml:space="preserve">Información General</w:t>
      </w:r>
    </w:p>
    <w:p w:rsidR="00000000" w:rsidDel="00000000" w:rsidP="00000000" w:rsidRDefault="00000000" w:rsidRPr="00000000" w14:paraId="00000028">
      <w:pPr>
        <w:tabs>
          <w:tab w:val="left" w:leader="none" w:pos="1276"/>
        </w:tabs>
        <w:spacing w:after="240" w:before="240" w:lineRule="auto"/>
        <w:ind w:left="0"/>
        <w:jc w:val="both"/>
        <w:rPr/>
      </w:pPr>
      <w:r w:rsidDel="00000000" w:rsidR="00000000" w:rsidRPr="00000000">
        <w:rPr>
          <w:b w:val="1"/>
          <w:bCs w:val="1"/>
          <w:rtl w:val="0"/>
        </w:rPr>
        <w:t xml:space="preserve">Nombre del Proyecto:</w:t>
      </w:r>
      <w:r w:rsidDel="00000000" w:rsidR="00000000" w:rsidRPr="00000000">
        <w:rPr>
          <w:rtl w:val="0"/>
        </w:rPr>
        <w:t xml:space="preserve"> “MemorialConnect”.</w:t>
        <w:br w:type="textWrapping"/>
        <w:t xml:space="preserve"> </w:t>
      </w:r>
      <w:r w:rsidDel="00000000" w:rsidR="00000000" w:rsidRPr="00000000">
        <w:rPr>
          <w:b w:val="1"/>
          <w:bCs w:val="1"/>
          <w:rtl w:val="0"/>
        </w:rPr>
        <w:t xml:space="preserve">Tipo de Plataforma:</w:t>
      </w:r>
      <w:r w:rsidDel="00000000" w:rsidR="00000000" w:rsidRPr="00000000">
        <w:rPr>
          <w:rtl w:val="0"/>
        </w:rPr>
        <w:t xml:space="preserve"> SaaS (Software as a Service).</w:t>
        <w:br w:type="textWrapping"/>
        <w:t xml:space="preserve"> </w:t>
      </w:r>
      <w:r w:rsidDel="00000000" w:rsidR="00000000" w:rsidRPr="00000000">
        <w:rPr>
          <w:b w:val="1"/>
          <w:bCs w:val="1"/>
          <w:rtl w:val="0"/>
        </w:rPr>
        <w:t xml:space="preserve">Objetivo Principal:</w:t>
        <w:br w:type="textWrapping"/>
      </w:r>
      <w:r w:rsidDel="00000000" w:rsidR="00000000" w:rsidRPr="00000000">
        <w:rPr>
          <w:rtl w:val="0"/>
        </w:rPr>
        <w:t xml:space="preserve"> Diseñar e implementar una plataforma integral que permita digitalizar la gestión administrativa de cementerios, memoriales digitales, marketplace funerario y coordinación con funerarias y proveedores, asegurando accesibilidad, trazabilidad y eficiencia operativa.</w:t>
      </w:r>
    </w:p>
    <w:p w:rsidR="00000000" w:rsidDel="00000000" w:rsidP="00000000" w:rsidRDefault="00000000" w:rsidRPr="00000000" w14:paraId="00000029">
      <w:pPr>
        <w:tabs>
          <w:tab w:val="left" w:leader="none" w:pos="1276"/>
        </w:tabs>
        <w:spacing w:after="240" w:before="240" w:lineRule="auto"/>
        <w:ind w:left="0"/>
        <w:jc w:val="both"/>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2A">
      <w:pPr>
        <w:numPr>
          <w:ilvl w:val="0"/>
          <w:numId w:val="10"/>
        </w:numPr>
        <w:tabs>
          <w:tab w:val="left" w:leader="none" w:pos="1276"/>
        </w:tabs>
        <w:spacing w:after="0" w:afterAutospacing="0" w:before="240" w:lineRule="auto"/>
        <w:ind w:firstLine="360"/>
        <w:rPr/>
      </w:pPr>
      <w:r w:rsidDel="00000000" w:rsidR="00000000" w:rsidRPr="00000000">
        <w:rPr>
          <w:rtl w:val="0"/>
        </w:rPr>
        <w:t xml:space="preserve">Digitalizar procesos manuales actuales (registro de sepulturas, difuntos, mantenciones </w:t>
      </w:r>
      <w:r w:rsidDel="00000000" w:rsidR="00000000" w:rsidRPr="00000000">
        <w:rPr>
          <w:rtl w:val="0"/>
        </w:rPr>
        <w:t xml:space="preserve">y servicios</w:t>
      </w:r>
      <w:r w:rsidDel="00000000" w:rsidR="00000000" w:rsidRPr="00000000">
        <w:rPr>
          <w:rtl w:val="0"/>
        </w:rPr>
        <w:t xml:space="preserve">).</w:t>
        <w:br w:type="textWrapping"/>
      </w:r>
    </w:p>
    <w:p w:rsidR="00000000" w:rsidDel="00000000" w:rsidP="00000000" w:rsidRDefault="00000000" w:rsidRPr="00000000" w14:paraId="0000002B">
      <w:pPr>
        <w:numPr>
          <w:ilvl w:val="0"/>
          <w:numId w:val="10"/>
        </w:numPr>
        <w:tabs>
          <w:tab w:val="left" w:leader="none" w:pos="1276"/>
        </w:tabs>
        <w:spacing w:after="0" w:afterAutospacing="0" w:before="0" w:beforeAutospacing="0" w:lineRule="auto"/>
        <w:ind w:firstLine="360"/>
        <w:rPr/>
      </w:pPr>
      <w:r w:rsidDel="00000000" w:rsidR="00000000" w:rsidRPr="00000000">
        <w:rPr>
          <w:rtl w:val="0"/>
        </w:rPr>
        <w:t xml:space="preserve">Ofrecer un portal conmemorativo para familias mediante memoriales digitales.</w:t>
        <w:br w:type="textWrapping"/>
      </w:r>
    </w:p>
    <w:p w:rsidR="00000000" w:rsidDel="00000000" w:rsidP="00000000" w:rsidRDefault="00000000" w:rsidRPr="00000000" w14:paraId="0000002C">
      <w:pPr>
        <w:numPr>
          <w:ilvl w:val="0"/>
          <w:numId w:val="10"/>
        </w:numPr>
        <w:tabs>
          <w:tab w:val="left" w:leader="none" w:pos="1276"/>
        </w:tabs>
        <w:spacing w:after="0" w:afterAutospacing="0" w:before="0" w:beforeAutospacing="0" w:lineRule="auto"/>
        <w:ind w:firstLine="360"/>
        <w:rPr/>
      </w:pPr>
      <w:r w:rsidDel="00000000" w:rsidR="00000000" w:rsidRPr="00000000">
        <w:rPr>
          <w:rtl w:val="0"/>
        </w:rPr>
        <w:t xml:space="preserve">Integrar un marketplace de productos y servicios funerarios mediant</w:t>
      </w:r>
      <w:r w:rsidDel="00000000" w:rsidR="00000000" w:rsidRPr="00000000">
        <w:rPr>
          <w:rtl w:val="0"/>
        </w:rPr>
        <w:t xml:space="preserve">e Flow.</w:t>
      </w:r>
      <w:r w:rsidDel="00000000" w:rsidR="00000000" w:rsidRPr="00000000">
        <w:rPr>
          <w:rtl w:val="0"/>
        </w:rPr>
        <w:br w:type="textWrapping"/>
      </w:r>
    </w:p>
    <w:p w:rsidR="00000000" w:rsidDel="00000000" w:rsidP="00000000" w:rsidRDefault="00000000" w:rsidRPr="00000000" w14:paraId="0000002D">
      <w:pPr>
        <w:numPr>
          <w:ilvl w:val="0"/>
          <w:numId w:val="10"/>
        </w:numPr>
        <w:tabs>
          <w:tab w:val="left" w:leader="none" w:pos="1276"/>
        </w:tabs>
        <w:spacing w:after="0" w:afterAutospacing="0" w:before="0" w:beforeAutospacing="0" w:lineRule="auto"/>
        <w:ind w:firstLine="360"/>
        <w:rPr/>
      </w:pPr>
      <w:r w:rsidDel="00000000" w:rsidR="00000000" w:rsidRPr="00000000">
        <w:rPr>
          <w:rtl w:val="0"/>
        </w:rPr>
        <w:t xml:space="preserve">Incorporar geolocalización, código QR en lápidas y administración de grupos familiares.</w:t>
        <w:br w:type="textWrapping"/>
      </w:r>
    </w:p>
    <w:p w:rsidR="00000000" w:rsidDel="00000000" w:rsidP="00000000" w:rsidRDefault="00000000" w:rsidRPr="00000000" w14:paraId="0000002E">
      <w:pPr>
        <w:numPr>
          <w:ilvl w:val="0"/>
          <w:numId w:val="10"/>
        </w:numPr>
        <w:tabs>
          <w:tab w:val="left" w:leader="none" w:pos="1276"/>
        </w:tabs>
        <w:spacing w:after="0" w:afterAutospacing="0" w:before="0" w:beforeAutospacing="0" w:lineRule="auto"/>
        <w:ind w:firstLine="360"/>
        <w:rPr/>
      </w:pPr>
      <w:r w:rsidDel="00000000" w:rsidR="00000000" w:rsidRPr="00000000">
        <w:rPr>
          <w:rtl w:val="0"/>
        </w:rPr>
        <w:t xml:space="preserve">Garantizar la privacidad, seguridad y cumplimiento legal (Ley 19.628).</w:t>
        <w:br w:type="textWrapping"/>
      </w:r>
    </w:p>
    <w:p w:rsidR="00000000" w:rsidDel="00000000" w:rsidP="00000000" w:rsidRDefault="00000000" w:rsidRPr="00000000" w14:paraId="0000002F">
      <w:pPr>
        <w:numPr>
          <w:ilvl w:val="0"/>
          <w:numId w:val="10"/>
        </w:numPr>
        <w:tabs>
          <w:tab w:val="left" w:leader="none" w:pos="1276"/>
        </w:tabs>
        <w:spacing w:after="240" w:before="0" w:beforeAutospacing="0" w:lineRule="auto"/>
        <w:ind w:firstLine="360"/>
        <w:rPr/>
      </w:pPr>
      <w:r w:rsidDel="00000000" w:rsidR="00000000" w:rsidRPr="00000000">
        <w:rPr>
          <w:rtl w:val="0"/>
        </w:rPr>
        <w:t xml:space="preserve">Facilitar la interoperabilidad mediante API REST para futuras integraciones con CRM/ERP.</w:t>
        <w:br w:type="textWrapping"/>
      </w:r>
    </w:p>
    <w:p w:rsidR="00000000" w:rsidDel="00000000" w:rsidP="00000000" w:rsidRDefault="00000000" w:rsidRPr="00000000" w14:paraId="00000030">
      <w:pPr>
        <w:tabs>
          <w:tab w:val="left" w:leader="none" w:pos="1276"/>
        </w:tabs>
        <w:spacing w:after="240" w:before="240" w:lineRule="auto"/>
        <w:ind w:left="0"/>
        <w:jc w:val="both"/>
        <w:rPr>
          <w:b w:val="1"/>
          <w:bCs w:val="1"/>
        </w:rPr>
      </w:pPr>
      <w:r w:rsidDel="00000000" w:rsidR="00000000" w:rsidRPr="00000000">
        <w:rPr>
          <w:b w:val="1"/>
          <w:bCs w:val="1"/>
          <w:rtl w:val="0"/>
        </w:rPr>
        <w:t xml:space="preserve">Tecnologías utilizadas:</w:t>
      </w:r>
    </w:p>
    <w:p w:rsidR="00000000" w:rsidDel="00000000" w:rsidP="00000000" w:rsidRDefault="00000000" w:rsidRPr="00000000" w14:paraId="00000031">
      <w:pPr>
        <w:numPr>
          <w:ilvl w:val="0"/>
          <w:numId w:val="4"/>
        </w:numPr>
        <w:tabs>
          <w:tab w:val="left" w:leader="none" w:pos="1276"/>
        </w:tabs>
        <w:spacing w:after="0" w:afterAutospacing="0" w:before="240" w:lineRule="auto"/>
        <w:ind w:firstLine="360"/>
        <w:rPr/>
      </w:pPr>
      <w:r w:rsidDel="00000000" w:rsidR="00000000" w:rsidRPr="00000000">
        <w:rPr>
          <w:b w:val="1"/>
          <w:bCs w:val="1"/>
          <w:rtl w:val="0"/>
        </w:rPr>
        <w:t xml:space="preserve">Frontend:</w:t>
      </w:r>
      <w:r w:rsidDel="00000000" w:rsidR="00000000" w:rsidRPr="00000000">
        <w:rPr>
          <w:rtl w:val="0"/>
        </w:rPr>
        <w:t xml:space="preserve"> React + TailwindCSS</w:t>
        <w:br w:type="textWrapping"/>
      </w:r>
      <w:r w:rsidDel="00000000" w:rsidR="00000000" w:rsidRPr="00000000">
        <w:rPr>
          <w:rtl w:val="0"/>
        </w:rPr>
      </w:r>
    </w:p>
    <w:p w:rsidR="00000000" w:rsidDel="00000000" w:rsidP="00000000" w:rsidRDefault="00000000" w:rsidRPr="00000000" w14:paraId="00000032">
      <w:pPr>
        <w:numPr>
          <w:ilvl w:val="0"/>
          <w:numId w:val="4"/>
        </w:numPr>
        <w:tabs>
          <w:tab w:val="left" w:leader="none" w:pos="1276"/>
        </w:tabs>
        <w:spacing w:after="0" w:afterAutospacing="0" w:before="0" w:beforeAutospacing="0" w:lineRule="auto"/>
        <w:ind w:firstLine="360"/>
        <w:rPr/>
      </w:pPr>
      <w:r w:rsidDel="00000000" w:rsidR="00000000" w:rsidRPr="00000000">
        <w:rPr>
          <w:b w:val="1"/>
          <w:bCs w:val="1"/>
          <w:rtl w:val="0"/>
        </w:rPr>
        <w:t xml:space="preserve">Backend:</w:t>
      </w:r>
      <w:r w:rsidDel="00000000" w:rsidR="00000000" w:rsidRPr="00000000">
        <w:rPr>
          <w:rtl w:val="0"/>
        </w:rPr>
        <w:t xml:space="preserve"> Django + Django REST Framework</w:t>
        <w:br w:type="textWrapping"/>
      </w:r>
    </w:p>
    <w:p w:rsidR="00000000" w:rsidDel="00000000" w:rsidP="00000000" w:rsidRDefault="00000000" w:rsidRPr="00000000" w14:paraId="00000033">
      <w:pPr>
        <w:numPr>
          <w:ilvl w:val="0"/>
          <w:numId w:val="4"/>
        </w:numPr>
        <w:tabs>
          <w:tab w:val="left" w:leader="none" w:pos="1276"/>
        </w:tabs>
        <w:spacing w:after="0" w:afterAutospacing="0" w:before="0" w:beforeAutospacing="0" w:lineRule="auto"/>
        <w:ind w:firstLine="360"/>
        <w:rPr/>
      </w:pPr>
      <w:r w:rsidDel="00000000" w:rsidR="00000000" w:rsidRPr="00000000">
        <w:rPr>
          <w:b w:val="1"/>
          <w:bCs w:val="1"/>
          <w:rtl w:val="0"/>
        </w:rPr>
        <w:t xml:space="preserve">Base de Datos:</w:t>
      </w:r>
      <w:r w:rsidDel="00000000" w:rsidR="00000000" w:rsidRPr="00000000">
        <w:rPr>
          <w:rtl w:val="0"/>
        </w:rPr>
        <w:t xml:space="preserve"> MySQL</w:t>
        <w:br w:type="textWrapping"/>
      </w:r>
    </w:p>
    <w:p w:rsidR="00000000" w:rsidDel="00000000" w:rsidP="00000000" w:rsidRDefault="00000000" w:rsidRPr="00000000" w14:paraId="00000034">
      <w:pPr>
        <w:numPr>
          <w:ilvl w:val="0"/>
          <w:numId w:val="4"/>
        </w:numPr>
        <w:tabs>
          <w:tab w:val="left" w:leader="none" w:pos="1276"/>
        </w:tabs>
        <w:spacing w:after="0" w:afterAutospacing="0" w:before="0" w:beforeAutospacing="0" w:lineRule="auto"/>
        <w:ind w:firstLine="360"/>
        <w:rPr/>
      </w:pPr>
      <w:r w:rsidDel="00000000" w:rsidR="00000000" w:rsidRPr="00000000">
        <w:rPr>
          <w:b w:val="1"/>
          <w:bCs w:val="1"/>
          <w:rtl w:val="0"/>
        </w:rPr>
        <w:t xml:space="preserve">Hosting:</w:t>
      </w:r>
      <w:r w:rsidDel="00000000" w:rsidR="00000000" w:rsidRPr="00000000">
        <w:rPr>
          <w:rtl w:val="0"/>
        </w:rPr>
        <w:t xml:space="preserve"> Servidor Local</w:t>
        <w:br w:type="textWrapping"/>
      </w:r>
    </w:p>
    <w:p w:rsidR="00000000" w:rsidDel="00000000" w:rsidP="00000000" w:rsidRDefault="00000000" w:rsidRPr="00000000" w14:paraId="00000035">
      <w:pPr>
        <w:numPr>
          <w:ilvl w:val="0"/>
          <w:numId w:val="4"/>
        </w:numPr>
        <w:tabs>
          <w:tab w:val="left" w:leader="none" w:pos="1276"/>
        </w:tabs>
        <w:spacing w:after="0" w:afterAutospacing="0" w:before="0" w:beforeAutospacing="0" w:lineRule="auto"/>
        <w:ind w:firstLine="360"/>
        <w:rPr/>
      </w:pPr>
      <w:r w:rsidDel="00000000" w:rsidR="00000000" w:rsidRPr="00000000">
        <w:rPr>
          <w:b w:val="1"/>
          <w:bCs w:val="1"/>
          <w:rtl w:val="0"/>
        </w:rPr>
        <w:t xml:space="preserve">Pasarela de pago:</w:t>
      </w:r>
      <w:r w:rsidDel="00000000" w:rsidR="00000000" w:rsidRPr="00000000">
        <w:rPr>
          <w:rtl w:val="0"/>
        </w:rPr>
        <w:t xml:space="preserve"> Flow</w:t>
        <w:br w:type="textWrapping"/>
      </w:r>
    </w:p>
    <w:p w:rsidR="00000000" w:rsidDel="00000000" w:rsidP="00000000" w:rsidRDefault="00000000" w:rsidRPr="00000000" w14:paraId="00000036">
      <w:pPr>
        <w:numPr>
          <w:ilvl w:val="0"/>
          <w:numId w:val="4"/>
        </w:numPr>
        <w:tabs>
          <w:tab w:val="left" w:leader="none" w:pos="1276"/>
        </w:tabs>
        <w:spacing w:after="240" w:before="0" w:beforeAutospacing="0" w:lineRule="auto"/>
        <w:ind w:firstLine="360"/>
        <w:rPr/>
      </w:pPr>
      <w:r w:rsidDel="00000000" w:rsidR="00000000" w:rsidRPr="00000000">
        <w:rPr>
          <w:b w:val="1"/>
          <w:bCs w:val="1"/>
          <w:rtl w:val="0"/>
        </w:rPr>
        <w:t xml:space="preserve">Seguridad:</w:t>
      </w:r>
      <w:r w:rsidDel="00000000" w:rsidR="00000000" w:rsidRPr="00000000">
        <w:rPr>
          <w:rtl w:val="0"/>
        </w:rPr>
        <w:t xml:space="preserve"> JWT + Log de auditoría</w:t>
      </w:r>
    </w:p>
    <w:p w:rsidR="00000000" w:rsidDel="00000000" w:rsidP="00000000" w:rsidRDefault="00000000" w:rsidRPr="00000000" w14:paraId="00000037">
      <w:pPr>
        <w:tabs>
          <w:tab w:val="left" w:leader="none" w:pos="1276"/>
        </w:tabs>
        <w:ind w:firstLine="720"/>
        <w:jc w:val="both"/>
        <w:rPr/>
      </w:pPr>
      <w:r w:rsidDel="00000000" w:rsidR="00000000" w:rsidRPr="00000000">
        <w:rPr>
          <w:rtl w:val="0"/>
        </w:rPr>
      </w:r>
    </w:p>
    <w:p w:rsidR="00000000" w:rsidDel="00000000" w:rsidP="00000000" w:rsidRDefault="00000000" w:rsidRPr="00000000" w14:paraId="00000038">
      <w:pPr>
        <w:tabs>
          <w:tab w:val="left" w:leader="none" w:pos="1276"/>
        </w:tabs>
        <w:ind w:firstLine="720"/>
        <w:jc w:val="both"/>
        <w:rPr/>
      </w:pPr>
      <w:r w:rsidDel="00000000" w:rsidR="00000000" w:rsidRPr="00000000">
        <w:rPr>
          <w:rtl w:val="0"/>
        </w:rPr>
      </w:r>
    </w:p>
    <w:p w:rsidR="00000000" w:rsidDel="00000000" w:rsidP="00000000" w:rsidRDefault="00000000" w:rsidRPr="00000000" w14:paraId="00000039">
      <w:pPr>
        <w:pStyle w:val="Heading1"/>
        <w:pageBreakBefore w:val="0"/>
        <w:tabs>
          <w:tab w:val="left" w:leader="none" w:pos="0"/>
          <w:tab w:val="left" w:leader="none" w:pos="1980"/>
        </w:tabs>
        <w:ind w:firstLine="0"/>
        <w:rPr/>
      </w:pPr>
      <w:bookmarkStart w:colFirst="0" w:colLast="0" w:name="_heading=h.c0efrhf8qy4" w:id="6"/>
      <w:bookmarkEnd w:id="6"/>
      <w:r w:rsidDel="00000000" w:rsidR="00000000" w:rsidRPr="00000000">
        <w:rPr>
          <w:rtl w:val="0"/>
        </w:rPr>
        <w:t xml:space="preserve">Sección 2</w:t>
        <w:tab/>
        <w:t xml:space="preserve">Lista de Verificación de Aceptación Final</w:t>
      </w:r>
    </w:p>
    <w:p w:rsidR="00000000" w:rsidDel="00000000" w:rsidP="00000000" w:rsidRDefault="00000000" w:rsidRPr="00000000" w14:paraId="0000003A">
      <w:pPr>
        <w:spacing w:after="240" w:before="240" w:lineRule="auto"/>
        <w:ind w:left="0"/>
        <w:jc w:val="both"/>
        <w:rPr/>
      </w:pPr>
      <w:r w:rsidDel="00000000" w:rsidR="00000000" w:rsidRPr="00000000">
        <w:rPr>
          <w:rtl w:val="0"/>
        </w:rPr>
        <w:t xml:space="preserve">Luego de realizar pruebas funcionales, validaciones con usuario final y pruebas de aceptación, el cliente declara conformidad con las funcionalidades comprometidas, dentro del alcance del proyecto, incluyendo:</w:t>
      </w:r>
    </w:p>
    <w:p w:rsidR="00000000" w:rsidDel="00000000" w:rsidP="00000000" w:rsidRDefault="00000000" w:rsidRPr="00000000" w14:paraId="0000003B">
      <w:pPr>
        <w:pStyle w:val="Heading3"/>
        <w:keepNext w:val="0"/>
        <w:keepLines w:val="0"/>
        <w:ind w:firstLine="720"/>
        <w:jc w:val="both"/>
        <w:rPr>
          <w:sz w:val="26"/>
          <w:szCs w:val="26"/>
        </w:rPr>
      </w:pPr>
      <w:bookmarkStart w:colFirst="0" w:colLast="0" w:name="_heading=h.fww3u3hrudiq" w:id="7"/>
      <w:bookmarkEnd w:id="7"/>
      <w:r w:rsidDel="00000000" w:rsidR="00000000" w:rsidRPr="00000000">
        <w:rPr>
          <w:sz w:val="26"/>
          <w:szCs w:val="26"/>
          <w:rtl w:val="0"/>
        </w:rPr>
        <w:t xml:space="preserve">2.1 </w:t>
      </w:r>
      <w:r w:rsidDel="00000000" w:rsidR="00000000" w:rsidRPr="00000000">
        <w:rPr>
          <w:sz w:val="26"/>
          <w:szCs w:val="26"/>
          <w:rtl w:val="0"/>
        </w:rPr>
        <w:t xml:space="preserve">Funcionalidades entregadas</w:t>
      </w:r>
    </w:p>
    <w:p w:rsidR="00000000" w:rsidDel="00000000" w:rsidP="00000000" w:rsidRDefault="00000000" w:rsidRPr="00000000" w14:paraId="0000003C">
      <w:pPr>
        <w:numPr>
          <w:ilvl w:val="0"/>
          <w:numId w:val="3"/>
        </w:numPr>
        <w:spacing w:after="0" w:afterAutospacing="0" w:before="240" w:lineRule="auto"/>
        <w:ind w:firstLine="360"/>
      </w:pPr>
      <w:r w:rsidDel="00000000" w:rsidR="00000000" w:rsidRPr="00000000">
        <w:rPr>
          <w:rtl w:val="0"/>
        </w:rPr>
        <w:t xml:space="preserve">Gestión administrativa completa de cementerios (parques, sectores, subsectores, sepulturas).</w:t>
      </w:r>
    </w:p>
    <w:p w:rsidR="00000000" w:rsidDel="00000000" w:rsidP="00000000" w:rsidRDefault="00000000" w:rsidRPr="00000000" w14:paraId="0000003D">
      <w:pPr>
        <w:numPr>
          <w:ilvl w:val="0"/>
          <w:numId w:val="3"/>
        </w:numPr>
        <w:spacing w:after="0" w:afterAutospacing="0" w:before="0" w:beforeAutospacing="0" w:lineRule="auto"/>
        <w:ind w:firstLine="360"/>
      </w:pPr>
      <w:r w:rsidDel="00000000" w:rsidR="00000000" w:rsidRPr="00000000">
        <w:rPr>
          <w:rtl w:val="0"/>
        </w:rPr>
        <w:t xml:space="preserve">Registro de difuntos y memoriales digitales.</w:t>
      </w:r>
    </w:p>
    <w:p w:rsidR="00000000" w:rsidDel="00000000" w:rsidP="00000000" w:rsidRDefault="00000000" w:rsidRPr="00000000" w14:paraId="0000003E">
      <w:pPr>
        <w:numPr>
          <w:ilvl w:val="0"/>
          <w:numId w:val="3"/>
        </w:numPr>
        <w:spacing w:after="0" w:afterAutospacing="0" w:before="0" w:beforeAutospacing="0" w:lineRule="auto"/>
        <w:ind w:firstLine="360"/>
      </w:pPr>
      <w:r w:rsidDel="00000000" w:rsidR="00000000" w:rsidRPr="00000000">
        <w:rPr>
          <w:rtl w:val="0"/>
        </w:rPr>
        <w:t xml:space="preserve">Mapa interactivo </w:t>
      </w:r>
      <w:r w:rsidDel="00000000" w:rsidR="00000000" w:rsidRPr="00000000">
        <w:rPr>
          <w:rtl w:val="0"/>
        </w:rPr>
        <w:t xml:space="preserve">georreferenciado</w:t>
      </w:r>
      <w:r w:rsidDel="00000000" w:rsidR="00000000" w:rsidRPr="00000000">
        <w:rPr>
          <w:rtl w:val="0"/>
        </w:rPr>
        <w:t xml:space="preserve">.</w:t>
      </w:r>
    </w:p>
    <w:p w:rsidR="00000000" w:rsidDel="00000000" w:rsidP="00000000" w:rsidRDefault="00000000" w:rsidRPr="00000000" w14:paraId="0000003F">
      <w:pPr>
        <w:numPr>
          <w:ilvl w:val="0"/>
          <w:numId w:val="3"/>
        </w:numPr>
        <w:spacing w:after="0" w:afterAutospacing="0" w:before="0" w:beforeAutospacing="0" w:lineRule="auto"/>
        <w:ind w:firstLine="360"/>
      </w:pPr>
      <w:r w:rsidDel="00000000" w:rsidR="00000000" w:rsidRPr="00000000">
        <w:rPr>
          <w:rtl w:val="0"/>
        </w:rPr>
        <w:t xml:space="preserve">Marketplace habilitado según plan de suscripción.</w:t>
      </w:r>
    </w:p>
    <w:p w:rsidR="00000000" w:rsidDel="00000000" w:rsidP="00000000" w:rsidRDefault="00000000" w:rsidRPr="00000000" w14:paraId="00000040">
      <w:pPr>
        <w:numPr>
          <w:ilvl w:val="0"/>
          <w:numId w:val="3"/>
        </w:numPr>
        <w:spacing w:after="0" w:afterAutospacing="0" w:before="0" w:beforeAutospacing="0" w:lineRule="auto"/>
        <w:ind w:firstLine="360"/>
      </w:pPr>
      <w:r w:rsidDel="00000000" w:rsidR="00000000" w:rsidRPr="00000000">
        <w:rPr>
          <w:rtl w:val="0"/>
        </w:rPr>
        <w:t xml:space="preserve">Integración con Flow para pagos digitales.</w:t>
      </w:r>
    </w:p>
    <w:p w:rsidR="00000000" w:rsidDel="00000000" w:rsidP="00000000" w:rsidRDefault="00000000" w:rsidRPr="00000000" w14:paraId="00000041">
      <w:pPr>
        <w:numPr>
          <w:ilvl w:val="0"/>
          <w:numId w:val="3"/>
        </w:numPr>
        <w:spacing w:after="0" w:afterAutospacing="0" w:before="0" w:beforeAutospacing="0" w:lineRule="auto"/>
        <w:ind w:firstLine="360"/>
      </w:pPr>
      <w:r w:rsidDel="00000000" w:rsidR="00000000" w:rsidRPr="00000000">
        <w:rPr>
          <w:rtl w:val="0"/>
        </w:rPr>
        <w:t xml:space="preserve">Panel administrativo para cementerios, funerarias y</w:t>
      </w:r>
      <w:r w:rsidDel="00000000" w:rsidR="00000000" w:rsidRPr="00000000">
        <w:rPr>
          <w:rtl w:val="0"/>
        </w:rPr>
        <w:t xml:space="preserve"> proveedores asociados.</w:t>
      </w:r>
      <w:r w:rsidDel="00000000" w:rsidR="00000000" w:rsidRPr="00000000">
        <w:rPr>
          <w:rtl w:val="0"/>
        </w:rPr>
      </w:r>
    </w:p>
    <w:p w:rsidR="00000000" w:rsidDel="00000000" w:rsidP="00000000" w:rsidRDefault="00000000" w:rsidRPr="00000000" w14:paraId="00000042">
      <w:pPr>
        <w:numPr>
          <w:ilvl w:val="0"/>
          <w:numId w:val="3"/>
        </w:numPr>
        <w:spacing w:after="0" w:afterAutospacing="0" w:before="0" w:beforeAutospacing="0" w:lineRule="auto"/>
        <w:ind w:firstLine="360"/>
      </w:pPr>
      <w:r w:rsidDel="00000000" w:rsidR="00000000" w:rsidRPr="00000000">
        <w:rPr>
          <w:rtl w:val="0"/>
        </w:rPr>
        <w:t xml:space="preserve">Gestión de grupos familiares y privacidad del memorial.</w:t>
      </w:r>
    </w:p>
    <w:p w:rsidR="00000000" w:rsidDel="00000000" w:rsidP="00000000" w:rsidRDefault="00000000" w:rsidRPr="00000000" w14:paraId="00000043">
      <w:pPr>
        <w:numPr>
          <w:ilvl w:val="0"/>
          <w:numId w:val="3"/>
        </w:numPr>
        <w:spacing w:after="0" w:afterAutospacing="0" w:before="0" w:beforeAutospacing="0" w:lineRule="auto"/>
        <w:ind w:firstLine="360"/>
      </w:pPr>
      <w:r w:rsidDel="00000000" w:rsidR="00000000" w:rsidRPr="00000000">
        <w:rPr>
          <w:rtl w:val="0"/>
        </w:rPr>
        <w:t xml:space="preserve">Generación de invitaciones digitales.</w:t>
      </w:r>
    </w:p>
    <w:p w:rsidR="00000000" w:rsidDel="00000000" w:rsidP="00000000" w:rsidRDefault="00000000" w:rsidRPr="00000000" w14:paraId="00000044">
      <w:pPr>
        <w:numPr>
          <w:ilvl w:val="0"/>
          <w:numId w:val="3"/>
        </w:numPr>
        <w:spacing w:after="0" w:afterAutospacing="0" w:before="0" w:beforeAutospacing="0" w:lineRule="auto"/>
        <w:ind w:firstLine="360"/>
      </w:pPr>
      <w:r w:rsidDel="00000000" w:rsidR="00000000" w:rsidRPr="00000000">
        <w:rPr>
          <w:rtl w:val="0"/>
        </w:rPr>
        <w:t xml:space="preserve">A</w:t>
      </w:r>
      <w:r w:rsidDel="00000000" w:rsidR="00000000" w:rsidRPr="00000000">
        <w:rPr>
          <w:rtl w:val="0"/>
        </w:rPr>
        <w:t xml:space="preserve">utenticación JWT, FMA y recuperación de contraseña.</w:t>
      </w:r>
      <w:r w:rsidDel="00000000" w:rsidR="00000000" w:rsidRPr="00000000">
        <w:rPr>
          <w:rtl w:val="0"/>
        </w:rPr>
      </w:r>
    </w:p>
    <w:p w:rsidR="00000000" w:rsidDel="00000000" w:rsidP="00000000" w:rsidRDefault="00000000" w:rsidRPr="00000000" w14:paraId="00000045">
      <w:pPr>
        <w:numPr>
          <w:ilvl w:val="0"/>
          <w:numId w:val="3"/>
        </w:numPr>
        <w:spacing w:after="0" w:afterAutospacing="0" w:before="0" w:beforeAutospacing="0" w:lineRule="auto"/>
        <w:ind w:firstLine="360"/>
      </w:pPr>
      <w:r w:rsidDel="00000000" w:rsidR="00000000" w:rsidRPr="00000000">
        <w:rPr>
          <w:rtl w:val="0"/>
        </w:rPr>
        <w:t xml:space="preserve">Agenda de visitas, recordatorios y obituario.</w:t>
      </w:r>
    </w:p>
    <w:p w:rsidR="00000000" w:rsidDel="00000000" w:rsidP="00000000" w:rsidRDefault="00000000" w:rsidRPr="00000000" w14:paraId="00000046">
      <w:pPr>
        <w:numPr>
          <w:ilvl w:val="0"/>
          <w:numId w:val="3"/>
        </w:numPr>
        <w:spacing w:after="0" w:afterAutospacing="0" w:before="0" w:beforeAutospacing="0" w:lineRule="auto"/>
        <w:ind w:firstLine="360"/>
      </w:pPr>
      <w:r w:rsidDel="00000000" w:rsidR="00000000" w:rsidRPr="00000000">
        <w:rPr>
          <w:rtl w:val="0"/>
        </w:rPr>
        <w:t xml:space="preserve">Auditoría de actividades y registro histórico.</w:t>
      </w:r>
    </w:p>
    <w:p w:rsidR="00000000" w:rsidDel="00000000" w:rsidP="00000000" w:rsidRDefault="00000000" w:rsidRPr="00000000" w14:paraId="00000047">
      <w:pPr>
        <w:numPr>
          <w:ilvl w:val="0"/>
          <w:numId w:val="3"/>
        </w:numPr>
        <w:spacing w:after="240" w:before="0" w:beforeAutospacing="0" w:lineRule="auto"/>
        <w:ind w:firstLine="360"/>
      </w:pPr>
      <w:r w:rsidDel="00000000" w:rsidR="00000000" w:rsidRPr="00000000">
        <w:rPr>
          <w:rtl w:val="0"/>
        </w:rPr>
        <w:t xml:space="preserve">Copias de seguridad automáticas (configuración base).</w:t>
      </w:r>
    </w:p>
    <w:p w:rsidR="00000000" w:rsidDel="00000000" w:rsidP="00000000" w:rsidRDefault="00000000" w:rsidRPr="00000000" w14:paraId="00000048">
      <w:pPr>
        <w:pStyle w:val="Heading3"/>
        <w:keepNext w:val="0"/>
        <w:keepLines w:val="0"/>
        <w:ind w:firstLine="720"/>
        <w:jc w:val="both"/>
        <w:rPr>
          <w:sz w:val="26"/>
          <w:szCs w:val="26"/>
        </w:rPr>
      </w:pPr>
      <w:bookmarkStart w:colFirst="0" w:colLast="0" w:name="_heading=h.sj1ku4nelbyc" w:id="8"/>
      <w:bookmarkEnd w:id="8"/>
      <w:r w:rsidDel="00000000" w:rsidR="00000000" w:rsidRPr="00000000">
        <w:rPr>
          <w:sz w:val="26"/>
          <w:szCs w:val="26"/>
          <w:rtl w:val="0"/>
        </w:rPr>
        <w:t xml:space="preserve">2.2 </w:t>
      </w:r>
      <w:r w:rsidDel="00000000" w:rsidR="00000000" w:rsidRPr="00000000">
        <w:rPr>
          <w:sz w:val="26"/>
          <w:szCs w:val="26"/>
          <w:rtl w:val="0"/>
        </w:rPr>
        <w:t xml:space="preserve">Pruebas implementadas</w:t>
      </w:r>
    </w:p>
    <w:p w:rsidR="00000000" w:rsidDel="00000000" w:rsidP="00000000" w:rsidRDefault="00000000" w:rsidRPr="00000000" w14:paraId="00000049">
      <w:pPr>
        <w:numPr>
          <w:ilvl w:val="0"/>
          <w:numId w:val="8"/>
        </w:numPr>
        <w:spacing w:after="0" w:afterAutospacing="0" w:before="240" w:lineRule="auto"/>
        <w:ind w:firstLine="360"/>
      </w:pPr>
      <w:r w:rsidDel="00000000" w:rsidR="00000000" w:rsidRPr="00000000">
        <w:rPr>
          <w:rtl w:val="0"/>
        </w:rPr>
        <w:t xml:space="preserve">Pruebas de estrés.</w:t>
      </w:r>
    </w:p>
    <w:p w:rsidR="00000000" w:rsidDel="00000000" w:rsidP="00000000" w:rsidRDefault="00000000" w:rsidRPr="00000000" w14:paraId="0000004A">
      <w:pPr>
        <w:numPr>
          <w:ilvl w:val="0"/>
          <w:numId w:val="8"/>
        </w:numPr>
        <w:spacing w:after="0" w:afterAutospacing="0" w:before="0" w:beforeAutospacing="0" w:lineRule="auto"/>
        <w:ind w:firstLine="360"/>
      </w:pPr>
      <w:r w:rsidDel="00000000" w:rsidR="00000000" w:rsidRPr="00000000">
        <w:rPr>
          <w:rtl w:val="0"/>
        </w:rPr>
        <w:t xml:space="preserve">Pruebas de integración.</w:t>
      </w:r>
    </w:p>
    <w:p w:rsidR="00000000" w:rsidDel="00000000" w:rsidP="00000000" w:rsidRDefault="00000000" w:rsidRPr="00000000" w14:paraId="0000004B">
      <w:pPr>
        <w:numPr>
          <w:ilvl w:val="0"/>
          <w:numId w:val="8"/>
        </w:numPr>
        <w:spacing w:after="0" w:afterAutospacing="0" w:before="0" w:beforeAutospacing="0" w:lineRule="auto"/>
        <w:ind w:firstLine="360"/>
      </w:pPr>
      <w:r w:rsidDel="00000000" w:rsidR="00000000" w:rsidRPr="00000000">
        <w:rPr>
          <w:rtl w:val="0"/>
        </w:rPr>
        <w:t xml:space="preserve">Pruebas de flujo.</w:t>
      </w:r>
    </w:p>
    <w:p w:rsidR="00000000" w:rsidDel="00000000" w:rsidP="00000000" w:rsidRDefault="00000000" w:rsidRPr="00000000" w14:paraId="0000004C">
      <w:pPr>
        <w:numPr>
          <w:ilvl w:val="0"/>
          <w:numId w:val="8"/>
        </w:numPr>
        <w:spacing w:after="0" w:afterAutospacing="0" w:before="0" w:beforeAutospacing="0" w:lineRule="auto"/>
        <w:ind w:firstLine="360"/>
      </w:pPr>
      <w:r w:rsidDel="00000000" w:rsidR="00000000" w:rsidRPr="00000000">
        <w:rPr>
          <w:rtl w:val="0"/>
        </w:rPr>
        <w:t xml:space="preserve">Pruebas de funcionalidad.</w:t>
      </w:r>
    </w:p>
    <w:p w:rsidR="00000000" w:rsidDel="00000000" w:rsidP="00000000" w:rsidRDefault="00000000" w:rsidRPr="00000000" w14:paraId="0000004D">
      <w:pPr>
        <w:numPr>
          <w:ilvl w:val="0"/>
          <w:numId w:val="8"/>
        </w:numPr>
        <w:spacing w:after="240" w:before="0" w:beforeAutospacing="0" w:lineRule="auto"/>
        <w:ind w:firstLine="360"/>
      </w:pPr>
      <w:r w:rsidDel="00000000" w:rsidR="00000000" w:rsidRPr="00000000">
        <w:rPr>
          <w:rtl w:val="0"/>
        </w:rPr>
        <w:t xml:space="preserve">Pruebas </w:t>
      </w:r>
      <w:r w:rsidDel="00000000" w:rsidR="00000000" w:rsidRPr="00000000">
        <w:rPr>
          <w:rtl w:val="0"/>
        </w:rPr>
        <w:t xml:space="preserve">no funcionales.</w:t>
      </w:r>
    </w:p>
    <w:p w:rsidR="00000000" w:rsidDel="00000000" w:rsidP="00000000" w:rsidRDefault="00000000" w:rsidRPr="00000000" w14:paraId="0000004E">
      <w:pPr>
        <w:ind w:firstLine="720"/>
        <w:jc w:val="both"/>
        <w:rPr/>
      </w:pPr>
      <w:r w:rsidDel="00000000" w:rsidR="00000000" w:rsidRPr="00000000">
        <w:rPr>
          <w:rtl w:val="0"/>
        </w:rPr>
      </w:r>
    </w:p>
    <w:p w:rsidR="00000000" w:rsidDel="00000000" w:rsidP="00000000" w:rsidRDefault="00000000" w:rsidRPr="00000000" w14:paraId="0000004F">
      <w:pPr>
        <w:pStyle w:val="Heading1"/>
        <w:pageBreakBefore w:val="0"/>
        <w:tabs>
          <w:tab w:val="left" w:leader="none" w:pos="0"/>
          <w:tab w:val="left" w:leader="none" w:pos="1980"/>
        </w:tabs>
        <w:ind w:firstLine="0"/>
        <w:rPr/>
      </w:pPr>
      <w:bookmarkStart w:colFirst="0" w:colLast="0" w:name="_heading=h.xb596m28tg7u" w:id="9"/>
      <w:bookmarkEnd w:id="9"/>
      <w:r w:rsidDel="00000000" w:rsidR="00000000" w:rsidRPr="00000000">
        <w:rPr>
          <w:rtl w:val="0"/>
        </w:rPr>
      </w:r>
    </w:p>
    <w:p w:rsidR="00000000" w:rsidDel="00000000" w:rsidP="00000000" w:rsidRDefault="00000000" w:rsidRPr="00000000" w14:paraId="00000050">
      <w:pPr>
        <w:tabs>
          <w:tab w:val="left" w:leader="none" w:pos="0"/>
          <w:tab w:val="left" w:leader="none" w:pos="1980"/>
        </w:tabs>
        <w:rPr/>
      </w:pPr>
      <w:r w:rsidDel="00000000" w:rsidR="00000000" w:rsidRPr="00000000">
        <w:rPr>
          <w:rtl w:val="0"/>
        </w:rPr>
      </w:r>
    </w:p>
    <w:p w:rsidR="00000000" w:rsidDel="00000000" w:rsidP="00000000" w:rsidRDefault="00000000" w:rsidRPr="00000000" w14:paraId="00000051">
      <w:pPr>
        <w:pStyle w:val="Heading1"/>
        <w:pageBreakBefore w:val="0"/>
        <w:tabs>
          <w:tab w:val="left" w:leader="none" w:pos="0"/>
          <w:tab w:val="left" w:leader="none" w:pos="1980"/>
        </w:tabs>
        <w:ind w:firstLine="0"/>
        <w:rPr/>
      </w:pPr>
      <w:bookmarkStart w:colFirst="0" w:colLast="0" w:name="_heading=h.oea8ke8fqc7a" w:id="10"/>
      <w:bookmarkEnd w:id="10"/>
      <w:r w:rsidDel="00000000" w:rsidR="00000000" w:rsidRPr="00000000">
        <w:rPr>
          <w:rtl w:val="0"/>
        </w:rPr>
        <w:t xml:space="preserve">Sección 3</w:t>
        <w:tab/>
        <w:t xml:space="preserve">Lista de Verificación de los Artefactos del Proyecto</w:t>
      </w:r>
    </w:p>
    <w:p w:rsidR="00000000" w:rsidDel="00000000" w:rsidP="00000000" w:rsidRDefault="00000000" w:rsidRPr="00000000" w14:paraId="00000052">
      <w:pPr>
        <w:ind w:firstLine="720"/>
        <w:jc w:val="both"/>
        <w:rPr/>
      </w:pPr>
      <w:bookmarkStart w:colFirst="0" w:colLast="0" w:name="_heading=h.le63syv2fjlr" w:id="11"/>
      <w:bookmarkEnd w:id="11"/>
      <w:r w:rsidDel="00000000" w:rsidR="00000000" w:rsidRPr="00000000">
        <w:rPr>
          <w:rtl w:val="0"/>
        </w:rPr>
        <w:t xml:space="preserve">La lista de verificación de los artefactos, incluye todos los documentos entregables al cliente y su estado, en este caso nuestros artefactos requeridos son los siguientes:</w:t>
      </w:r>
    </w:p>
    <w:p w:rsidR="00000000" w:rsidDel="00000000" w:rsidP="00000000" w:rsidRDefault="00000000" w:rsidRPr="00000000" w14:paraId="00000053">
      <w:pPr>
        <w:ind w:firstLine="720"/>
        <w:jc w:val="both"/>
        <w:rPr/>
      </w:pPr>
      <w:r w:rsidDel="00000000" w:rsidR="00000000" w:rsidRPr="00000000">
        <w:rPr>
          <w:rtl w:val="0"/>
        </w:rPr>
      </w:r>
    </w:p>
    <w:tbl>
      <w:tblPr>
        <w:tblStyle w:val="Table1"/>
        <w:tblW w:w="5524.0" w:type="dxa"/>
        <w:jc w:val="center"/>
        <w:tblLayout w:type="fixed"/>
        <w:tblLook w:val="0400"/>
      </w:tblPr>
      <w:tblGrid>
        <w:gridCol w:w="4248"/>
        <w:gridCol w:w="1276"/>
        <w:tblGridChange w:id="0">
          <w:tblGrid>
            <w:gridCol w:w="4248"/>
            <w:gridCol w:w="127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054">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Artefacto</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55">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Estado</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6">
            <w:pPr>
              <w:spacing w:after="0" w:line="240" w:lineRule="auto"/>
              <w:ind w:left="0"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Iteración 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Acta de Constitución.</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Carta Gantt.</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Diccionario de Datos.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ERS-Especificación de Requisitos de Software.</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Modelo de Datos E-R.</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2">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Modelo de Datos Relacional.</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4">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Diagrama de caso de Uso.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Documento de caso de uso extendido.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Mockups del Sistema.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EDT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RACI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Planilla de requerimientos.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DAS (Documento de arquitectura sistema).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7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2">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de pruebas base de datos.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7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253.554687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4">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pruebas.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7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22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Verificación de alcances.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7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Manual de usuario.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7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Informe de cierre.</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7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bl>
    <w:p w:rsidR="00000000" w:rsidDel="00000000" w:rsidP="00000000" w:rsidRDefault="00000000" w:rsidRPr="00000000" w14:paraId="0000007C">
      <w:pPr>
        <w:ind w:firstLine="720"/>
        <w:jc w:val="both"/>
        <w:rPr/>
      </w:pPr>
      <w:r w:rsidDel="00000000" w:rsidR="00000000" w:rsidRPr="00000000">
        <w:rPr>
          <w:rtl w:val="0"/>
        </w:rPr>
      </w:r>
    </w:p>
    <w:p w:rsidR="00000000" w:rsidDel="00000000" w:rsidP="00000000" w:rsidRDefault="00000000" w:rsidRPr="00000000" w14:paraId="0000007D">
      <w:pPr>
        <w:spacing w:after="160" w:line="259" w:lineRule="auto"/>
        <w:ind w:left="0" w:firstLine="0"/>
        <w:rPr>
          <w:rFonts w:ascii="Arial Black" w:cs="Arial Black" w:eastAsia="Arial Black" w:hAnsi="Arial Black"/>
          <w:sz w:val="32"/>
          <w:szCs w:val="32"/>
        </w:rPr>
      </w:pPr>
      <w:bookmarkStart w:colFirst="0" w:colLast="0" w:name="_heading=h.cwlbza4y2pnt" w:id="12"/>
      <w:bookmarkEnd w:id="12"/>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pageBreakBefore w:val="0"/>
        <w:tabs>
          <w:tab w:val="left" w:leader="none" w:pos="0"/>
          <w:tab w:val="left" w:leader="none" w:pos="1980"/>
        </w:tabs>
        <w:ind w:firstLine="0"/>
        <w:rPr/>
      </w:pPr>
      <w:r w:rsidDel="00000000" w:rsidR="00000000" w:rsidRPr="00000000">
        <w:rPr>
          <w:rtl w:val="0"/>
        </w:rPr>
        <w:t xml:space="preserve">Sección 4</w:t>
        <w:tab/>
        <w:t xml:space="preserve">Recursos</w:t>
      </w:r>
    </w:p>
    <w:p w:rsidR="00000000" w:rsidDel="00000000" w:rsidP="00000000" w:rsidRDefault="00000000" w:rsidRPr="00000000" w14:paraId="0000007F">
      <w:pPr>
        <w:spacing w:after="240" w:before="240" w:lineRule="auto"/>
        <w:ind w:left="0"/>
        <w:jc w:val="both"/>
        <w:rPr/>
      </w:pPr>
      <w:r w:rsidDel="00000000" w:rsidR="00000000" w:rsidRPr="00000000">
        <w:rPr>
          <w:rtl w:val="0"/>
        </w:rPr>
        <w:t xml:space="preserve">Durante el desarrollo y posterior soporte en marcha blanca se contará con:</w:t>
      </w:r>
    </w:p>
    <w:p w:rsidR="00000000" w:rsidDel="00000000" w:rsidP="00000000" w:rsidRDefault="00000000" w:rsidRPr="00000000" w14:paraId="00000080">
      <w:pPr>
        <w:numPr>
          <w:ilvl w:val="0"/>
          <w:numId w:val="9"/>
        </w:numPr>
        <w:spacing w:after="240" w:before="240" w:lineRule="auto"/>
        <w:ind w:firstLine="360"/>
      </w:pPr>
      <w:r w:rsidDel="00000000" w:rsidR="00000000" w:rsidRPr="00000000">
        <w:rPr>
          <w:b w:val="1"/>
          <w:bCs w:val="1"/>
          <w:rtl w:val="0"/>
        </w:rPr>
        <w:t xml:space="preserve">1 Jefe de Proyecto</w:t>
        <w:br w:type="textWrapping"/>
        <w:t xml:space="preserve">1 Analista Senior</w:t>
        <w:br w:type="textWrapping"/>
        <w:t xml:space="preserve">1 Engineer </w:t>
      </w:r>
      <w:r w:rsidDel="00000000" w:rsidR="00000000" w:rsidRPr="00000000">
        <w:rPr>
          <w:b w:val="1"/>
          <w:bCs w:val="1"/>
          <w:rtl w:val="0"/>
        </w:rPr>
        <w:t xml:space="preserve">Full Stack</w:t>
      </w:r>
      <w:r w:rsidDel="00000000" w:rsidR="00000000" w:rsidRPr="00000000">
        <w:rPr>
          <w:b w:val="1"/>
          <w:bCs w:val="1"/>
          <w:rtl w:val="0"/>
        </w:rPr>
        <w:br w:type="textWrapping"/>
        <w:t xml:space="preserve">1 Tester QA</w:t>
        <w:br w:type="textWrapping"/>
      </w:r>
    </w:p>
    <w:p w:rsidR="00000000" w:rsidDel="00000000" w:rsidP="00000000" w:rsidRDefault="00000000" w:rsidRPr="00000000" w14:paraId="00000081">
      <w:pPr>
        <w:spacing w:after="240" w:before="240" w:lineRule="auto"/>
        <w:ind w:left="0"/>
        <w:jc w:val="both"/>
        <w:rPr/>
      </w:pPr>
      <w:r w:rsidDel="00000000" w:rsidR="00000000" w:rsidRPr="00000000">
        <w:rPr>
          <w:rtl w:val="0"/>
        </w:rPr>
        <w:t xml:space="preserve">Además, se considera un contrato de soporte con SLA definidos para contingencias y mantenimiento correctivo/evolutivo.</w:t>
      </w:r>
    </w:p>
    <w:p w:rsidR="00000000" w:rsidDel="00000000" w:rsidP="00000000" w:rsidRDefault="00000000" w:rsidRPr="00000000" w14:paraId="00000082">
      <w:pPr>
        <w:spacing w:after="240" w:before="240" w:lineRule="auto"/>
        <w:ind w:left="0"/>
        <w:jc w:val="both"/>
        <w:rPr/>
      </w:pPr>
      <w:r w:rsidDel="00000000" w:rsidR="00000000" w:rsidRPr="00000000">
        <w:rPr>
          <w:b w:val="1"/>
          <w:bCs w:val="1"/>
          <w:rtl w:val="0"/>
        </w:rPr>
        <w:t xml:space="preserve">Costo total del proyecto:</w:t>
        <w:br w:type="textWrapping"/>
      </w:r>
      <w:r w:rsidDel="00000000" w:rsidR="00000000" w:rsidRPr="00000000">
        <w:rPr>
          <w:rtl w:val="0"/>
        </w:rPr>
        <w:t xml:space="preserve"> </w:t>
      </w:r>
      <w:r w:rsidDel="00000000" w:rsidR="00000000" w:rsidRPr="00000000">
        <w:rPr>
          <w:b w:val="1"/>
          <w:bCs w:val="1"/>
          <w:rtl w:val="0"/>
        </w:rPr>
        <w:t xml:space="preserve">$16.250.000 CLP</w:t>
      </w:r>
      <w:r w:rsidDel="00000000" w:rsidR="00000000" w:rsidRPr="00000000">
        <w:rPr>
          <w:rtl w:val="0"/>
        </w:rPr>
        <w:t xml:space="preserve"> (según planificación presentada)</w:t>
      </w:r>
    </w:p>
    <w:p w:rsidR="00000000" w:rsidDel="00000000" w:rsidP="00000000" w:rsidRDefault="00000000" w:rsidRPr="00000000" w14:paraId="00000083">
      <w:pPr>
        <w:ind w:firstLine="720"/>
        <w:jc w:val="both"/>
        <w:rPr/>
      </w:pPr>
      <w:r w:rsidDel="00000000" w:rsidR="00000000" w:rsidRPr="00000000">
        <w:rPr>
          <w:rtl w:val="0"/>
        </w:rPr>
      </w:r>
    </w:p>
    <w:p w:rsidR="00000000" w:rsidDel="00000000" w:rsidP="00000000" w:rsidRDefault="00000000" w:rsidRPr="00000000" w14:paraId="00000084">
      <w:pPr>
        <w:ind w:firstLine="720"/>
        <w:jc w:val="both"/>
        <w:rPr/>
      </w:pPr>
      <w:r w:rsidDel="00000000" w:rsidR="00000000" w:rsidRPr="00000000">
        <w:rPr>
          <w:rtl w:val="0"/>
        </w:rPr>
      </w:r>
    </w:p>
    <w:p w:rsidR="00000000" w:rsidDel="00000000" w:rsidP="00000000" w:rsidRDefault="00000000" w:rsidRPr="00000000" w14:paraId="00000085">
      <w:pPr>
        <w:pStyle w:val="Heading1"/>
        <w:pageBreakBefore w:val="0"/>
        <w:tabs>
          <w:tab w:val="left" w:leader="none" w:pos="0"/>
          <w:tab w:val="left" w:leader="none" w:pos="1980"/>
        </w:tabs>
        <w:ind w:firstLine="0"/>
        <w:rPr/>
      </w:pPr>
      <w:bookmarkStart w:colFirst="0" w:colLast="0" w:name="_heading=h.km1cv9qzci3d" w:id="13"/>
      <w:bookmarkEnd w:id="13"/>
      <w:r w:rsidDel="00000000" w:rsidR="00000000" w:rsidRPr="00000000">
        <w:rPr>
          <w:rtl w:val="0"/>
        </w:rPr>
        <w:t xml:space="preserve">Sección 5</w:t>
        <w:tab/>
        <w:t xml:space="preserve">Lecciones Aprendidas</w:t>
      </w:r>
    </w:p>
    <w:p w:rsidR="00000000" w:rsidDel="00000000" w:rsidP="00000000" w:rsidRDefault="00000000" w:rsidRPr="00000000" w14:paraId="00000086">
      <w:pPr>
        <w:numPr>
          <w:ilvl w:val="0"/>
          <w:numId w:val="2"/>
        </w:numPr>
        <w:spacing w:after="0" w:afterAutospacing="0"/>
        <w:ind w:firstLine="360"/>
        <w:rPr>
          <w:u w:val="none"/>
        </w:rPr>
      </w:pPr>
      <w:r w:rsidDel="00000000" w:rsidR="00000000" w:rsidRPr="00000000">
        <w:rPr>
          <w:rtl w:val="0"/>
        </w:rPr>
        <w:t xml:space="preserve">La integración entre </w:t>
      </w:r>
      <w:r w:rsidDel="00000000" w:rsidR="00000000" w:rsidRPr="00000000">
        <w:rPr>
          <w:b w:val="1"/>
          <w:bCs w:val="1"/>
          <w:rtl w:val="0"/>
        </w:rPr>
        <w:t xml:space="preserve">Django REST</w:t>
      </w:r>
      <w:r w:rsidDel="00000000" w:rsidR="00000000" w:rsidRPr="00000000">
        <w:rPr>
          <w:rtl w:val="0"/>
        </w:rPr>
        <w:t xml:space="preserve">, </w:t>
      </w:r>
      <w:r w:rsidDel="00000000" w:rsidR="00000000" w:rsidRPr="00000000">
        <w:rPr>
          <w:b w:val="1"/>
          <w:bCs w:val="1"/>
          <w:rtl w:val="0"/>
        </w:rPr>
        <w:t xml:space="preserve">React</w:t>
      </w:r>
      <w:r w:rsidDel="00000000" w:rsidR="00000000" w:rsidRPr="00000000">
        <w:rPr>
          <w:rtl w:val="0"/>
        </w:rPr>
        <w:t xml:space="preserve"> </w:t>
      </w:r>
      <w:r w:rsidDel="00000000" w:rsidR="00000000" w:rsidRPr="00000000">
        <w:rPr>
          <w:rtl w:val="0"/>
        </w:rPr>
        <w:t xml:space="preserve">y sistemas externos </w:t>
      </w:r>
      <w:r w:rsidDel="00000000" w:rsidR="00000000" w:rsidRPr="00000000">
        <w:rPr>
          <w:rtl w:val="0"/>
        </w:rPr>
        <w:t xml:space="preserve">como Api </w:t>
      </w:r>
      <w:r w:rsidDel="00000000" w:rsidR="00000000" w:rsidRPr="00000000">
        <w:rPr>
          <w:b w:val="1"/>
          <w:bCs w:val="1"/>
          <w:rtl w:val="0"/>
        </w:rPr>
        <w:t xml:space="preserve">Flow</w:t>
      </w:r>
      <w:r w:rsidDel="00000000" w:rsidR="00000000" w:rsidRPr="00000000">
        <w:rPr>
          <w:rtl w:val="0"/>
        </w:rPr>
        <w:t xml:space="preserve"> permitió fortalecer conocimientos en APIs, seguridad y manejo de transacciones críticas.</w:t>
      </w:r>
    </w:p>
    <w:p w:rsidR="00000000" w:rsidDel="00000000" w:rsidP="00000000" w:rsidRDefault="00000000" w:rsidRPr="00000000" w14:paraId="00000087">
      <w:pPr>
        <w:numPr>
          <w:ilvl w:val="0"/>
          <w:numId w:val="2"/>
        </w:numPr>
        <w:spacing w:after="0" w:afterAutospacing="0"/>
        <w:ind w:firstLine="360"/>
        <w:rPr>
          <w:u w:val="none"/>
        </w:rPr>
      </w:pPr>
      <w:r w:rsidDel="00000000" w:rsidR="00000000" w:rsidRPr="00000000">
        <w:rPr>
          <w:rtl w:val="0"/>
        </w:rPr>
        <w:t xml:space="preserve">El uso de geolocalización y QR para memoriales aportó una mirada innovadora al proyecto, orientada a experiencias modernas del usuario.</w:t>
      </w:r>
    </w:p>
    <w:p w:rsidR="00000000" w:rsidDel="00000000" w:rsidP="00000000" w:rsidRDefault="00000000" w:rsidRPr="00000000" w14:paraId="00000088">
      <w:pPr>
        <w:numPr>
          <w:ilvl w:val="0"/>
          <w:numId w:val="2"/>
        </w:numPr>
        <w:spacing w:after="0" w:afterAutospacing="0"/>
        <w:ind w:firstLine="360"/>
        <w:rPr>
          <w:u w:val="none"/>
        </w:rPr>
      </w:pPr>
      <w:r w:rsidDel="00000000" w:rsidR="00000000" w:rsidRPr="00000000">
        <w:rPr>
          <w:rtl w:val="0"/>
        </w:rPr>
        <w:t xml:space="preserve">La gestión de requisitos extensos en un sistema SaaS multi-tenant demandó una mayor formalidad y control documental, experiencia valiosa adquirida durante el proyecto.</w:t>
      </w:r>
    </w:p>
    <w:p w:rsidR="00000000" w:rsidDel="00000000" w:rsidP="00000000" w:rsidRDefault="00000000" w:rsidRPr="00000000" w14:paraId="00000089">
      <w:pPr>
        <w:numPr>
          <w:ilvl w:val="0"/>
          <w:numId w:val="2"/>
        </w:numPr>
        <w:ind w:firstLine="360"/>
        <w:rPr>
          <w:u w:val="none"/>
        </w:rPr>
      </w:pPr>
      <w:r w:rsidDel="00000000" w:rsidR="00000000" w:rsidRPr="00000000">
        <w:rPr>
          <w:rtl w:val="0"/>
        </w:rPr>
        <w:t xml:space="preserve">Se comprobó la necesidad de procesos de pruebas tempranas debido al alto nivel de sensibilidad del usuario final en el rubro funerario.</w:t>
      </w:r>
      <w:r w:rsidDel="00000000" w:rsidR="00000000" w:rsidRPr="00000000">
        <w:rPr>
          <w:rtl w:val="0"/>
        </w:rPr>
        <w:br w:type="textWrapping"/>
      </w:r>
    </w:p>
    <w:p w:rsidR="00000000" w:rsidDel="00000000" w:rsidP="00000000" w:rsidRDefault="00000000" w:rsidRPr="00000000" w14:paraId="0000008A">
      <w:pPr>
        <w:pStyle w:val="Heading1"/>
        <w:pageBreakBefore w:val="0"/>
        <w:tabs>
          <w:tab w:val="left" w:leader="none" w:pos="0"/>
          <w:tab w:val="left" w:leader="none" w:pos="1980"/>
        </w:tabs>
        <w:ind w:firstLine="0"/>
        <w:rPr/>
      </w:pPr>
      <w:bookmarkStart w:colFirst="0" w:colLast="0" w:name="_heading=h.w5wtd5n483i3" w:id="14"/>
      <w:bookmarkEnd w:id="14"/>
      <w:r w:rsidDel="00000000" w:rsidR="00000000" w:rsidRPr="00000000">
        <w:rPr>
          <w:rtl w:val="0"/>
        </w:rPr>
        <w:t xml:space="preserve">Sección 6</w:t>
        <w:tab/>
        <w:t xml:space="preserve">Planes Post-Implantación</w:t>
      </w:r>
    </w:p>
    <w:p w:rsidR="00000000" w:rsidDel="00000000" w:rsidP="00000000" w:rsidRDefault="00000000" w:rsidRPr="00000000" w14:paraId="0000008B">
      <w:pPr>
        <w:spacing w:after="240" w:before="240" w:lineRule="auto"/>
        <w:ind w:left="0"/>
        <w:jc w:val="both"/>
        <w:rPr/>
      </w:pPr>
      <w:r w:rsidDel="00000000" w:rsidR="00000000" w:rsidRPr="00000000">
        <w:rPr>
          <w:rtl w:val="0"/>
        </w:rPr>
        <w:t xml:space="preserve">Plan Post-Implementación:</w:t>
      </w:r>
    </w:p>
    <w:p w:rsidR="00000000" w:rsidDel="00000000" w:rsidP="00000000" w:rsidRDefault="00000000" w:rsidRPr="00000000" w14:paraId="0000008C">
      <w:pPr>
        <w:numPr>
          <w:ilvl w:val="0"/>
          <w:numId w:val="1"/>
        </w:numPr>
        <w:spacing w:after="0" w:afterAutospacing="0" w:before="240" w:lineRule="auto"/>
        <w:ind w:firstLine="360"/>
      </w:pPr>
      <w:r w:rsidDel="00000000" w:rsidR="00000000" w:rsidRPr="00000000">
        <w:rPr>
          <w:rtl w:val="0"/>
        </w:rPr>
        <w:t xml:space="preserve">Monitoreo continuo del rendimiento del sistema.</w:t>
      </w:r>
    </w:p>
    <w:p w:rsidR="00000000" w:rsidDel="00000000" w:rsidP="00000000" w:rsidRDefault="00000000" w:rsidRPr="00000000" w14:paraId="0000008D">
      <w:pPr>
        <w:numPr>
          <w:ilvl w:val="0"/>
          <w:numId w:val="1"/>
        </w:numPr>
        <w:spacing w:after="0" w:afterAutospacing="0" w:before="0" w:beforeAutospacing="0" w:lineRule="auto"/>
        <w:ind w:firstLine="360"/>
      </w:pPr>
      <w:r w:rsidDel="00000000" w:rsidR="00000000" w:rsidRPr="00000000">
        <w:rPr>
          <w:rtl w:val="0"/>
        </w:rPr>
        <w:t xml:space="preserve">Corrección de incidencias detectadas por usuarios durante el periodo.</w:t>
      </w:r>
    </w:p>
    <w:p w:rsidR="00000000" w:rsidDel="00000000" w:rsidP="00000000" w:rsidRDefault="00000000" w:rsidRPr="00000000" w14:paraId="0000008E">
      <w:pPr>
        <w:numPr>
          <w:ilvl w:val="0"/>
          <w:numId w:val="1"/>
        </w:numPr>
        <w:spacing w:after="0" w:afterAutospacing="0" w:before="0" w:beforeAutospacing="0" w:lineRule="auto"/>
        <w:ind w:firstLine="360"/>
      </w:pPr>
      <w:r w:rsidDel="00000000" w:rsidR="00000000" w:rsidRPr="00000000">
        <w:rPr>
          <w:rtl w:val="0"/>
        </w:rPr>
        <w:t xml:space="preserve">Ajustes en la base de datos y validaciones del ciclo de vida de datos.</w:t>
      </w:r>
    </w:p>
    <w:p w:rsidR="00000000" w:rsidDel="00000000" w:rsidP="00000000" w:rsidRDefault="00000000" w:rsidRPr="00000000" w14:paraId="0000008F">
      <w:pPr>
        <w:numPr>
          <w:ilvl w:val="0"/>
          <w:numId w:val="1"/>
        </w:numPr>
        <w:spacing w:after="0" w:afterAutospacing="0" w:before="0" w:beforeAutospacing="0" w:lineRule="auto"/>
        <w:ind w:firstLine="360"/>
      </w:pPr>
      <w:r w:rsidDel="00000000" w:rsidR="00000000" w:rsidRPr="00000000">
        <w:rPr>
          <w:rtl w:val="0"/>
        </w:rPr>
        <w:t xml:space="preserve">Evaluación de carga y análisis de logs.</w:t>
      </w:r>
    </w:p>
    <w:p w:rsidR="00000000" w:rsidDel="00000000" w:rsidP="00000000" w:rsidRDefault="00000000" w:rsidRPr="00000000" w14:paraId="00000090">
      <w:pPr>
        <w:numPr>
          <w:ilvl w:val="0"/>
          <w:numId w:val="1"/>
        </w:numPr>
        <w:spacing w:after="0" w:afterAutospacing="0" w:before="0" w:beforeAutospacing="0" w:lineRule="auto"/>
        <w:ind w:firstLine="360"/>
      </w:pPr>
      <w:r w:rsidDel="00000000" w:rsidR="00000000" w:rsidRPr="00000000">
        <w:rPr>
          <w:rtl w:val="0"/>
        </w:rPr>
        <w:t xml:space="preserve">Propuesta formal de nuevas funcionalidades (roadmap).</w:t>
      </w:r>
    </w:p>
    <w:p w:rsidR="00000000" w:rsidDel="00000000" w:rsidP="00000000" w:rsidRDefault="00000000" w:rsidRPr="00000000" w14:paraId="00000091">
      <w:pPr>
        <w:numPr>
          <w:ilvl w:val="0"/>
          <w:numId w:val="1"/>
        </w:numPr>
        <w:spacing w:after="0" w:afterAutospacing="0" w:before="0" w:beforeAutospacing="0" w:lineRule="auto"/>
        <w:ind w:firstLine="360"/>
        <w:rPr>
          <w:u w:val="none"/>
        </w:rPr>
      </w:pPr>
      <w:r w:rsidDel="00000000" w:rsidR="00000000" w:rsidRPr="00000000">
        <w:rPr>
          <w:rtl w:val="0"/>
        </w:rPr>
        <w:t xml:space="preserve">Integración de Aplicación móvil.</w:t>
      </w:r>
      <w:r w:rsidDel="00000000" w:rsidR="00000000" w:rsidRPr="00000000">
        <w:rPr>
          <w:rtl w:val="0"/>
        </w:rPr>
      </w:r>
    </w:p>
    <w:p w:rsidR="00000000" w:rsidDel="00000000" w:rsidP="00000000" w:rsidRDefault="00000000" w:rsidRPr="00000000" w14:paraId="00000092">
      <w:pPr>
        <w:numPr>
          <w:ilvl w:val="0"/>
          <w:numId w:val="1"/>
        </w:numPr>
        <w:spacing w:after="0" w:afterAutospacing="0" w:before="0" w:beforeAutospacing="0" w:lineRule="auto"/>
        <w:ind w:firstLine="360"/>
        <w:rPr>
          <w:u w:val="none"/>
        </w:rPr>
      </w:pPr>
      <w:r w:rsidDel="00000000" w:rsidR="00000000" w:rsidRPr="00000000">
        <w:rPr>
          <w:rtl w:val="0"/>
        </w:rPr>
        <w:t xml:space="preserve">Soporte en servidor (Firebase).</w:t>
      </w:r>
    </w:p>
    <w:p w:rsidR="00000000" w:rsidDel="00000000" w:rsidP="00000000" w:rsidRDefault="00000000" w:rsidRPr="00000000" w14:paraId="00000093">
      <w:pPr>
        <w:numPr>
          <w:ilvl w:val="0"/>
          <w:numId w:val="1"/>
        </w:numPr>
        <w:spacing w:after="240" w:before="0" w:beforeAutospacing="0" w:lineRule="auto"/>
        <w:ind w:firstLine="360"/>
        <w:rPr>
          <w:u w:val="none"/>
        </w:rPr>
      </w:pPr>
      <w:r w:rsidDel="00000000" w:rsidR="00000000" w:rsidRPr="00000000">
        <w:rPr>
          <w:rtl w:val="0"/>
        </w:rPr>
        <w:t xml:space="preserve">Seguridad HTTPS para servidores en línea.</w:t>
      </w:r>
    </w:p>
    <w:p w:rsidR="00000000" w:rsidDel="00000000" w:rsidP="00000000" w:rsidRDefault="00000000" w:rsidRPr="00000000" w14:paraId="00000094">
      <w:pPr>
        <w:ind w:left="0" w:firstLine="0"/>
        <w:jc w:val="both"/>
        <w:rPr/>
      </w:pPr>
      <w:r w:rsidDel="00000000" w:rsidR="00000000" w:rsidRPr="00000000">
        <w:rPr>
          <w:rtl w:val="0"/>
        </w:rPr>
      </w:r>
    </w:p>
    <w:p w:rsidR="00000000" w:rsidDel="00000000" w:rsidP="00000000" w:rsidRDefault="00000000" w:rsidRPr="00000000" w14:paraId="00000095">
      <w:pPr>
        <w:pStyle w:val="Heading1"/>
        <w:pageBreakBefore w:val="0"/>
        <w:tabs>
          <w:tab w:val="left" w:leader="none" w:pos="0"/>
          <w:tab w:val="left" w:leader="none" w:pos="1980"/>
        </w:tabs>
        <w:ind w:firstLine="0"/>
        <w:rPr/>
      </w:pPr>
      <w:bookmarkStart w:colFirst="0" w:colLast="0" w:name="_heading=h.scabxy42bc86" w:id="15"/>
      <w:bookmarkEnd w:id="15"/>
      <w:r w:rsidDel="00000000" w:rsidR="00000000" w:rsidRPr="00000000">
        <w:rPr>
          <w:rtl w:val="0"/>
        </w:rPr>
        <w:t xml:space="preserve">Sección 7</w:t>
        <w:tab/>
        <w:t xml:space="preserve">No Conformidades Abiertas</w:t>
      </w:r>
    </w:p>
    <w:p w:rsidR="00000000" w:rsidDel="00000000" w:rsidP="00000000" w:rsidRDefault="00000000" w:rsidRPr="00000000" w14:paraId="00000096">
      <w:pPr>
        <w:tabs>
          <w:tab w:val="left" w:leader="none" w:pos="0"/>
          <w:tab w:val="left" w:leader="none" w:pos="1980"/>
        </w:tabs>
        <w:rPr/>
      </w:pPr>
      <w:r w:rsidDel="00000000" w:rsidR="00000000" w:rsidRPr="00000000">
        <w:rPr>
          <w:rtl w:val="0"/>
        </w:rPr>
        <w:tab/>
        <w:t xml:space="preserve">No</w:t>
      </w:r>
      <w:r w:rsidDel="00000000" w:rsidR="00000000" w:rsidRPr="00000000">
        <w:rPr>
          <w:rtl w:val="0"/>
        </w:rPr>
        <w:t xml:space="preserve"> se presentan muchas inconformidades, sin embargo, cabe mencionar que hay algunos elementos que son dignos de mención, puesto que su no implementación en el proyecto constituye una inconformidad, siendo estas:</w:t>
      </w:r>
    </w:p>
    <w:p w:rsidR="00000000" w:rsidDel="00000000" w:rsidP="00000000" w:rsidRDefault="00000000" w:rsidRPr="00000000" w14:paraId="00000097">
      <w:pPr>
        <w:numPr>
          <w:ilvl w:val="0"/>
          <w:numId w:val="5"/>
        </w:numPr>
        <w:tabs>
          <w:tab w:val="left" w:leader="none" w:pos="0"/>
          <w:tab w:val="left" w:leader="none" w:pos="1980"/>
        </w:tabs>
        <w:spacing w:after="0" w:afterAutospacing="0"/>
        <w:ind w:left="1440" w:hanging="360"/>
        <w:rPr>
          <w:u w:val="none"/>
        </w:rPr>
      </w:pPr>
      <w:r w:rsidDel="00000000" w:rsidR="00000000" w:rsidRPr="00000000">
        <w:rPr>
          <w:rtl w:val="0"/>
        </w:rPr>
        <w:t xml:space="preserve">Aplicación móvil: en un principio se propuso integrar una aplicación móvil, la cual permitiría una mayor comodidad al usar MemorialConnect en dispositivos móviles, sin embargo, no se pudo implementar de mejor forma en el plazo establecido para el lanzamiento del sistema, no obstante, se espera implementarlo a futuro.</w:t>
      </w:r>
    </w:p>
    <w:p w:rsidR="00000000" w:rsidDel="00000000" w:rsidP="00000000" w:rsidRDefault="00000000" w:rsidRPr="00000000" w14:paraId="00000098">
      <w:pPr>
        <w:numPr>
          <w:ilvl w:val="0"/>
          <w:numId w:val="5"/>
        </w:numPr>
        <w:tabs>
          <w:tab w:val="left" w:leader="none" w:pos="0"/>
          <w:tab w:val="left" w:leader="none" w:pos="1980"/>
        </w:tabs>
        <w:ind w:left="1440" w:hanging="360"/>
        <w:rPr>
          <w:u w:val="none"/>
        </w:rPr>
      </w:pPr>
      <w:r w:rsidDel="00000000" w:rsidR="00000000" w:rsidRPr="00000000">
        <w:rPr>
          <w:rtl w:val="0"/>
        </w:rPr>
        <w:t xml:space="preserve">Servidor Firebase: Se planeaba lanzar el proyecto en un servidor Firebase, para mayor fluidez del sistema, finalmente se decidió usar servidor local para el lanzamiento inicial del sistema.</w:t>
      </w:r>
    </w:p>
    <w:p w:rsidR="00000000" w:rsidDel="00000000" w:rsidP="00000000" w:rsidRDefault="00000000" w:rsidRPr="00000000" w14:paraId="00000099">
      <w:pPr>
        <w:tabs>
          <w:tab w:val="left" w:leader="none" w:pos="0"/>
          <w:tab w:val="left" w:leader="none" w:pos="1980"/>
        </w:tabs>
        <w:rPr/>
      </w:pPr>
      <w:r w:rsidDel="00000000" w:rsidR="00000000" w:rsidRPr="00000000">
        <w:rPr>
          <w:rtl w:val="0"/>
        </w:rPr>
      </w:r>
    </w:p>
    <w:p w:rsidR="00000000" w:rsidDel="00000000" w:rsidP="00000000" w:rsidRDefault="00000000" w:rsidRPr="00000000" w14:paraId="0000009A">
      <w:pPr>
        <w:pStyle w:val="Heading1"/>
        <w:keepNext w:val="0"/>
        <w:pageBreakBefore w:val="0"/>
        <w:spacing w:after="120" w:before="480" w:line="300" w:lineRule="auto"/>
        <w:ind w:left="0" w:firstLine="0"/>
        <w:jc w:val="both"/>
        <w:rPr>
          <w:b w:val="1"/>
          <w:bCs w:val="1"/>
        </w:rPr>
      </w:pPr>
      <w:bookmarkStart w:colFirst="0" w:colLast="0" w:name="_heading=h.yz2yu9fk3hqz" w:id="16"/>
      <w:bookmarkEnd w:id="16"/>
      <w:r w:rsidDel="00000000" w:rsidR="00000000" w:rsidRPr="00000000">
        <w:rPr>
          <w:rtl w:val="0"/>
        </w:rPr>
      </w:r>
    </w:p>
    <w:p w:rsidR="00000000" w:rsidDel="00000000" w:rsidP="00000000" w:rsidRDefault="00000000" w:rsidRPr="00000000" w14:paraId="0000009B">
      <w:pPr>
        <w:pStyle w:val="Heading1"/>
        <w:keepNext w:val="0"/>
        <w:pageBreakBefore w:val="0"/>
        <w:spacing w:after="120" w:before="480" w:line="300" w:lineRule="auto"/>
        <w:ind w:left="0" w:firstLine="0"/>
        <w:jc w:val="both"/>
        <w:rPr>
          <w:b w:val="1"/>
          <w:bCs w:val="1"/>
        </w:rPr>
      </w:pPr>
      <w:bookmarkStart w:colFirst="0" w:colLast="0" w:name="_heading=h.kzctrbbixad" w:id="17"/>
      <w:bookmarkEnd w:id="17"/>
      <w:r w:rsidDel="00000000" w:rsidR="00000000" w:rsidRPr="00000000">
        <w:rPr>
          <w:rtl w:val="0"/>
        </w:rPr>
      </w:r>
    </w:p>
    <w:p w:rsidR="00000000" w:rsidDel="00000000" w:rsidP="00000000" w:rsidRDefault="00000000" w:rsidRPr="00000000" w14:paraId="0000009C">
      <w:pPr>
        <w:pStyle w:val="Heading1"/>
        <w:keepNext w:val="0"/>
        <w:pageBreakBefore w:val="0"/>
        <w:spacing w:after="120" w:before="480" w:line="300" w:lineRule="auto"/>
        <w:ind w:left="0" w:firstLine="0"/>
        <w:jc w:val="both"/>
        <w:rPr>
          <w:b w:val="1"/>
          <w:bCs w:val="1"/>
        </w:rPr>
      </w:pPr>
      <w:bookmarkStart w:colFirst="0" w:colLast="0" w:name="_heading=h.ogd29uil1go" w:id="18"/>
      <w:bookmarkEnd w:id="18"/>
      <w:r w:rsidDel="00000000" w:rsidR="00000000" w:rsidRPr="00000000">
        <w:rPr>
          <w:rtl w:val="0"/>
        </w:rPr>
      </w:r>
    </w:p>
    <w:p w:rsidR="00000000" w:rsidDel="00000000" w:rsidP="00000000" w:rsidRDefault="00000000" w:rsidRPr="00000000" w14:paraId="0000009D">
      <w:pPr>
        <w:pStyle w:val="Heading1"/>
        <w:keepNext w:val="0"/>
        <w:pageBreakBefore w:val="0"/>
        <w:spacing w:after="120" w:before="480" w:line="300" w:lineRule="auto"/>
        <w:ind w:left="0" w:firstLine="0"/>
        <w:jc w:val="both"/>
        <w:rPr>
          <w:b w:val="1"/>
          <w:bCs w:val="1"/>
        </w:rPr>
      </w:pPr>
      <w:bookmarkStart w:colFirst="0" w:colLast="0" w:name="_heading=h.w3ajjnjclvch" w:id="19"/>
      <w:bookmarkEnd w:id="19"/>
      <w:r w:rsidDel="00000000" w:rsidR="00000000" w:rsidRPr="00000000">
        <w:rPr>
          <w:rtl w:val="0"/>
        </w:rPr>
      </w:r>
    </w:p>
    <w:p w:rsidR="00000000" w:rsidDel="00000000" w:rsidP="00000000" w:rsidRDefault="00000000" w:rsidRPr="00000000" w14:paraId="0000009E">
      <w:pPr>
        <w:pStyle w:val="Heading1"/>
        <w:keepNext w:val="0"/>
        <w:pageBreakBefore w:val="0"/>
        <w:spacing w:after="120" w:before="480" w:line="300" w:lineRule="auto"/>
        <w:ind w:left="0" w:firstLine="0"/>
        <w:jc w:val="both"/>
        <w:rPr>
          <w:b w:val="1"/>
          <w:bCs w:val="1"/>
        </w:rPr>
      </w:pPr>
      <w:bookmarkStart w:colFirst="0" w:colLast="0" w:name="_heading=h.b075z8l4rxyf" w:id="20"/>
      <w:bookmarkEnd w:id="20"/>
      <w:r w:rsidDel="00000000" w:rsidR="00000000" w:rsidRPr="00000000">
        <w:rPr>
          <w:rtl w:val="0"/>
        </w:rPr>
      </w:r>
    </w:p>
    <w:p w:rsidR="00000000" w:rsidDel="00000000" w:rsidP="00000000" w:rsidRDefault="00000000" w:rsidRPr="00000000" w14:paraId="0000009F">
      <w:pPr>
        <w:pStyle w:val="Heading1"/>
        <w:keepNext w:val="0"/>
        <w:pageBreakBefore w:val="0"/>
        <w:spacing w:after="120" w:before="480" w:line="300" w:lineRule="auto"/>
        <w:ind w:left="0" w:firstLine="0"/>
        <w:jc w:val="both"/>
        <w:rPr>
          <w:b w:val="1"/>
          <w:bCs w:val="1"/>
        </w:rPr>
      </w:pPr>
      <w:bookmarkStart w:colFirst="0" w:colLast="0" w:name="_heading=h.mvkx90hcmz08" w:id="21"/>
      <w:bookmarkEnd w:id="21"/>
      <w:r w:rsidDel="00000000" w:rsidR="00000000" w:rsidRPr="00000000">
        <w:rPr>
          <w:rtl w:val="0"/>
        </w:rPr>
      </w:r>
    </w:p>
    <w:p w:rsidR="00000000" w:rsidDel="00000000" w:rsidP="00000000" w:rsidRDefault="00000000" w:rsidRPr="00000000" w14:paraId="000000A0">
      <w:pPr>
        <w:pStyle w:val="Heading1"/>
        <w:keepNext w:val="0"/>
        <w:pageBreakBefore w:val="0"/>
        <w:spacing w:after="120" w:before="480" w:line="300" w:lineRule="auto"/>
        <w:ind w:left="0" w:firstLine="0"/>
        <w:jc w:val="both"/>
        <w:rPr>
          <w:b w:val="1"/>
          <w:bCs w:val="1"/>
        </w:rPr>
      </w:pPr>
      <w:bookmarkStart w:colFirst="0" w:colLast="0" w:name="_heading=h.awhrqoec38o8" w:id="22"/>
      <w:bookmarkEnd w:id="22"/>
      <w:r w:rsidDel="00000000" w:rsidR="00000000" w:rsidRPr="00000000">
        <w:rPr>
          <w:rtl w:val="0"/>
        </w:rPr>
      </w:r>
    </w:p>
    <w:p w:rsidR="00000000" w:rsidDel="00000000" w:rsidP="00000000" w:rsidRDefault="00000000" w:rsidRPr="00000000" w14:paraId="000000A1">
      <w:pPr>
        <w:pStyle w:val="Heading1"/>
        <w:keepNext w:val="0"/>
        <w:pageBreakBefore w:val="0"/>
        <w:spacing w:after="120" w:before="480" w:line="300" w:lineRule="auto"/>
        <w:ind w:left="0" w:firstLine="0"/>
        <w:jc w:val="both"/>
        <w:rPr>
          <w:b w:val="1"/>
          <w:bCs w:val="1"/>
        </w:rPr>
      </w:pPr>
      <w:bookmarkStart w:colFirst="0" w:colLast="0" w:name="_heading=h.gh0n7cebaglt" w:id="23"/>
      <w:bookmarkEnd w:id="23"/>
      <w:r w:rsidDel="00000000" w:rsidR="00000000" w:rsidRPr="00000000">
        <w:rPr>
          <w:rtl w:val="0"/>
        </w:rPr>
      </w:r>
    </w:p>
    <w:p w:rsidR="00000000" w:rsidDel="00000000" w:rsidP="00000000" w:rsidRDefault="00000000" w:rsidRPr="00000000" w14:paraId="000000A2">
      <w:pPr>
        <w:pStyle w:val="Heading1"/>
        <w:keepNext w:val="0"/>
        <w:pageBreakBefore w:val="0"/>
        <w:spacing w:after="120" w:before="480" w:line="300" w:lineRule="auto"/>
        <w:ind w:left="0" w:firstLine="0"/>
        <w:jc w:val="both"/>
        <w:rPr>
          <w:b w:val="1"/>
          <w:bCs w:val="1"/>
        </w:rPr>
      </w:pPr>
      <w:bookmarkStart w:colFirst="0" w:colLast="0" w:name="_heading=h.lbaf1re3env6" w:id="24"/>
      <w:bookmarkEnd w:id="24"/>
      <w:r w:rsidDel="00000000" w:rsidR="00000000" w:rsidRPr="00000000">
        <w:rPr>
          <w:rtl w:val="0"/>
        </w:rPr>
      </w:r>
    </w:p>
    <w:p w:rsidR="00000000" w:rsidDel="00000000" w:rsidP="00000000" w:rsidRDefault="00000000" w:rsidRPr="00000000" w14:paraId="000000A3">
      <w:pPr>
        <w:pStyle w:val="Heading1"/>
        <w:keepNext w:val="0"/>
        <w:pageBreakBefore w:val="0"/>
        <w:spacing w:after="120" w:before="480" w:line="300" w:lineRule="auto"/>
        <w:ind w:left="0" w:firstLine="0"/>
        <w:jc w:val="both"/>
        <w:rPr>
          <w:b w:val="1"/>
          <w:bCs w:val="1"/>
        </w:rPr>
      </w:pPr>
      <w:bookmarkStart w:colFirst="0" w:colLast="0" w:name="_heading=h.b2ky38pf6rxi" w:id="25"/>
      <w:bookmarkEnd w:id="25"/>
      <w:r w:rsidDel="00000000" w:rsidR="00000000" w:rsidRPr="00000000">
        <w:rPr>
          <w:rtl w:val="0"/>
        </w:rPr>
      </w:r>
    </w:p>
    <w:p w:rsidR="00000000" w:rsidDel="00000000" w:rsidP="00000000" w:rsidRDefault="00000000" w:rsidRPr="00000000" w14:paraId="000000A4">
      <w:pPr>
        <w:pStyle w:val="Heading1"/>
        <w:keepNext w:val="0"/>
        <w:pageBreakBefore w:val="0"/>
        <w:spacing w:after="120" w:before="480" w:line="300" w:lineRule="auto"/>
        <w:ind w:left="0" w:firstLine="0"/>
        <w:jc w:val="both"/>
        <w:rPr>
          <w:b w:val="1"/>
          <w:bCs w:val="1"/>
        </w:rPr>
      </w:pPr>
      <w:bookmarkStart w:colFirst="0" w:colLast="0" w:name="_heading=h.an9k7ni5uyc6" w:id="26"/>
      <w:bookmarkEnd w:id="26"/>
      <w:r w:rsidDel="00000000" w:rsidR="00000000" w:rsidRPr="00000000">
        <w:rPr>
          <w:rtl w:val="0"/>
        </w:rPr>
      </w:r>
    </w:p>
    <w:p w:rsidR="00000000" w:rsidDel="00000000" w:rsidP="00000000" w:rsidRDefault="00000000" w:rsidRPr="00000000" w14:paraId="000000A5">
      <w:pPr>
        <w:pStyle w:val="Heading1"/>
        <w:keepNext w:val="0"/>
        <w:pageBreakBefore w:val="0"/>
        <w:spacing w:after="120" w:before="480" w:line="300" w:lineRule="auto"/>
        <w:ind w:left="0" w:firstLine="0"/>
        <w:jc w:val="both"/>
        <w:rPr>
          <w:b w:val="1"/>
          <w:bCs w:val="1"/>
        </w:rPr>
      </w:pPr>
      <w:bookmarkStart w:colFirst="0" w:colLast="0" w:name="_heading=h.gjk4nx5ifevp" w:id="27"/>
      <w:bookmarkEnd w:id="27"/>
      <w:r w:rsidDel="00000000" w:rsidR="00000000" w:rsidRPr="00000000">
        <w:rPr>
          <w:b w:val="1"/>
          <w:bCs w:val="1"/>
          <w:rtl w:val="0"/>
        </w:rPr>
        <w:t xml:space="preserve">Sección 8 Conclusiones Finales </w:t>
      </w:r>
    </w:p>
    <w:p w:rsidR="00000000" w:rsidDel="00000000" w:rsidP="00000000" w:rsidRDefault="00000000" w:rsidRPr="00000000" w14:paraId="000000A6">
      <w:pPr>
        <w:numPr>
          <w:ilvl w:val="0"/>
          <w:numId w:val="7"/>
        </w:numPr>
        <w:spacing w:after="240" w:before="240" w:lineRule="auto"/>
        <w:ind w:left="1440" w:hanging="360"/>
        <w:jc w:val="both"/>
        <w:rPr>
          <w:rFonts w:ascii="Arial" w:cs="Arial" w:eastAsia="Arial" w:hAnsi="Arial"/>
        </w:rPr>
      </w:pPr>
      <w:r w:rsidDel="00000000" w:rsidR="00000000" w:rsidRPr="00000000">
        <w:rPr>
          <w:rtl w:val="0"/>
        </w:rPr>
        <w:t xml:space="preserve">El proyecto </w:t>
      </w:r>
      <w:r w:rsidDel="00000000" w:rsidR="00000000" w:rsidRPr="00000000">
        <w:rPr>
          <w:b w:val="1"/>
          <w:bCs w:val="1"/>
          <w:rtl w:val="0"/>
        </w:rPr>
        <w:t xml:space="preserve">MemorialConnect</w:t>
      </w:r>
      <w:r w:rsidDel="00000000" w:rsidR="00000000" w:rsidRPr="00000000">
        <w:rPr>
          <w:rtl w:val="0"/>
        </w:rPr>
        <w:t xml:space="preserve"> se considera exitoso y cumple con los objetivos funcionales, técnicos y administrativos establecidos en la planificación inicial. A lo largo del desarrollo se logró diseñar e implementar una plataforma robusta, escalable y orientada al modelo SaaS, capaz de digitalizar procesos críticos del rubro funerario y de entregar una experiencia moderna tanto para los cementerios como para las familias y proveedores asociados.</w:t>
      </w:r>
    </w:p>
    <w:p w:rsidR="00000000" w:rsidDel="00000000" w:rsidP="00000000" w:rsidRDefault="00000000" w:rsidRPr="00000000" w14:paraId="000000A7">
      <w:pPr>
        <w:numPr>
          <w:ilvl w:val="0"/>
          <w:numId w:val="7"/>
        </w:numPr>
        <w:spacing w:after="240" w:before="240" w:lineRule="auto"/>
        <w:ind w:left="1440" w:hanging="360"/>
        <w:jc w:val="both"/>
        <w:rPr>
          <w:rFonts w:ascii="Arial" w:cs="Arial" w:eastAsia="Arial" w:hAnsi="Arial"/>
        </w:rPr>
      </w:pPr>
      <w:r w:rsidDel="00000000" w:rsidR="00000000" w:rsidRPr="00000000">
        <w:rPr>
          <w:rtl w:val="0"/>
        </w:rPr>
        <w:t xml:space="preserve">El resultado obtenido representa un avance significativo para la gestión tradicional del sector, integrando en una sola solución procesos que anteriormente se realizaban de manera fragmentada o manual. MemorialConnect no solo permite mejorar la administración operativa de cementerios, sino que también aporta un valor emocional y social a través de la creación de memoriales digitales, permitiendo a las familias mantener la memoria de sus seres queridos en un entorno seguro, accesible y respetuoso.</w:t>
      </w:r>
    </w:p>
    <w:p w:rsidR="00000000" w:rsidDel="00000000" w:rsidP="00000000" w:rsidRDefault="00000000" w:rsidRPr="00000000" w14:paraId="000000A8">
      <w:pPr>
        <w:numPr>
          <w:ilvl w:val="0"/>
          <w:numId w:val="7"/>
        </w:numPr>
        <w:spacing w:after="240" w:before="240" w:lineRule="auto"/>
        <w:ind w:left="1440" w:hanging="360"/>
        <w:jc w:val="both"/>
        <w:rPr>
          <w:rFonts w:ascii="Arial" w:cs="Arial" w:eastAsia="Arial" w:hAnsi="Arial"/>
        </w:rPr>
      </w:pPr>
      <w:r w:rsidDel="00000000" w:rsidR="00000000" w:rsidRPr="00000000">
        <w:rPr>
          <w:rtl w:val="0"/>
        </w:rPr>
        <w:t xml:space="preserve">Desde el punto de vista técnico, el proyecto demostró la capacidad del equipo para integrar tecnologías actuales como Node.js , Express.js, </w:t>
      </w:r>
      <w:r w:rsidDel="00000000" w:rsidR="00000000" w:rsidRPr="00000000">
        <w:rPr>
          <w:rtl w:val="0"/>
        </w:rPr>
        <w:t xml:space="preserve">Angular</w:t>
      </w:r>
      <w:r w:rsidDel="00000000" w:rsidR="00000000" w:rsidRPr="00000000">
        <w:rPr>
          <w:rtl w:val="0"/>
        </w:rPr>
        <w:t xml:space="preserve">, PostgreSQL y </w:t>
      </w:r>
      <w:r w:rsidDel="00000000" w:rsidR="00000000" w:rsidRPr="00000000">
        <w:rPr>
          <w:rtl w:val="0"/>
        </w:rPr>
        <w:t xml:space="preserve">Flow</w:t>
      </w:r>
      <w:r w:rsidDel="00000000" w:rsidR="00000000" w:rsidRPr="00000000">
        <w:rPr>
          <w:rtl w:val="0"/>
        </w:rPr>
        <w:t xml:space="preserve">, logrando una arquitectura moderna con estándares de seguridad, modularidad y mantenibilidad. Asimismo, se establecieron bases sólidas para la futura escalabilidad del sistema, incluyendo la posibilidad de sumar nuevas funcionalidades, proveedores de pago adicionales e integración con sistemas externos.</w:t>
      </w:r>
    </w:p>
    <w:p w:rsidR="00000000" w:rsidDel="00000000" w:rsidP="00000000" w:rsidRDefault="00000000" w:rsidRPr="00000000" w14:paraId="000000A9">
      <w:pPr>
        <w:numPr>
          <w:ilvl w:val="0"/>
          <w:numId w:val="7"/>
        </w:numPr>
        <w:spacing w:after="240" w:before="240" w:lineRule="auto"/>
        <w:ind w:left="1440" w:hanging="360"/>
        <w:jc w:val="both"/>
        <w:rPr>
          <w:rFonts w:ascii="Arial" w:cs="Arial" w:eastAsia="Arial" w:hAnsi="Arial"/>
        </w:rPr>
      </w:pPr>
      <w:r w:rsidDel="00000000" w:rsidR="00000000" w:rsidRPr="00000000">
        <w:rPr>
          <w:rtl w:val="0"/>
        </w:rPr>
        <w:t xml:space="preserve">En términos de gestión, la coordinación del equipo permitió cumplir con los plazos, entregar correctamente los artefactos documentales y mantener una comunicación clara con los usuarios clave. El proceso de pruebas y la validación del cliente reforzaron la calidad del producto entregado y permitieron asegurar que las funcionalidades principales operan según lo definido en la especificación de requisitos.</w:t>
      </w:r>
    </w:p>
    <w:p w:rsidR="00000000" w:rsidDel="00000000" w:rsidP="00000000" w:rsidRDefault="00000000" w:rsidRPr="00000000" w14:paraId="000000AA">
      <w:pPr>
        <w:numPr>
          <w:ilvl w:val="0"/>
          <w:numId w:val="7"/>
        </w:numPr>
        <w:spacing w:after="240" w:before="240" w:lineRule="auto"/>
        <w:ind w:left="1440" w:hanging="360"/>
        <w:jc w:val="both"/>
        <w:rPr>
          <w:rFonts w:ascii="Arial" w:cs="Arial" w:eastAsia="Arial" w:hAnsi="Arial"/>
        </w:rPr>
      </w:pPr>
      <w:r w:rsidDel="00000000" w:rsidR="00000000" w:rsidRPr="00000000">
        <w:rPr>
          <w:rtl w:val="0"/>
        </w:rPr>
        <w:t xml:space="preserve">Si bien quedaron algunas no conformidades de carácter evolutivo, estas no afectan la operación central del sistema y se encuentran planificadas para su resolución en el ciclo de soporte post-implantación. Con ello, la plataforma queda completamente funcional y lista para ser utilizada en un entorno real, iniciando un periodo de marcha blanca que permitirá realizar ajustes finos de rendimiento, seguridad y experiencia de usuario.</w:t>
      </w:r>
    </w:p>
    <w:p w:rsidR="00000000" w:rsidDel="00000000" w:rsidP="00000000" w:rsidRDefault="00000000" w:rsidRPr="00000000" w14:paraId="000000AB">
      <w:pPr>
        <w:numPr>
          <w:ilvl w:val="0"/>
          <w:numId w:val="7"/>
        </w:numPr>
        <w:spacing w:after="240" w:before="240" w:lineRule="auto"/>
        <w:ind w:left="1440" w:hanging="360"/>
        <w:jc w:val="both"/>
        <w:rPr>
          <w:rFonts w:ascii="Arial" w:cs="Arial" w:eastAsia="Arial" w:hAnsi="Arial"/>
        </w:rPr>
      </w:pPr>
      <w:r w:rsidDel="00000000" w:rsidR="00000000" w:rsidRPr="00000000">
        <w:rPr>
          <w:rtl w:val="0"/>
        </w:rPr>
        <w:t xml:space="preserve">En conclusión, MemorialConnect se implementa como una solución innovadora y de alto valor para el sector funerario, contribuyendo a la transformación digital de un rubro que </w:t>
      </w:r>
      <w:r w:rsidDel="00000000" w:rsidR="00000000" w:rsidRPr="00000000">
        <w:rPr>
          <w:rtl w:val="0"/>
        </w:rPr>
        <w:t xml:space="preserve">históricamente</w:t>
      </w:r>
      <w:r w:rsidDel="00000000" w:rsidR="00000000" w:rsidRPr="00000000">
        <w:rPr>
          <w:rtl w:val="0"/>
        </w:rPr>
        <w:t xml:space="preserve"> ha carecido de herramientas modernas. El equipo considera que este proyecto no sólo cumple con los requerimientos solicitados, sino que además deja una base sólida para futuras mejoras y expansiones, consolidándose como un aporte real y significativo tanto desde la perspectiva técnica como humana.</w:t>
      </w:r>
    </w:p>
    <w:p w:rsidR="00000000" w:rsidDel="00000000" w:rsidP="00000000" w:rsidRDefault="00000000" w:rsidRPr="00000000" w14:paraId="000000AC">
      <w:pPr>
        <w:ind w:left="0" w:firstLine="0"/>
        <w:rPr/>
      </w:pPr>
      <w:r w:rsidDel="00000000" w:rsidR="00000000" w:rsidRPr="00000000">
        <w:rPr>
          <w:rtl w:val="0"/>
        </w:rPr>
      </w:r>
    </w:p>
    <w:sectPr>
      <w:headerReference r:id="rId19" w:type="first"/>
      <w:type w:val="nextPage"/>
      <w:pgSz w:h="15840" w:w="12240" w:orient="portrait"/>
      <w:pgMar w:bottom="1440" w:top="1440" w:left="1440" w:right="1440" w:header="54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786"/>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spacing w:after="40" w:before="40" w:lineRule="auto"/>
      <w:ind w:firstLine="720"/>
      <w:jc w:val="center"/>
      <w:rPr/>
    </w:pPr>
    <w:r w:rsidDel="00000000" w:rsidR="00000000" w:rsidRPr="00000000">
      <w:rPr/>
      <w:drawing>
        <wp:inline distB="0" distT="0" distL="0" distR="0">
          <wp:extent cx="1057275" cy="419100"/>
          <wp:effectExtent b="0" l="0" r="0" t="0"/>
          <wp:docPr descr="DIR_logo_grayscale no text" id="34" name="image4.png"/>
          <a:graphic>
            <a:graphicData uri="http://schemas.openxmlformats.org/drawingml/2006/picture">
              <pic:pic>
                <pic:nvPicPr>
                  <pic:cNvPr descr="DIR_logo_grayscale no text" id="0" name="image4.png"/>
                  <pic:cNvPicPr preferRelativeResize="0"/>
                </pic:nvPicPr>
                <pic:blipFill>
                  <a:blip r:embed="rId5"/>
                  <a:srcRect b="0" l="0" r="0" t="0"/>
                  <a:stretch>
                    <a:fillRect/>
                  </a:stretch>
                </pic:blipFill>
                <pic:spPr>
                  <a:xfrm>
                    <a:off x="0" y="0"/>
                    <a:ext cx="10572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40" w:before="40" w:lineRule="auto"/>
      <w:ind w:firstLine="720"/>
      <w:jc w:val="center"/>
      <w:rPr/>
    </w:pPr>
    <w:r w:rsidDel="00000000" w:rsidR="00000000" w:rsidRPr="00000000">
      <w:rPr>
        <w:rtl w:val="0"/>
      </w:rPr>
      <w:t xml:space="preserve">Texas Department of Information Resources</w:t>
    </w:r>
  </w:p>
  <w:p w:rsidR="00000000" w:rsidDel="00000000" w:rsidP="00000000" w:rsidRDefault="00000000" w:rsidRPr="00000000" w14:paraId="000000B5">
    <w:pPr>
      <w:spacing w:after="40" w:before="40" w:lineRule="auto"/>
      <w:ind w:firstLine="720"/>
      <w:jc w:val="center"/>
      <w:rPr/>
    </w:pPr>
    <w:r w:rsidDel="00000000" w:rsidR="00000000" w:rsidRPr="00000000">
      <w:rPr>
        <w:rtl w:val="0"/>
      </w:rPr>
      <w:t xml:space="preserve">Austin, TX</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Dirección: </w:t>
    </w:r>
    <w:r w:rsidDel="00000000" w:rsidR="00000000" w:rsidRPr="00000000">
      <w:rPr>
        <w:rtl w:val="0"/>
      </w:rPr>
      <w:t xml:space="preserve">Avenida Concha Y Toro, Av. San Carlos 1340, Puente Alto, Región Metropolitana</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w:t>
      <w:br w:type="textWrapping"/>
      <w:t xml:space="preserve">DIR Document 1BC-T1-0</w:t>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4995545</wp:posOffset>
          </wp:positionH>
          <wp:positionV relativeFrom="paragraph">
            <wp:posOffset>68580</wp:posOffset>
          </wp:positionV>
          <wp:extent cx="948055" cy="276860"/>
          <wp:effectExtent b="0" l="0" r="0" t="0"/>
          <wp:wrapNone/>
          <wp:docPr descr="1-BusJust" id="35" name="image3.png"/>
          <a:graphic>
            <a:graphicData uri="http://schemas.openxmlformats.org/drawingml/2006/picture">
              <pic:pic>
                <pic:nvPicPr>
                  <pic:cNvPr descr="1-BusJust" id="0" name="image3.png"/>
                  <pic:cNvPicPr preferRelativeResize="0"/>
                </pic:nvPicPr>
                <pic:blipFill>
                  <a:blip r:embed="rId5"/>
                  <a:srcRect b="0" l="0" r="0" t="0"/>
                  <a:stretch>
                    <a:fillRect/>
                  </a:stretch>
                </pic:blipFill>
                <pic:spPr>
                  <a:xfrm>
                    <a:off x="0" y="0"/>
                    <a:ext cx="948055" cy="27686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pict>
        <v:shape id="_x0000_i1025" style="width:156pt;height:34.5pt" type="#_x0000_t75">
          <v:imagedata r:href="rId2" r:id="rId1"/>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180"/>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DEPARTMENT OF INFORMATION RESOURCES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731203</wp:posOffset>
              </wp:positionH>
              <wp:positionV relativeFrom="paragraph">
                <wp:posOffset>251142</wp:posOffset>
              </wp:positionV>
              <wp:extent cx="3801745" cy="336550"/>
              <wp:effectExtent b="0" l="0" r="0" t="0"/>
              <wp:wrapTopAndBottom distB="0" distT="0"/>
              <wp:docPr id="33" name=""/>
              <a:graphic>
                <a:graphicData uri="http://schemas.microsoft.com/office/word/2010/wordprocessingShape">
                  <wps:wsp>
                    <wps:cNvSpPr/>
                    <wps:cNvPr id="2" name="Shape 2"/>
                    <wps:spPr>
                      <a:xfrm>
                        <a:off x="3449890" y="3616488"/>
                        <a:ext cx="3792220" cy="327025"/>
                      </a:xfrm>
                      <a:prstGeom prst="rect">
                        <a:avLst/>
                      </a:prstGeom>
                      <a:noFill/>
                      <a:ln>
                        <a:noFill/>
                      </a:ln>
                    </wps:spPr>
                    <wps:txbx>
                      <w:txbxContent>
                        <w:p w:rsidR="00000000" w:rsidDel="00000000" w:rsidP="00000000" w:rsidRDefault="00000000" w:rsidRPr="00000000">
                          <w:pPr>
                            <w:spacing w:after="200" w:before="0" w:line="300"/>
                            <w:ind w:left="0" w:right="0" w:firstLine="-720"/>
                            <w:jc w:val="left"/>
                            <w:textDirection w:val="btLr"/>
                          </w:pPr>
                          <w:r w:rsidDel="00000000" w:rsidR="00000000" w:rsidRPr="00000000">
                            <w:rPr>
                              <w:rFonts w:ascii="Arial" w:cs="Arial" w:eastAsia="Arial" w:hAnsi="Arial"/>
                              <w:b w:val="0"/>
                              <w:i w:val="0"/>
                              <w:smallCaps w:val="0"/>
                              <w:strike w:val="0"/>
                              <w:color w:val="b40000"/>
                              <w:sz w:val="20"/>
                              <w:vertAlign w:val="baseline"/>
                            </w:rPr>
                            <w:t xml:space="preserve"> FILENAME  \* MERGEFORMAT 10bc-t1-3.doc | DRAFT |  TIME \@ "M/d/yyyy h:mm am/pm" 5/16/2022 2:08 PM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731203</wp:posOffset>
              </wp:positionH>
              <wp:positionV relativeFrom="paragraph">
                <wp:posOffset>251142</wp:posOffset>
              </wp:positionV>
              <wp:extent cx="3801745" cy="336550"/>
              <wp:effectExtent b="0" l="0" r="0" t="0"/>
              <wp:wrapTopAndBottom distB="0" distT="0"/>
              <wp:docPr id="33" name="image5.png"/>
              <a:graphic>
                <a:graphicData uri="http://schemas.openxmlformats.org/drawingml/2006/picture">
                  <pic:pic>
                    <pic:nvPicPr>
                      <pic:cNvPr id="0" name="image5.png"/>
                      <pic:cNvPicPr preferRelativeResize="0"/>
                    </pic:nvPicPr>
                    <pic:blipFill>
                      <a:blip r:embed="rId5"/>
                      <a:srcRect/>
                      <a:stretch>
                        <a:fillRect/>
                      </a:stretch>
                    </pic:blipFill>
                    <pic:spPr>
                      <a:xfrm>
                        <a:off x="0" y="0"/>
                        <a:ext cx="3801745" cy="33655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color="000000" w:space="3" w:sz="4" w:val="single"/>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pict>
        <v:shape id="_x0000_i1026" style="width:156pt;height:34.5pt" type="#_x0000_t75">
          <v:imagedata r:href="rId4" r:id="rId3"/>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after="200" w:line="300" w:lineRule="auto"/>
        <w:ind w:lef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tabs>
        <w:tab w:val="left" w:leader="none" w:pos="0"/>
        <w:tab w:val="left" w:leader="none" w:pos="1980"/>
      </w:tabs>
      <w:spacing w:line="400" w:lineRule="auto"/>
      <w:ind w:left="0"/>
    </w:pPr>
    <w:rPr>
      <w:rFonts w:ascii="Arial Black" w:cs="Arial Black" w:eastAsia="Arial Black" w:hAnsi="Arial Black"/>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A92AF4"/>
    <w:pPr>
      <w:tabs>
        <w:tab w:val="center" w:pos="4419"/>
        <w:tab w:val="right" w:pos="8838"/>
      </w:tabs>
      <w:spacing w:after="0" w:line="240" w:lineRule="auto"/>
    </w:pPr>
  </w:style>
  <w:style w:type="character" w:styleId="EncabezadoCar" w:customStyle="1">
    <w:name w:val="Encabezado Car"/>
    <w:basedOn w:val="Fuentedeprrafopredeter"/>
    <w:link w:val="Encabezado"/>
    <w:rsid w:val="00A92AF4"/>
  </w:style>
  <w:style w:type="paragraph" w:styleId="Piedepgina">
    <w:name w:val="footer"/>
    <w:basedOn w:val="Normal"/>
    <w:link w:val="PiedepginaCar"/>
    <w:uiPriority w:val="99"/>
    <w:unhideWhenUsed w:val="1"/>
    <w:rsid w:val="00A92AF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92AF4"/>
  </w:style>
  <w:style w:type="character" w:styleId="Ttulo1Car" w:customStyle="1">
    <w:name w:val="Título 1 Car"/>
    <w:basedOn w:val="Fuentedeprrafopredeter"/>
    <w:link w:val="Ttulo1"/>
    <w:rsid w:val="00A92AF4"/>
    <w:rPr>
      <w:rFonts w:ascii="Arial Black" w:cs="Times New Roman" w:eastAsia="Times New Roman" w:hAnsi="Arial Black"/>
      <w:sz w:val="32"/>
      <w:szCs w:val="32"/>
      <w:lang w:val="en-US"/>
    </w:rPr>
  </w:style>
  <w:style w:type="paragraph" w:styleId="TDC1">
    <w:name w:val="toc 1"/>
    <w:basedOn w:val="Normal"/>
    <w:next w:val="Normal"/>
    <w:autoRedefine w:val="1"/>
    <w:uiPriority w:val="39"/>
    <w:qFormat w:val="1"/>
    <w:rsid w:val="00A92AF4"/>
    <w:pPr>
      <w:tabs>
        <w:tab w:val="left" w:pos="2160"/>
        <w:tab w:val="right" w:leader="dot" w:pos="8280"/>
      </w:tabs>
      <w:spacing w:after="100" w:before="100"/>
      <w:ind w:left="1080"/>
    </w:pPr>
  </w:style>
  <w:style w:type="character" w:styleId="Hipervnculo">
    <w:name w:val="Hyperlink"/>
    <w:basedOn w:val="Fuentedeprrafopredeter"/>
    <w:uiPriority w:val="99"/>
    <w:rsid w:val="00A92AF4"/>
    <w:rPr>
      <w:color w:val="b40000"/>
      <w:u w:val="none"/>
    </w:rPr>
  </w:style>
  <w:style w:type="paragraph" w:styleId="Z-agcycvr-name" w:customStyle="1">
    <w:name w:val="Z-agcycvr-name"/>
    <w:basedOn w:val="Normal"/>
    <w:rsid w:val="00A92AF4"/>
    <w:pPr>
      <w:tabs>
        <w:tab w:val="center" w:pos="4680"/>
        <w:tab w:val="right" w:pos="9360"/>
      </w:tabs>
      <w:spacing w:after="0" w:before="1440" w:line="240" w:lineRule="auto"/>
      <w:ind w:left="0"/>
      <w:jc w:val="center"/>
    </w:pPr>
    <w:rPr>
      <w:rFonts w:ascii="Arial Bold" w:cs="Arial" w:hAnsi="Arial Bold"/>
      <w:b w:val="1"/>
      <w:sz w:val="30"/>
      <w:szCs w:val="36"/>
    </w:rPr>
  </w:style>
  <w:style w:type="paragraph" w:styleId="Z-cvr-docinfo" w:customStyle="1">
    <w:name w:val="Z-cvr-docinfo"/>
    <w:basedOn w:val="Normal"/>
    <w:rsid w:val="00A92AF4"/>
    <w:pPr>
      <w:tabs>
        <w:tab w:val="center" w:pos="4680"/>
        <w:tab w:val="right" w:pos="9360"/>
      </w:tabs>
      <w:spacing w:after="100" w:afterAutospacing="1" w:before="1280" w:line="240" w:lineRule="auto"/>
      <w:ind w:left="0"/>
      <w:jc w:val="right"/>
    </w:pPr>
    <w:rPr>
      <w:rFonts w:ascii="Arial Narrow" w:cs="Arial" w:hAnsi="Arial Narrow"/>
      <w:bCs w:val="1"/>
      <w:sz w:val="28"/>
    </w:rPr>
  </w:style>
  <w:style w:type="paragraph" w:styleId="Z-cvr-Normal" w:customStyle="1">
    <w:name w:val="Z-cvr-Normal"/>
    <w:basedOn w:val="Normal"/>
    <w:rsid w:val="00A92AF4"/>
    <w:pPr>
      <w:tabs>
        <w:tab w:val="center" w:pos="4680"/>
        <w:tab w:val="right" w:pos="9360"/>
      </w:tabs>
      <w:ind w:left="0"/>
    </w:pPr>
    <w:rPr>
      <w:rFonts w:cs="Arial"/>
      <w:bCs w:val="1"/>
    </w:rPr>
  </w:style>
  <w:style w:type="paragraph" w:styleId="Z-cvr-Title" w:customStyle="1">
    <w:name w:val="Z-cvr-Title"/>
    <w:basedOn w:val="Normal"/>
    <w:rsid w:val="00A92AF4"/>
    <w:pPr>
      <w:tabs>
        <w:tab w:val="center" w:pos="4680"/>
        <w:tab w:val="right" w:pos="9360"/>
      </w:tabs>
      <w:spacing w:after="0" w:before="1560" w:line="240" w:lineRule="auto"/>
      <w:ind w:left="0"/>
      <w:jc w:val="right"/>
    </w:pPr>
    <w:rPr>
      <w:rFonts w:ascii="Arial Black" w:cs="Arial" w:hAnsi="Arial Black"/>
      <w:bCs w:val="1"/>
      <w:sz w:val="68"/>
    </w:rPr>
  </w:style>
  <w:style w:type="paragraph" w:styleId="Z-cvr-SubTitle" w:customStyle="1">
    <w:name w:val="Z-cvr-SubTitle"/>
    <w:basedOn w:val="Z-cvr-Title"/>
    <w:rsid w:val="00A92AF4"/>
    <w:pPr>
      <w:spacing w:before="120"/>
    </w:pPr>
    <w:rPr>
      <w:rFonts w:ascii="Arial" w:hAnsi="Arial"/>
      <w:color w:val="b40000"/>
      <w:sz w:val="56"/>
    </w:rPr>
  </w:style>
  <w:style w:type="paragraph" w:styleId="Z-agcycvr-Doctype" w:customStyle="1">
    <w:name w:val="Z-agcycvr-Doctype"/>
    <w:basedOn w:val="Normal"/>
    <w:rsid w:val="00A92AF4"/>
    <w:pPr>
      <w:keepNext w:val="1"/>
      <w:tabs>
        <w:tab w:val="center" w:pos="4680"/>
        <w:tab w:val="right" w:pos="9360"/>
      </w:tabs>
      <w:spacing w:after="240" w:line="400" w:lineRule="exact"/>
      <w:ind w:left="0"/>
      <w:jc w:val="center"/>
      <w:outlineLvl w:val="3"/>
    </w:pPr>
    <w:rPr>
      <w:rFonts w:ascii="Arial Black" w:cs="Arial" w:hAnsi="Arial Black"/>
      <w:bCs w:val="1"/>
      <w:sz w:val="36"/>
      <w:szCs w:val="36"/>
    </w:rPr>
  </w:style>
  <w:style w:type="paragraph" w:styleId="Z-agcycvr-tpdf" w:customStyle="1">
    <w:name w:val="Z-agcycvr-tpdf"/>
    <w:basedOn w:val="Z-agcycvr-name"/>
    <w:rsid w:val="00A92AF4"/>
    <w:pPr>
      <w:tabs>
        <w:tab w:val="left" w:pos="7985"/>
      </w:tabs>
      <w:spacing w:before="0"/>
    </w:pPr>
    <w:rPr>
      <w:rFonts w:ascii="Arial Narrow" w:hAnsi="Arial Narrow"/>
      <w:b w:val="0"/>
      <w:bCs w:val="1"/>
      <w:spacing w:val="20"/>
      <w:sz w:val="20"/>
    </w:rPr>
  </w:style>
  <w:style w:type="paragraph" w:styleId="Prrafodelista">
    <w:name w:val="List Paragraph"/>
    <w:basedOn w:val="Normal"/>
    <w:uiPriority w:val="34"/>
    <w:qFormat w:val="1"/>
    <w:rsid w:val="00BA7D76"/>
    <w:pPr>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customXml" Target="../customXML/item1.xml"/><Relationship Id="rId13" Type="http://schemas.openxmlformats.org/officeDocument/2006/relationships/footer" Target="footer1.xml"/><Relationship Id="rId12" Type="http://schemas.openxmlformats.org/officeDocument/2006/relationships/header" Target="header2.xml"/><Relationship Id="rId9" Type="http://schemas.openxmlformats.org/officeDocument/2006/relationships/styles" Target="styles.xml"/><Relationship Id="rId15" Type="http://schemas.openxmlformats.org/officeDocument/2006/relationships/header" Target="header3.xml"/><Relationship Id="rId14" Type="http://schemas.openxmlformats.org/officeDocument/2006/relationships/footer" Target="footer2.xml"/><Relationship Id="rId17" Type="http://schemas.openxmlformats.org/officeDocument/2006/relationships/footer" Target="footer3.xml"/><Relationship Id="rId16" Type="http://schemas.openxmlformats.org/officeDocument/2006/relationships/header" Target="header4.xml"/><Relationship Id="rId5" Type="http://schemas.openxmlformats.org/officeDocument/2006/relationships/theme" Target="theme/theme1.xml"/><Relationship Id="rId19" Type="http://schemas.openxmlformats.org/officeDocument/2006/relationships/header" Target="header5.xml"/><Relationship Id="rId6" Type="http://schemas.openxmlformats.org/officeDocument/2006/relationships/settings" Target="settings.xml"/><Relationship Id="rId18" Type="http://schemas.openxmlformats.org/officeDocument/2006/relationships/footer" Target="footer4.xml"/><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_rels/footer2.xml.rels><?xml version="1.0" encoding="UTF-8" standalone="yes"?><Relationships xmlns="http://schemas.openxmlformats.org/package/2006/relationships"><Relationship Id="rId5" Type="http://schemas.openxmlformats.org/officeDocument/2006/relationships/image" Target="media/image4.png"/></Relationships>
</file>

<file path=word/_rels/footer4.xml.rels><?xml version="1.0" encoding="UTF-8" standalone="yes"?><Relationships xmlns="http://schemas.openxmlformats.org/package/2006/relationships"><Relationship Id="rId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http://www.duoc.cl/normasgraficas/normasgraficas/marca-duoc/logo-fondo-blanco/OR_Logotipo_DuocUC.jpg" TargetMode="External"/></Relationships>
</file>

<file path=word/_rels/header2.xml.rels><?xml version="1.0" encoding="UTF-8" standalone="yes"?><Relationships xmlns="http://schemas.openxmlformats.org/package/2006/relationships"><Relationship Id="rId5"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1.jpg"/><Relationship Id="rId4" Type="http://schemas.openxmlformats.org/officeDocument/2006/relationships/image" Target="http://www.duoc.cl/normasgraficas/normasgraficas/marca-duoc/logo-fondo-blanco/OR_Logotipo_DuocUC.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EOFGwdkiNahZwfu4ckCN7Eor2g==">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2016-11-23T23:15:00Z</dcterms:created>
  <dc:creator>Mauricio Villagrán Mora</dc:creator>
</cp:coreProperties>
</file>