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MemorialConnect</w:t>
            </w:r>
            <w:r w:rsidDel="00000000" w:rsidR="00000000" w:rsidRPr="00000000">
              <w:rPr>
                <w:i w:val="1"/>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Diseño y gestión de requisitos, Diseño de prototipos, Modelamiento de base de datos, Consulta de base de datos, Integración de plataformas, Inteligencia de negocios, Minería de datos, Arquitectura, Programación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widowControl w:val="0"/>
              <w:numPr>
                <w:ilvl w:val="0"/>
                <w:numId w:val="1"/>
              </w:numPr>
              <w:spacing w:after="0" w:line="240" w:lineRule="auto"/>
              <w:ind w:left="720"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Construir modelos de datos para soportar los requerimientos de la </w:t>
            </w:r>
            <w:r w:rsidDel="00000000" w:rsidR="00000000" w:rsidRPr="00000000">
              <w:rPr>
                <w:sz w:val="20"/>
                <w:szCs w:val="20"/>
                <w:rtl w:val="0"/>
              </w:rPr>
              <w:t xml:space="preserve">organización acuerdo</w:t>
            </w:r>
            <w:r w:rsidDel="00000000" w:rsidR="00000000" w:rsidRPr="00000000">
              <w:rPr>
                <w:sz w:val="20"/>
                <w:szCs w:val="20"/>
                <w:rtl w:val="0"/>
              </w:rPr>
              <w:t xml:space="preserve"> a un diseño definido y escalable en el tiempo.</w:t>
            </w:r>
          </w:p>
          <w:p w:rsidR="00000000" w:rsidDel="00000000" w:rsidP="00000000" w:rsidRDefault="00000000" w:rsidRPr="00000000" w14:paraId="00000016">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17">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18">
            <w:pPr>
              <w:widowControl w:val="0"/>
              <w:numPr>
                <w:ilvl w:val="0"/>
                <w:numId w:val="1"/>
              </w:numPr>
              <w:spacing w:after="0" w:line="240" w:lineRule="auto"/>
              <w:ind w:left="720" w:hanging="360"/>
              <w:jc w:val="both"/>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spacing w:after="0" w:line="276" w:lineRule="auto"/>
              <w:jc w:val="both"/>
              <w:rPr>
                <w:sz w:val="20"/>
                <w:szCs w:val="20"/>
              </w:rPr>
            </w:pPr>
            <w:r w:rsidDel="00000000" w:rsidR="00000000" w:rsidRPr="00000000">
              <w:rPr>
                <w:sz w:val="20"/>
                <w:szCs w:val="20"/>
                <w:rtl w:val="0"/>
              </w:rPr>
              <w:t xml:space="preserve">Los servicios funerarios actuales enfrentan una serie de desafíos críticos que generan frustración y complicaciones tanto para las familias en duelo como para los administradores de cementerios y proveedores del sector. La gestión sigue siendo arcaica, basada en registros físicos y procesos manuales propensos a errores, lo que deriva en trámites excesivamente largos, papeleo engorroso y demoras en la asignación de espacios. Las familias a menudo enfrentan dificultades para acceder a información básica, como la ubicación exacta de las tumbas de sus seres queridos o los requisitos para realizar trámites, generando estrés adicional en momentos ya de por sí dolorosos. Además, la falta de transparencia en los costos de servicios como lápidas, flores o mantenimiento lleva a gastos inesperados y desconfianza hacia el sistema. Esta combinación de ineficiencias administrativas, opacidad en precios y limitaciones tecnológicas no solo perjudica la experiencia de los usuarios, sino que también impide la modernización y optimización de un sector que sigue operando con metodologías obsoletas en plena era digital.</w:t>
            </w:r>
          </w:p>
          <w:p w:rsidR="00000000" w:rsidDel="00000000" w:rsidP="00000000" w:rsidRDefault="00000000" w:rsidRPr="00000000" w14:paraId="0000001E">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1F">
            <w:pPr>
              <w:spacing w:after="0" w:line="276" w:lineRule="auto"/>
              <w:jc w:val="both"/>
              <w:rPr>
                <w:sz w:val="20"/>
                <w:szCs w:val="20"/>
              </w:rPr>
            </w:pPr>
            <w:r w:rsidDel="00000000" w:rsidR="00000000" w:rsidRPr="00000000">
              <w:rPr>
                <w:sz w:val="20"/>
                <w:szCs w:val="20"/>
                <w:rtl w:val="0"/>
              </w:rPr>
              <w:t xml:space="preserve">Cabe destacar que en principio el proyecto en cuestión está pensado para la comuna de puente alto o cercanas para funerarias que se encuentren dentro de la comuna, primeramente simulando cómo funciona el sistema de manera que cuando se integre a alguna funeraria, se pueda utilizar de manera fácil e intuitiva tanto por parte de la misma funeraria como también con los clientes y empresas asociadas a la página, como por ejemplo los usuarios que cuenten con una cuenta en marketplace.</w:t>
            </w:r>
          </w:p>
          <w:p w:rsidR="00000000" w:rsidDel="00000000" w:rsidP="00000000" w:rsidRDefault="00000000" w:rsidRPr="00000000" w14:paraId="00000020">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21">
            <w:pPr>
              <w:spacing w:after="0" w:line="276" w:lineRule="auto"/>
              <w:jc w:val="both"/>
              <w:rPr>
                <w:sz w:val="20"/>
                <w:szCs w:val="20"/>
              </w:rPr>
            </w:pPr>
            <w:r w:rsidDel="00000000" w:rsidR="00000000" w:rsidRPr="00000000">
              <w:rPr>
                <w:sz w:val="20"/>
                <w:szCs w:val="20"/>
                <w:rtl w:val="0"/>
              </w:rPr>
              <w:t xml:space="preserve">Para resolver estos problemas, presentamos </w:t>
            </w:r>
            <w:r w:rsidDel="00000000" w:rsidR="00000000" w:rsidRPr="00000000">
              <w:rPr>
                <w:sz w:val="20"/>
                <w:szCs w:val="20"/>
                <w:rtl w:val="0"/>
              </w:rPr>
              <w:t xml:space="preserve">MemorialConnect</w:t>
            </w:r>
            <w:r w:rsidDel="00000000" w:rsidR="00000000" w:rsidRPr="00000000">
              <w:rPr>
                <w:sz w:val="20"/>
                <w:szCs w:val="20"/>
                <w:rtl w:val="0"/>
              </w:rPr>
              <w:t xml:space="preserve">, una plataforma digital integral que moderniza y simplifica todos los aspectos de la gestión funeraria. Nuestra solución elimina los procesos manuales mediante un sistema centralizado que digitaliza registros, automatiza trámites y ofrece reservas en línea de espacios cementeriales con visualización interactiva. Las familias acceden fácilmente a información clara sobre ubicaciones de tumbas, requisitos legales y costos detallados de todos los servicios a través de una interfaz intuitiva, mientras que los cementerios optimizan su administración con herramientas de gestión de nichos, mantenimiento programado y monitoreo inteligente de lápidas. Integrando un marketplace transparente para flores, lápidas y servicios complementarios, junto con funcionalidades innovadoras como memoriales digitales y recordatorios automatizados, </w:t>
            </w:r>
            <w:r w:rsidDel="00000000" w:rsidR="00000000" w:rsidRPr="00000000">
              <w:rPr>
                <w:sz w:val="20"/>
                <w:szCs w:val="20"/>
                <w:rtl w:val="0"/>
              </w:rPr>
              <w:t xml:space="preserve">MemorialConnect</w:t>
            </w:r>
            <w:r w:rsidDel="00000000" w:rsidR="00000000" w:rsidRPr="00000000">
              <w:rPr>
                <w:sz w:val="20"/>
                <w:szCs w:val="20"/>
                <w:rtl w:val="0"/>
              </w:rPr>
              <w:t xml:space="preserve"> transforma la experiencia funeraria en un proceso eficiente, transparente y compasivo, poniendo la tecnología al servicio de las necesidades emocionales y prácticas de los usuarios.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Los objetivos generales del trabajo corresponden a desarrollar un sistema funcional, integral, escalable y a medida,  acorde a los requerimientos definidos al comenzar la primera fase del proyecto.</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Los objetivos específicos incluyen la implementación de funciones específicas, el diseño objetivo del proyecto, las distintas subfunciones e implementación de perfiles de usuario, la realización de los distintos KPI´s mediante la inteligencia de negocios utilizando programas para el propósito como tambíen la gestión de grandes cantidades de datos y posteriormente generar un dashboard con los resultados y análisis correspondientes.</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Esto con el objetivo de poder tener un feedback sobre lo que se propuso y lo que terminará siendo el resultado del proyecto desarrollado a lo largo del semestre, viendo así los aspectos cumplidos como los que faltaron por cumplir.</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Se utilizará la metodología tradicional para llevar a cabo la solución de la problemática propuesta anteriormente hablando de manera grupal y del proyecto en sí. Además de reunirse con el equipo de trabajo una vez por semana acordando horarios y disponibilidad para discutir, evaluar y desarrollar lo que se requiera tanto de manera individual como grupal, también el haber definido los roles y tareas para cada miembro del equipo, teniendo así la claridad de el foco en donde se están desempeñando los miembros del grupo de trabajo.</w:t>
            </w:r>
          </w:p>
          <w:p w:rsidR="00000000" w:rsidDel="00000000" w:rsidP="00000000" w:rsidRDefault="00000000" w:rsidRPr="00000000" w14:paraId="00000029">
            <w:pPr>
              <w:jc w:val="both"/>
              <w:rPr>
                <w:i w:val="1"/>
                <w:color w:val="0070c0"/>
                <w:sz w:val="18"/>
                <w:szCs w:val="18"/>
              </w:rPr>
            </w:pPr>
            <w:r w:rsidDel="00000000" w:rsidR="00000000" w:rsidRPr="00000000">
              <w:rPr>
                <w:sz w:val="20"/>
                <w:szCs w:val="20"/>
                <w:rtl w:val="0"/>
              </w:rPr>
              <w:t xml:space="preserve">Personalmente, la metodología que adoptaré para realizar las distintas actividades asignadas es gestionar mis tiempos entre la práctica profesional y el proyecto de título, las distintas actividades que se me asignen en el instituto como también las de la práctica profesional, pudiendo así realizar como es debidamente las distintas actividades que se asignen y requieran de manera eficiente con el tiempo dispuesto para ello, además de las distintas actividades o situaciones de mi vida personal.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tareas que se desarrollaron en el proyecto fueron: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1- Creación y desarrollo del documento de arquitectura (DAS)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2- Creación y desarrollo de los diagramas referenciados en el documento de arquitectura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3- Creación y desarrollo del modelo TO BE.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Los aspectos que facilitaron el desarrollo fue la disposición del equipo por realizar las actividades propuestas y la repartición de la misma.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Las principales dificultades que se enfrentaron en el desarrollo del proyecto, fueron los tiempos que tenía cada integrante del equipo, aunque a medida que se fueron desarrollando las actividades, se fueron ajustando para el realizamiento de la misma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7">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38">
            <w:pPr>
              <w:ind w:left="720" w:firstLine="0"/>
              <w:rPr>
                <w:sz w:val="18"/>
                <w:szCs w:val="18"/>
              </w:rPr>
            </w:pPr>
            <w:r w:rsidDel="00000000" w:rsidR="00000000" w:rsidRPr="00000000">
              <w:rPr>
                <w:sz w:val="18"/>
                <w:szCs w:val="18"/>
                <w:rtl w:val="0"/>
              </w:rPr>
              <w:t xml:space="preserve">Anotar ajustes realizados</w:t>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B">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3C">
            <w:pPr>
              <w:ind w:left="743" w:firstLine="0"/>
              <w:rPr>
                <w:sz w:val="18"/>
                <w:szCs w:val="18"/>
              </w:rPr>
            </w:pPr>
            <w:r w:rsidDel="00000000" w:rsidR="00000000" w:rsidRPr="00000000">
              <w:rPr>
                <w:sz w:val="18"/>
                <w:szCs w:val="18"/>
                <w:rtl w:val="0"/>
              </w:rPr>
              <w:t xml:space="preserve">Adjuntar las evidencias de las etapas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Jn4hFa+kThbIIno4LRXJjaswg==">CgMxLjA4AHIhMXg3YlRRM2Q5eVN1bS1lQVdOY1JSbnF2T3ZXQVhSdWFT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