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0C" w:rsidRDefault="0093690C">
      <w:pPr>
        <w:rPr>
          <w:b/>
        </w:rPr>
      </w:pPr>
      <w:r w:rsidRPr="0093690C">
        <w:rPr>
          <w:b/>
        </w:rPr>
        <w:t>INSIGHTS REPORT</w:t>
      </w:r>
    </w:p>
    <w:p w:rsidR="004F18EA" w:rsidRPr="006A6B30" w:rsidRDefault="004F18EA">
      <w:pPr>
        <w:rPr>
          <w:b/>
          <w:sz w:val="24"/>
        </w:rPr>
      </w:pPr>
      <w:r w:rsidRPr="006A6B30">
        <w:rPr>
          <w:b/>
          <w:sz w:val="24"/>
        </w:rPr>
        <w:t>Introdução</w:t>
      </w:r>
    </w:p>
    <w:p w:rsidR="00FA13A9" w:rsidRDefault="00FA13A9">
      <w:r>
        <w:t xml:space="preserve">Analisamos os dados da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Roasters</w:t>
      </w:r>
      <w:proofErr w:type="spellEnd"/>
      <w:r>
        <w:t xml:space="preserve"> num período compreendido de 6 meses (primeiro semestre de 2023). </w:t>
      </w:r>
      <w:r w:rsidR="00CC67B3">
        <w:t xml:space="preserve">Fizemos uma verificação para conferir se o </w:t>
      </w:r>
      <w:proofErr w:type="spellStart"/>
      <w:r w:rsidR="00CC67B3">
        <w:t>dataset</w:t>
      </w:r>
      <w:proofErr w:type="spellEnd"/>
      <w:r w:rsidR="00CC67B3">
        <w:t xml:space="preserve"> tinham dados vazios ou incongruentes, mas não identificamos nenhuma anomalia.</w:t>
      </w:r>
    </w:p>
    <w:p w:rsidR="005D3618" w:rsidRPr="006A6B30" w:rsidRDefault="005D3618">
      <w:pPr>
        <w:rPr>
          <w:b/>
          <w:sz w:val="24"/>
        </w:rPr>
      </w:pPr>
      <w:r w:rsidRPr="006A6B30">
        <w:rPr>
          <w:b/>
          <w:sz w:val="24"/>
        </w:rPr>
        <w:t>Visão geral</w:t>
      </w:r>
    </w:p>
    <w:p w:rsidR="004B5675" w:rsidRDefault="00FA13A9">
      <w:r>
        <w:t xml:space="preserve">Contabilizando um total de </w:t>
      </w:r>
      <w:r w:rsidRPr="0093690C">
        <w:rPr>
          <w:b/>
        </w:rPr>
        <w:t>149.116 transações</w:t>
      </w:r>
      <w:r>
        <w:t xml:space="preserve"> e uma receita total de </w:t>
      </w:r>
      <w:r w:rsidRPr="0093690C">
        <w:rPr>
          <w:b/>
        </w:rPr>
        <w:t>$ 698.812,33</w:t>
      </w:r>
      <w:r>
        <w:t xml:space="preserve">. Entre as três lojas o faturamento se dividiu assim: </w:t>
      </w:r>
      <w:proofErr w:type="spellStart"/>
      <w:r w:rsidRPr="006A6B30">
        <w:rPr>
          <w:b/>
        </w:rPr>
        <w:t>Astoria</w:t>
      </w:r>
      <w:proofErr w:type="spellEnd"/>
      <w:r w:rsidR="0093690C">
        <w:t xml:space="preserve"> com </w:t>
      </w:r>
      <w:r>
        <w:t>$ 232.243,91</w:t>
      </w:r>
      <w:r w:rsidR="0093690C">
        <w:t xml:space="preserve"> (33%</w:t>
      </w:r>
      <w:r>
        <w:t xml:space="preserve">), </w:t>
      </w:r>
      <w:proofErr w:type="spellStart"/>
      <w:r w:rsidRPr="006A6B30">
        <w:rPr>
          <w:b/>
        </w:rPr>
        <w:t>Hell’s</w:t>
      </w:r>
      <w:proofErr w:type="spellEnd"/>
      <w:r w:rsidRPr="006A6B30">
        <w:rPr>
          <w:b/>
        </w:rPr>
        <w:t xml:space="preserve"> </w:t>
      </w:r>
      <w:proofErr w:type="spellStart"/>
      <w:r w:rsidRPr="006A6B30">
        <w:rPr>
          <w:b/>
        </w:rPr>
        <w:t>Kitchen</w:t>
      </w:r>
      <w:proofErr w:type="spellEnd"/>
      <w:r w:rsidR="0093690C">
        <w:t xml:space="preserve"> com $ 236.511,17 (34%)</w:t>
      </w:r>
      <w:r>
        <w:t xml:space="preserve"> e </w:t>
      </w:r>
      <w:proofErr w:type="spellStart"/>
      <w:r w:rsidRPr="006A6B30">
        <w:rPr>
          <w:b/>
        </w:rPr>
        <w:t>Lower</w:t>
      </w:r>
      <w:proofErr w:type="spellEnd"/>
      <w:r w:rsidRPr="006A6B30">
        <w:rPr>
          <w:b/>
        </w:rPr>
        <w:t xml:space="preserve"> Manhattan</w:t>
      </w:r>
      <w:r w:rsidR="0093690C">
        <w:t xml:space="preserve"> com $ 230.057,25 (33%). Mostrando um faturamento equilibrado entre as lojas, mesmo assim a loja </w:t>
      </w:r>
      <w:proofErr w:type="spellStart"/>
      <w:r w:rsidR="0093690C">
        <w:t>Hell’s</w:t>
      </w:r>
      <w:proofErr w:type="spellEnd"/>
      <w:r w:rsidR="0093690C">
        <w:t xml:space="preserve"> </w:t>
      </w:r>
      <w:proofErr w:type="spellStart"/>
      <w:r w:rsidR="0093690C">
        <w:t>Kitchen</w:t>
      </w:r>
      <w:proofErr w:type="spellEnd"/>
      <w:r w:rsidR="0093690C">
        <w:t xml:space="preserve"> teve um fatura</w:t>
      </w:r>
      <w:bookmarkStart w:id="0" w:name="_GoBack"/>
      <w:bookmarkEnd w:id="0"/>
      <w:r w:rsidR="0093690C">
        <w:t>mento 1% maior que as demais.</w:t>
      </w:r>
    </w:p>
    <w:p w:rsidR="005D3618" w:rsidRPr="006A6B30" w:rsidRDefault="005D3618">
      <w:pPr>
        <w:rPr>
          <w:b/>
          <w:sz w:val="24"/>
        </w:rPr>
      </w:pPr>
      <w:r w:rsidRPr="006A6B30">
        <w:rPr>
          <w:b/>
          <w:sz w:val="24"/>
        </w:rPr>
        <w:t xml:space="preserve">O ticket médio </w:t>
      </w:r>
    </w:p>
    <w:p w:rsidR="00F312E4" w:rsidRDefault="00F312E4">
      <w:r>
        <w:t xml:space="preserve">O </w:t>
      </w:r>
      <w:r w:rsidRPr="00C60346">
        <w:rPr>
          <w:b/>
        </w:rPr>
        <w:t>ticket médio</w:t>
      </w:r>
      <w:r>
        <w:t xml:space="preserve"> das lojas foi de </w:t>
      </w:r>
      <w:r w:rsidRPr="00C60346">
        <w:rPr>
          <w:b/>
        </w:rPr>
        <w:t>$ 4,69</w:t>
      </w:r>
      <w:r>
        <w:t xml:space="preserve">, mostrando que cada cliente gastou em média dentro das lojas </w:t>
      </w:r>
      <w:r w:rsidR="00C60346">
        <w:t>$4,69 nesse</w:t>
      </w:r>
      <w:r>
        <w:t xml:space="preserve"> período de seis meses. </w:t>
      </w:r>
      <w:r w:rsidR="009D5B50">
        <w:t xml:space="preserve">Entre as lojas </w:t>
      </w:r>
      <w:proofErr w:type="spellStart"/>
      <w:r w:rsidR="009D5B50">
        <w:t>Lower</w:t>
      </w:r>
      <w:proofErr w:type="spellEnd"/>
      <w:r w:rsidR="009D5B50">
        <w:t xml:space="preserve"> Manhattan apresentou um ticket médio um pouco maior $4,81, seguido de </w:t>
      </w:r>
      <w:proofErr w:type="spellStart"/>
      <w:r w:rsidR="009D5B50">
        <w:t>Hell’s</w:t>
      </w:r>
      <w:proofErr w:type="spellEnd"/>
      <w:r w:rsidR="009D5B50">
        <w:t xml:space="preserve"> </w:t>
      </w:r>
      <w:proofErr w:type="spellStart"/>
      <w:r w:rsidR="009D5B50">
        <w:t>Kitchen</w:t>
      </w:r>
      <w:proofErr w:type="spellEnd"/>
      <w:r w:rsidR="009D5B50">
        <w:t xml:space="preserve"> $4,66 e </w:t>
      </w:r>
      <w:proofErr w:type="spellStart"/>
      <w:r w:rsidR="009D5B50">
        <w:t>Astoria</w:t>
      </w:r>
      <w:proofErr w:type="spellEnd"/>
      <w:r w:rsidR="009D5B50">
        <w:t xml:space="preserve"> $4,59. </w:t>
      </w:r>
      <w:proofErr w:type="spellStart"/>
      <w:r w:rsidR="009D5B50">
        <w:t>Lower</w:t>
      </w:r>
      <w:proofErr w:type="spellEnd"/>
      <w:r w:rsidR="009D5B50">
        <w:t xml:space="preserve"> Manhattan vendeu e faturou menos em comparação as outras lojas, mas conseguiu fazer o cliente pagar um pouco mais (?)</w:t>
      </w:r>
    </w:p>
    <w:p w:rsidR="005D3618" w:rsidRPr="006A6B30" w:rsidRDefault="005D3618">
      <w:pPr>
        <w:rPr>
          <w:b/>
          <w:sz w:val="24"/>
        </w:rPr>
      </w:pPr>
      <w:r w:rsidRPr="006A6B30">
        <w:rPr>
          <w:b/>
          <w:sz w:val="24"/>
        </w:rPr>
        <w:t>Uma receita crescente</w:t>
      </w:r>
    </w:p>
    <w:p w:rsidR="00C60346" w:rsidRDefault="00C60346">
      <w:r>
        <w:t xml:space="preserve">A evolução da receita foi </w:t>
      </w:r>
      <w:r w:rsidRPr="00784958">
        <w:rPr>
          <w:b/>
        </w:rPr>
        <w:t>crescente</w:t>
      </w:r>
      <w:r>
        <w:t xml:space="preserve"> e </w:t>
      </w:r>
      <w:r w:rsidRPr="00784958">
        <w:rPr>
          <w:b/>
        </w:rPr>
        <w:t>consistente</w:t>
      </w:r>
      <w:r>
        <w:t xml:space="preserve"> durante os meses. Apenas em Fevereiro houve um decaimento na receita, pois foi um mês de menos dias de funcionamento.</w:t>
      </w:r>
      <w:r w:rsidR="009D5B50">
        <w:t xml:space="preserve"> Em junho houve o maior faturamento registrado </w:t>
      </w:r>
      <w:r w:rsidR="00784958">
        <w:t>$166.485,88 representando 24% sobre a receita total.</w:t>
      </w:r>
    </w:p>
    <w:p w:rsidR="005C6387" w:rsidRPr="006A6B30" w:rsidRDefault="005D3618">
      <w:pPr>
        <w:rPr>
          <w:b/>
          <w:sz w:val="24"/>
        </w:rPr>
      </w:pPr>
      <w:r w:rsidRPr="006A6B30">
        <w:rPr>
          <w:b/>
          <w:sz w:val="24"/>
        </w:rPr>
        <w:t>Categorias e produtos mais lucrativos</w:t>
      </w:r>
    </w:p>
    <w:p w:rsidR="00C60346" w:rsidRDefault="00CC67B3">
      <w:r>
        <w:t xml:space="preserve">O produto mais vendido por volume foi o </w:t>
      </w:r>
      <w:r w:rsidR="00347C03">
        <w:rPr>
          <w:b/>
        </w:rPr>
        <w:t>C</w:t>
      </w:r>
      <w:r w:rsidRPr="00CC67B3">
        <w:rPr>
          <w:b/>
        </w:rPr>
        <w:t xml:space="preserve">afé </w:t>
      </w:r>
      <w:r w:rsidR="00347C03">
        <w:rPr>
          <w:b/>
        </w:rPr>
        <w:t>B</w:t>
      </w:r>
      <w:r w:rsidRPr="00CC67B3">
        <w:rPr>
          <w:b/>
        </w:rPr>
        <w:t>rasileiro</w:t>
      </w:r>
      <w:r>
        <w:t xml:space="preserve"> e </w:t>
      </w:r>
      <w:r w:rsidR="00347C03">
        <w:rPr>
          <w:b/>
        </w:rPr>
        <w:t>E</w:t>
      </w:r>
      <w:r w:rsidRPr="00CC67B3">
        <w:rPr>
          <w:b/>
        </w:rPr>
        <w:t>tiópico</w:t>
      </w:r>
      <w:r>
        <w:t>, como também são responsáveis por 13% da receita total</w:t>
      </w:r>
      <w:r w:rsidR="004F18EA">
        <w:t>, e</w:t>
      </w:r>
      <w:r w:rsidR="005D3618">
        <w:t>m seguida</w:t>
      </w:r>
      <w:r w:rsidR="004F18EA">
        <w:t xml:space="preserve"> </w:t>
      </w:r>
      <w:r w:rsidR="004F18EA" w:rsidRPr="005D3618">
        <w:rPr>
          <w:b/>
        </w:rPr>
        <w:t>Chocolate Quente Orgânico</w:t>
      </w:r>
      <w:r w:rsidR="005D3618">
        <w:t xml:space="preserve"> e </w:t>
      </w:r>
      <w:r w:rsidR="005D3618" w:rsidRPr="005D3618">
        <w:rPr>
          <w:b/>
        </w:rPr>
        <w:t>Café Premium Jamaicano</w:t>
      </w:r>
      <w:r w:rsidR="005D3618">
        <w:t xml:space="preserve"> representou 11%</w:t>
      </w:r>
      <w:r w:rsidR="00347C03">
        <w:t xml:space="preserve"> da receita total</w:t>
      </w:r>
      <w:r>
        <w:t>. E a categoria mais lucrativa são</w:t>
      </w:r>
      <w:r w:rsidR="004F18EA">
        <w:t xml:space="preserve"> produtos de</w:t>
      </w:r>
      <w:r>
        <w:t xml:space="preserve"> </w:t>
      </w:r>
      <w:r w:rsidRPr="00CC67B3">
        <w:rPr>
          <w:b/>
        </w:rPr>
        <w:t>Café</w:t>
      </w:r>
      <w:r>
        <w:t xml:space="preserve"> e </w:t>
      </w:r>
      <w:r w:rsidRPr="00CC67B3">
        <w:rPr>
          <w:b/>
        </w:rPr>
        <w:t>Chá</w:t>
      </w:r>
      <w:r>
        <w:t xml:space="preserve"> representando uma força de 67% da receita total. </w:t>
      </w:r>
      <w:r w:rsidR="004F18EA">
        <w:t>Produtos de Padaria ficou em terceiro lugar representando 12% da receita total.</w:t>
      </w:r>
    </w:p>
    <w:p w:rsidR="005C6387" w:rsidRDefault="005C6387">
      <w:r w:rsidRPr="005C6387">
        <w:drawing>
          <wp:anchor distT="0" distB="0" distL="114300" distR="114300" simplePos="0" relativeHeight="251659264" behindDoc="0" locked="0" layoutInCell="1" allowOverlap="1" wp14:anchorId="108C5F79" wp14:editId="743759D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343150" cy="20193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3"/>
                    <a:stretch/>
                  </pic:blipFill>
                  <pic:spPr bwMode="auto"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D3618" w:rsidRDefault="005D3618"/>
    <w:p w:rsidR="005C6387" w:rsidRDefault="005C6387"/>
    <w:p w:rsidR="005C6387" w:rsidRDefault="005C6387"/>
    <w:p w:rsidR="005C6387" w:rsidRDefault="005C6387"/>
    <w:p w:rsidR="005C6387" w:rsidRDefault="005C6387"/>
    <w:p w:rsidR="005C6387" w:rsidRDefault="005C6387"/>
    <w:p w:rsidR="005C6387" w:rsidRDefault="005C6387" w:rsidP="005C6387">
      <w:pPr>
        <w:jc w:val="center"/>
      </w:pPr>
      <w:r>
        <w:t>Produtos</w:t>
      </w:r>
      <w:r w:rsidR="006A6B30">
        <w:t xml:space="preserve"> por receita</w:t>
      </w:r>
    </w:p>
    <w:p w:rsidR="005C6387" w:rsidRDefault="005C6387"/>
    <w:p w:rsidR="005C6387" w:rsidRDefault="006A6B30">
      <w:r w:rsidRPr="005C6387">
        <w:lastRenderedPageBreak/>
        <w:drawing>
          <wp:anchor distT="0" distB="0" distL="114300" distR="114300" simplePos="0" relativeHeight="251658240" behindDoc="0" locked="0" layoutInCell="1" allowOverlap="1" wp14:anchorId="38078EC9" wp14:editId="14FD978E">
            <wp:simplePos x="0" y="0"/>
            <wp:positionH relativeFrom="margin">
              <wp:posOffset>1358265</wp:posOffset>
            </wp:positionH>
            <wp:positionV relativeFrom="paragraph">
              <wp:posOffset>281305</wp:posOffset>
            </wp:positionV>
            <wp:extent cx="2705100" cy="19621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"/>
                    <a:stretch/>
                  </pic:blipFill>
                  <pic:spPr bwMode="auto">
                    <a:xfrm>
                      <a:off x="0" y="0"/>
                      <a:ext cx="27051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6387" w:rsidRDefault="005C6387"/>
    <w:p w:rsidR="005C6387" w:rsidRDefault="005C6387"/>
    <w:p w:rsidR="0093690C" w:rsidRDefault="0093690C"/>
    <w:p w:rsidR="005C6387" w:rsidRDefault="005C6387"/>
    <w:p w:rsidR="005C6387" w:rsidRDefault="005C6387"/>
    <w:p w:rsidR="005C6387" w:rsidRDefault="005C6387"/>
    <w:p w:rsidR="005C6387" w:rsidRDefault="005C6387"/>
    <w:p w:rsidR="005C6387" w:rsidRDefault="005C6387" w:rsidP="005C6387">
      <w:pPr>
        <w:jc w:val="center"/>
      </w:pPr>
      <w:r>
        <w:t>Categorias</w:t>
      </w:r>
      <w:r w:rsidR="006A6B30">
        <w:t xml:space="preserve"> por receita</w:t>
      </w:r>
    </w:p>
    <w:p w:rsidR="005C6387" w:rsidRPr="006A6B30" w:rsidRDefault="006A6B30" w:rsidP="005C6387">
      <w:pPr>
        <w:rPr>
          <w:b/>
          <w:sz w:val="24"/>
        </w:rPr>
      </w:pPr>
      <w:r w:rsidRPr="006A6B30">
        <w:rPr>
          <w:b/>
          <w:sz w:val="24"/>
        </w:rPr>
        <w:t>Dias e horários de picos</w:t>
      </w:r>
    </w:p>
    <w:p w:rsidR="006A6B30" w:rsidRDefault="006A6B30" w:rsidP="005C6387">
      <w:r>
        <w:t>Os horários de picos são das 7h às 10h concentrando o maior volume de vendas.</w:t>
      </w:r>
    </w:p>
    <w:p w:rsidR="006A6B30" w:rsidRDefault="006A6B30" w:rsidP="005C6387">
      <w:r>
        <w:t xml:space="preserve">Os dias mais movimentados são na segunda, quarta, quinta e sexta representado 58% da receita total. </w:t>
      </w:r>
    </w:p>
    <w:p w:rsidR="006A6B30" w:rsidRPr="006A6B30" w:rsidRDefault="006A6B30" w:rsidP="005C6387">
      <w:pPr>
        <w:rPr>
          <w:b/>
        </w:rPr>
      </w:pPr>
      <w:r w:rsidRPr="006A6B30">
        <w:rPr>
          <w:b/>
        </w:rPr>
        <w:t>Comparativo entre lojas</w:t>
      </w:r>
    </w:p>
    <w:p w:rsidR="006A6B30" w:rsidRDefault="006A6B30" w:rsidP="005C6387"/>
    <w:sectPr w:rsidR="006A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F4"/>
    <w:rsid w:val="00347C03"/>
    <w:rsid w:val="004B5675"/>
    <w:rsid w:val="004F18EA"/>
    <w:rsid w:val="005650F4"/>
    <w:rsid w:val="005C6387"/>
    <w:rsid w:val="005D3618"/>
    <w:rsid w:val="006A6B30"/>
    <w:rsid w:val="00784958"/>
    <w:rsid w:val="0093690C"/>
    <w:rsid w:val="009D5B50"/>
    <w:rsid w:val="00C60346"/>
    <w:rsid w:val="00CC67B3"/>
    <w:rsid w:val="00F312E4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7535-EC6F-4319-9D2E-C9034BB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2025-10-11T13:25:00Z</dcterms:created>
  <dcterms:modified xsi:type="dcterms:W3CDTF">2025-10-11T18:02:00Z</dcterms:modified>
</cp:coreProperties>
</file>