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E46575" w14:textId="77777777">
      <w:pPr>
        <w:pBdr/>
        <w:spacing/>
        <w:ind/>
        <w:jc w:val="center"/>
        <w:rPr>
          <w:rFonts w:ascii="Times New Roman" w:hAnsi="Times New Roman" w:cs="Times New Roman"/>
          <w:b/>
          <w:bCs/>
          <w:sz w:val="36"/>
          <w:szCs w:val="36"/>
        </w:rPr>
      </w:pPr>
      <w:r>
        <w:rPr>
          <w:rFonts w:ascii="Times New Roman" w:hAnsi="Times New Roman" w:cs="Times New Roman"/>
          <w:b/>
          <w:bCs/>
          <w:sz w:val="36"/>
          <w:szCs w:val="36"/>
        </w:rPr>
        <w:t xml:space="preserve">CAPÍTULO I</w:t>
      </w:r>
      <w:r>
        <w:rPr>
          <w:rFonts w:ascii="Times New Roman" w:hAnsi="Times New Roman" w:cs="Times New Roman"/>
          <w:b/>
          <w:bCs/>
          <w:sz w:val="36"/>
          <w:szCs w:val="36"/>
        </w:rPr>
      </w:r>
    </w:p>
    <w:p w14:paraId="23106662" w14:textId="77777777">
      <w:pPr>
        <w:pBdr/>
        <w:spacing/>
        <w:ind/>
        <w:jc w:val="both"/>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01544B9" w14:textId="77777777">
      <w:pPr>
        <w:pBdr/>
        <w:spacing/>
        <w:ind/>
        <w:jc w:val="both"/>
        <w:rPr>
          <w:rFonts w:ascii="Times New Roman" w:hAnsi="Times New Roman" w:cs="Times New Roman"/>
          <w:b/>
          <w:bCs/>
        </w:rPr>
      </w:pPr>
      <w:r>
        <w:rPr>
          <w:rFonts w:ascii="Times New Roman" w:hAnsi="Times New Roman" w:cs="Times New Roman"/>
          <w:b/>
          <w:bCs/>
        </w:rPr>
        <w:t xml:space="preserve">PLANTEAMIENTO DEL PROYECTO SOCIO TECNOLÓGICO</w:t>
      </w:r>
      <w:r>
        <w:rPr>
          <w:rFonts w:ascii="Times New Roman" w:hAnsi="Times New Roman" w:cs="Times New Roman"/>
          <w:b/>
          <w:bCs/>
        </w:rPr>
      </w:r>
    </w:p>
    <w:p w14:paraId="459536E6" w14:textId="77777777">
      <w:pPr>
        <w:pBdr/>
        <w:spacing/>
        <w:ind/>
        <w:jc w:val="both"/>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AFA3391" w14:textId="4823A46E">
      <w:pPr>
        <w:pStyle w:val="719"/>
        <w:numPr>
          <w:ilvl w:val="0"/>
          <w:numId w:val="5"/>
        </w:numPr>
        <w:pBdr/>
        <w:spacing/>
        <w:ind/>
        <w:jc w:val="both"/>
        <w:rPr>
          <w:rFonts w:ascii="Times New Roman" w:hAnsi="Times New Roman" w:cs="Times New Roman"/>
          <w:b/>
          <w:bCs/>
        </w:rPr>
      </w:pPr>
      <w:r>
        <w:rPr>
          <w:rFonts w:ascii="Times New Roman" w:hAnsi="Times New Roman" w:cs="Times New Roman"/>
          <w:b/>
          <w:bCs/>
        </w:rPr>
        <w:t xml:space="preserve">Descripción del Contexto</w:t>
      </w:r>
      <w:r>
        <w:rPr>
          <w:rFonts w:ascii="Times New Roman" w:hAnsi="Times New Roman" w:cs="Times New Roman"/>
          <w:b/>
          <w:bCs/>
        </w:rPr>
      </w:r>
    </w:p>
    <w:p w14:paraId="17F5B4BE" w14:textId="77777777">
      <w:pPr>
        <w:pStyle w:val="719"/>
        <w:pBdr/>
        <w:spacing/>
        <w:ind/>
        <w:jc w:val="both"/>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B990AA9" w14:textId="77777777">
      <w:pPr>
        <w:pBdr/>
        <w:spacing/>
        <w:ind/>
        <w:jc w:val="both"/>
        <w:rPr>
          <w:rFonts w:ascii="Times New Roman" w:hAnsi="Times New Roman" w:cs="Times New Roman"/>
          <w:b/>
          <w:bCs/>
        </w:rPr>
      </w:pPr>
      <w:r>
        <w:rPr>
          <w:rFonts w:ascii="Times New Roman" w:hAnsi="Times New Roman" w:cs="Times New Roman"/>
          <w:b/>
          <w:bCs/>
        </w:rPr>
        <w:t xml:space="preserve">1.1. Caracterización y naturaleza de la Comunidad</w:t>
      </w:r>
      <w:r>
        <w:rPr>
          <w:rFonts w:ascii="Times New Roman" w:hAnsi="Times New Roman" w:cs="Times New Roman"/>
          <w:b/>
          <w:bCs/>
        </w:rPr>
      </w:r>
    </w:p>
    <w:p w14:paraId="093AA5BA" w14:textId="7B8A322A">
      <w:pPr>
        <w:pBdr/>
        <w:spacing/>
        <w:ind/>
        <w:jc w:val="both"/>
        <w:rPr>
          <w:rFonts w:ascii="Times New Roman" w:hAnsi="Times New Roman" w:cs="Times New Roman"/>
        </w:rPr>
      </w:pPr>
      <w:r>
        <w:rPr>
          <w:rFonts w:ascii="Times New Roman" w:hAnsi="Times New Roman" w:cs="Times New Roman"/>
        </w:rPr>
        <w:t xml:space="preserve">La comunidad objeto de estudio es la empresa </w:t>
      </w:r>
      <w:r>
        <w:rPr>
          <w:rFonts w:ascii="Times New Roman" w:hAnsi="Times New Roman" w:cs="Times New Roman"/>
          <w:b/>
          <w:bCs/>
        </w:rPr>
        <w:t xml:space="preserve">"Zona Web Lara C.A."</w:t>
      </w:r>
      <w:r>
        <w:rPr>
          <w:rFonts w:ascii="Times New Roman" w:hAnsi="Times New Roman" w:cs="Times New Roman"/>
        </w:rPr>
        <w:t xml:space="preserve">, ubicada geográficamente en Pávia, Barquisimeto, Estado Lara,</w:t>
      </w:r>
      <w:r>
        <w:rPr>
          <w:rFonts w:ascii="Times New Roman" w:hAnsi="Times New Roman" w:cs="Times New Roman"/>
        </w:rPr>
      </w:r>
    </w:p>
    <w:p w14:paraId="29F48A1E" w14:textId="62EFC4E7">
      <w:pPr>
        <w:numPr>
          <w:ilvl w:val="0"/>
          <w:numId w:val="1"/>
        </w:numPr>
        <w:pBdr/>
        <w:spacing/>
        <w:ind/>
        <w:jc w:val="both"/>
        <w:rPr>
          <w:rFonts w:ascii="Times New Roman" w:hAnsi="Times New Roman" w:cs="Times New Roman"/>
        </w:rPr>
      </w:pPr>
      <w:r>
        <w:rPr>
          <w:rFonts w:ascii="Times New Roman" w:hAnsi="Times New Roman" w:cs="Times New Roman"/>
          <w:b/>
          <w:bCs/>
        </w:rPr>
        <w:t xml:space="preserve">Reseña Histórica:</w:t>
      </w:r>
      <w:r>
        <w:rPr>
          <w:rFonts w:ascii="Times New Roman" w:hAnsi="Times New Roman" w:cs="Times New Roman"/>
        </w:rPr>
        <w:t xml:space="preserve"> Esta empresa venezolana inició sus actividades en el año 2015, posicionándose como un proveedor integral de artículos escolares, de oficina, servicios de impresión y acceso a </w:t>
      </w:r>
      <w:r>
        <w:rPr>
          <w:rFonts w:ascii="Times New Roman" w:hAnsi="Times New Roman" w:cs="Times New Roman"/>
        </w:rPr>
        <w:t xml:space="preserve">internet,</w:t>
      </w:r>
      <w:r>
        <w:rPr>
          <w:rFonts w:ascii="Times New Roman" w:hAnsi="Times New Roman" w:cs="Times New Roman"/>
        </w:rPr>
        <w:t xml:space="preserve"> A lo largo de su trayectoria, ha cultivado una base de más de 5,000 clientes, adaptándose a los avances tecnológicos para mantener su relevancia en el mercado </w:t>
      </w:r>
      <w:r>
        <w:rPr>
          <w:rFonts w:ascii="Times New Roman" w:hAnsi="Times New Roman" w:cs="Times New Roman"/>
        </w:rPr>
        <w:t xml:space="preserve">local,</w:t>
      </w:r>
      <w:r>
        <w:rPr>
          <w:rFonts w:ascii="Times New Roman" w:hAnsi="Times New Roman" w:cs="Times New Roman"/>
        </w:rPr>
      </w:r>
    </w:p>
    <w:p w14:paraId="2563678F" w14:textId="752F4156">
      <w:pPr>
        <w:numPr>
          <w:ilvl w:val="0"/>
          <w:numId w:val="1"/>
        </w:numPr>
        <w:pBdr/>
        <w:spacing/>
        <w:ind/>
        <w:jc w:val="both"/>
        <w:rPr>
          <w:rFonts w:ascii="Times New Roman" w:hAnsi="Times New Roman" w:cs="Times New Roman"/>
        </w:rPr>
      </w:pPr>
      <w:r>
        <w:rPr>
          <w:rFonts w:ascii="Times New Roman" w:hAnsi="Times New Roman" w:cs="Times New Roman"/>
          <w:b/>
          <w:bCs/>
        </w:rPr>
        <w:t xml:space="preserve">Naturaleza y Razón Social:</w:t>
      </w:r>
      <w:r>
        <w:rPr>
          <w:rFonts w:ascii="Times New Roman" w:hAnsi="Times New Roman" w:cs="Times New Roman"/>
        </w:rPr>
        <w:t xml:space="preserve"> Se dedica a brindar apoyo en trámites legales, prestar herramientas tecnológicas mediante servicios de "cyber" y la venta de productos de papelería y accesorios </w:t>
      </w:r>
      <w:r>
        <w:rPr>
          <w:rFonts w:ascii="Times New Roman" w:hAnsi="Times New Roman" w:cs="Times New Roman"/>
        </w:rPr>
        <w:t xml:space="preserve">tecnológicos,</w:t>
      </w:r>
      <w:r>
        <w:rPr>
          <w:rFonts w:ascii="Times New Roman" w:hAnsi="Times New Roman" w:cs="Times New Roman"/>
        </w:rPr>
      </w:r>
    </w:p>
    <w:p w14:paraId="71889770" w14:textId="77777777">
      <w:pPr>
        <w:pBdr/>
        <w:spacing/>
        <w:ind/>
        <w:jc w:val="both"/>
        <w:rPr>
          <w:rFonts w:ascii="Times New Roman" w:hAnsi="Times New Roman" w:cs="Times New Roman"/>
          <w:b/>
          <w:bCs/>
        </w:rPr>
      </w:pPr>
      <w:r>
        <w:rPr>
          <w:rFonts w:ascii="Times New Roman" w:hAnsi="Times New Roman" w:cs="Times New Roman"/>
          <w:b/>
          <w:bCs/>
        </w:rPr>
        <w:t xml:space="preserve">2. Descripción del Diagnóstico Situacional</w:t>
      </w:r>
      <w:r>
        <w:rPr>
          <w:rFonts w:ascii="Times New Roman" w:hAnsi="Times New Roman" w:cs="Times New Roman"/>
          <w:b/>
          <w:bCs/>
        </w:rPr>
      </w:r>
    </w:p>
    <w:p w14:paraId="20269043" w14:textId="4DD36D7B">
      <w:pPr>
        <w:pBdr/>
        <w:spacing/>
        <w:ind/>
        <w:jc w:val="both"/>
        <w:rPr>
          <w:rFonts w:ascii="Times New Roman" w:hAnsi="Times New Roman" w:cs="Times New Roman"/>
        </w:rPr>
      </w:pPr>
      <w:r>
        <w:rPr>
          <w:rFonts w:ascii="Times New Roman" w:hAnsi="Times New Roman" w:cs="Times New Roman"/>
        </w:rPr>
        <w:t xml:space="preserve">El diagnóstico participativo permitió identificar una realidad que afecta directamente la productividad de la </w:t>
      </w:r>
      <w:r>
        <w:rPr>
          <w:rFonts w:ascii="Times New Roman" w:hAnsi="Times New Roman" w:cs="Times New Roman"/>
        </w:rPr>
        <w:t xml:space="preserve">comunidad, </w:t>
      </w:r>
      <w:r>
        <w:rPr>
          <w:rFonts w:ascii="Times New Roman" w:hAnsi="Times New Roman" w:cs="Times New Roman"/>
        </w:rPr>
        <w:t xml:space="preserve">a causa de la mala gestión de credenciales, se perdió el sistema de gestión de inventario en uso, ante lo cual se propuso la migración a un nuevo sistema, </w:t>
      </w:r>
      <w:r>
        <w:rPr>
          <w:rFonts w:ascii="Times New Roman" w:hAnsi="Times New Roman" w:cs="Times New Roman"/>
        </w:rPr>
        <w:t xml:space="preserve">el cual no satisface las necesidades de la comunidad. Ante lo cual, mantienen se mantienen en búsqueda y adaptación de nuevos sistemas que cumplan las necesidades y satisfagan sus requerimientos </w:t>
      </w:r>
      <w:r>
        <w:rPr>
          <w:rFonts w:ascii="Times New Roman" w:hAnsi="Times New Roman" w:cs="Times New Roman"/>
        </w:rPr>
        <w:t xml:space="preserve">propios para la realización eficaz de las actividades comerciales.</w:t>
      </w:r>
      <w:r>
        <w:rPr>
          <w:rFonts w:ascii="Times New Roman" w:hAnsi="Times New Roman" w:cs="Times New Roman"/>
        </w:rPr>
      </w:r>
    </w:p>
    <w:p w14:paraId="02791576" w14:textId="77777777">
      <w:pPr>
        <w:pBdr/>
        <w:spacing/>
        <w:ind/>
        <w:jc w:val="both"/>
        <w:rPr>
          <w:rFonts w:ascii="Times New Roman" w:hAnsi="Times New Roman" w:cs="Times New Roman"/>
          <w:b/>
          <w:bCs/>
        </w:rPr>
      </w:pPr>
      <w:r>
        <w:rPr>
          <w:rFonts w:ascii="Times New Roman" w:hAnsi="Times New Roman" w:cs="Times New Roman"/>
          <w:b/>
          <w:bCs/>
        </w:rPr>
        <w:t xml:space="preserve">3. Metodología</w:t>
      </w:r>
      <w:r>
        <w:rPr>
          <w:rFonts w:ascii="Times New Roman" w:hAnsi="Times New Roman" w:cs="Times New Roman"/>
          <w:b/>
          <w:bCs/>
        </w:rPr>
      </w:r>
    </w:p>
    <w:p w14:paraId="7A390F67" w14:textId="7D051FC9">
      <w:pPr>
        <w:pBdr/>
        <w:spacing/>
        <w:ind/>
        <w:jc w:val="both"/>
        <w:rPr>
          <w:rFonts w:ascii="Times New Roman" w:hAnsi="Times New Roman" w:cs="Times New Roman"/>
        </w:rPr>
      </w:pPr>
      <w:r>
        <w:rPr>
          <w:rFonts w:ascii="Times New Roman" w:hAnsi="Times New Roman" w:cs="Times New Roman"/>
        </w:rPr>
        <w:t xml:space="preserve">Para el abordaje de este proyecto, se aplica un enfoque sistemático basado en el </w:t>
      </w:r>
      <w:r>
        <w:rPr>
          <w:rFonts w:ascii="Times New Roman" w:hAnsi="Times New Roman" w:cs="Times New Roman"/>
          <w:b/>
          <w:bCs/>
        </w:rPr>
        <w:t xml:space="preserve">Ciclo de Vida de un Sistema de Información</w:t>
      </w:r>
      <w:r>
        <w:rPr>
          <w:rFonts w:ascii="Times New Roman" w:hAnsi="Times New Roman" w:cs="Times New Roman"/>
        </w:rPr>
        <w:t xml:space="preserve">, el cual organiza las etapas de planificación, análisis, diseño, desarrollo, pruebas e </w:t>
      </w:r>
      <w:r>
        <w:rPr>
          <w:rFonts w:ascii="Times New Roman" w:hAnsi="Times New Roman" w:cs="Times New Roman"/>
        </w:rPr>
        <w:t xml:space="preserve">implementación,</w:t>
      </w:r>
      <w:r>
        <w:rPr>
          <w:rFonts w:ascii="Times New Roman" w:hAnsi="Times New Roman" w:cs="Times New Roman"/>
        </w:rPr>
        <w:t xml:space="preserve"> La investigación siguió una metodología </w:t>
      </w:r>
      <w:r>
        <w:rPr>
          <w:rFonts w:ascii="Times New Roman" w:hAnsi="Times New Roman" w:cs="Times New Roman"/>
          <w:b/>
          <w:bCs/>
        </w:rPr>
        <w:t xml:space="preserve">cuantitativa</w:t>
      </w:r>
      <w:r>
        <w:rPr>
          <w:rFonts w:ascii="Times New Roman" w:hAnsi="Times New Roman" w:cs="Times New Roman"/>
        </w:rPr>
        <w:t xml:space="preserve">, procesando datos numéricos y estadísticos para garantizar precisión en la identificación de las necesidades de la </w:t>
      </w:r>
      <w:r>
        <w:rPr>
          <w:rFonts w:ascii="Times New Roman" w:hAnsi="Times New Roman" w:cs="Times New Roman"/>
        </w:rPr>
        <w:t xml:space="preserve">comunidad</w:t>
      </w:r>
      <w:r>
        <w:rPr>
          <w:rFonts w:ascii="Times New Roman" w:hAnsi="Times New Roman" w:cs="Times New Roman"/>
        </w:rPr>
        <w:t xml:space="preserve">.</w:t>
      </w:r>
      <w:r>
        <w:rPr>
          <w:rFonts w:ascii="Times New Roman" w:hAnsi="Times New Roman" w:cs="Times New Roman"/>
        </w:rPr>
      </w:r>
    </w:p>
    <w:p w14:paraId="73980723"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C11CAC6"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7A10E3D1" w14:textId="77777777">
      <w:pPr>
        <w:pBdr/>
        <w:spacing/>
        <w:ind/>
        <w:jc w:val="both"/>
        <w:rPr>
          <w:rFonts w:ascii="Times New Roman" w:hAnsi="Times New Roman" w:cs="Times New Roman"/>
          <w:b/>
          <w:bCs/>
        </w:rPr>
      </w:pPr>
      <w:r>
        <w:rPr>
          <w:rFonts w:ascii="Times New Roman" w:hAnsi="Times New Roman" w:cs="Times New Roman"/>
          <w:b/>
          <w:bCs/>
        </w:rPr>
        <w:t xml:space="preserve">4. Técnicas e instrumentos de recolección de datos</w:t>
      </w:r>
      <w:r>
        <w:rPr>
          <w:rFonts w:ascii="Times New Roman" w:hAnsi="Times New Roman" w:cs="Times New Roman"/>
          <w:b/>
          <w:bCs/>
        </w:rPr>
      </w:r>
    </w:p>
    <w:p w14:paraId="7500D45D" w14:textId="77777777">
      <w:pPr>
        <w:pBdr/>
        <w:spacing/>
        <w:ind/>
        <w:jc w:val="both"/>
        <w:rPr>
          <w:rFonts w:ascii="Times New Roman" w:hAnsi="Times New Roman" w:cs="Times New Roman"/>
        </w:rPr>
      </w:pPr>
      <w:r>
        <w:rPr>
          <w:rFonts w:ascii="Times New Roman" w:hAnsi="Times New Roman" w:cs="Times New Roman"/>
        </w:rPr>
        <w:t xml:space="preserve">Se emplearon diversos métodos para asegurar una investigación completa:</w:t>
      </w:r>
      <w:r>
        <w:rPr>
          <w:rFonts w:ascii="Times New Roman" w:hAnsi="Times New Roman" w:cs="Times New Roman"/>
        </w:rPr>
      </w:r>
    </w:p>
    <w:p w14:paraId="3BDFF556" w14:textId="77777777">
      <w:pPr>
        <w:numPr>
          <w:ilvl w:val="0"/>
          <w:numId w:val="2"/>
        </w:numPr>
        <w:pBdr/>
        <w:spacing/>
        <w:ind/>
        <w:jc w:val="both"/>
        <w:rPr>
          <w:rFonts w:ascii="Times New Roman" w:hAnsi="Times New Roman" w:cs="Times New Roman"/>
        </w:rPr>
      </w:pPr>
      <w:r>
        <w:rPr>
          <w:rFonts w:ascii="Times New Roman" w:hAnsi="Times New Roman" w:cs="Times New Roman"/>
          <w:b/>
          <w:bCs/>
        </w:rPr>
        <w:t xml:space="preserve">Observación:</w:t>
      </w:r>
      <w:r>
        <w:rPr>
          <w:rFonts w:ascii="Times New Roman" w:hAnsi="Times New Roman" w:cs="Times New Roman"/>
        </w:rPr>
        <w:t xml:space="preserve"> Análisis directo del contexto de operaciones y las necesidades evidenciadas en el sitio.</w:t>
      </w:r>
      <w:r>
        <w:rPr>
          <w:rFonts w:ascii="Times New Roman" w:hAnsi="Times New Roman" w:cs="Times New Roman"/>
        </w:rPr>
      </w:r>
    </w:p>
    <w:p w14:paraId="19D3C055" w14:textId="48BA515D">
      <w:pPr>
        <w:numPr>
          <w:ilvl w:val="0"/>
          <w:numId w:val="2"/>
        </w:numPr>
        <w:pBdr/>
        <w:spacing/>
        <w:ind/>
        <w:jc w:val="both"/>
        <w:rPr>
          <w:rFonts w:ascii="Times New Roman" w:hAnsi="Times New Roman" w:cs="Times New Roman"/>
        </w:rPr>
      </w:pPr>
      <w:r>
        <w:rPr>
          <w:rFonts w:ascii="Times New Roman" w:hAnsi="Times New Roman" w:cs="Times New Roman"/>
          <w:b/>
          <w:bCs/>
        </w:rPr>
        <w:t xml:space="preserve">Encuesta:</w:t>
      </w:r>
      <w:r>
        <w:rPr>
          <w:rFonts w:ascii="Times New Roman" w:hAnsi="Times New Roman" w:cs="Times New Roman"/>
        </w:rPr>
        <w:t xml:space="preserve"> Aplicación de un cuestionario con preguntas cerradas (sí/no) y abiertas al personal de la empresa (4 personas) para verificar la viabilidad del </w:t>
      </w:r>
      <w:r>
        <w:rPr>
          <w:rFonts w:ascii="Times New Roman" w:hAnsi="Times New Roman" w:cs="Times New Roman"/>
        </w:rPr>
        <w:t xml:space="preserve">proyecto,</w:t>
      </w:r>
      <w:r>
        <w:rPr>
          <w:rFonts w:ascii="Times New Roman" w:hAnsi="Times New Roman" w:cs="Times New Roman"/>
        </w:rPr>
      </w:r>
    </w:p>
    <w:p w14:paraId="6B86396B" w14:textId="0387986A">
      <w:pPr>
        <w:numPr>
          <w:ilvl w:val="0"/>
          <w:numId w:val="2"/>
        </w:numPr>
        <w:pBdr/>
        <w:spacing/>
        <w:ind/>
        <w:jc w:val="both"/>
        <w:rPr>
          <w:rFonts w:ascii="Times New Roman" w:hAnsi="Times New Roman" w:cs="Times New Roman"/>
        </w:rPr>
      </w:pPr>
      <w:r>
        <w:rPr>
          <w:rFonts w:ascii="Times New Roman" w:hAnsi="Times New Roman" w:cs="Times New Roman"/>
          <w:b/>
          <w:bCs/>
        </w:rPr>
        <w:t xml:space="preserve">Conversaciones y Visitas:</w:t>
      </w:r>
      <w:r>
        <w:rPr>
          <w:rFonts w:ascii="Times New Roman" w:hAnsi="Times New Roman" w:cs="Times New Roman"/>
        </w:rPr>
        <w:t xml:space="preserve"> Entrevistas esporádicas para estipular los requerimientos técnicos específicos del </w:t>
      </w:r>
      <w:r>
        <w:rPr>
          <w:rFonts w:ascii="Times New Roman" w:hAnsi="Times New Roman" w:cs="Times New Roman"/>
        </w:rPr>
        <w:t xml:space="preserve">personal,</w:t>
      </w:r>
      <w:r>
        <w:rPr>
          <w:rFonts w:ascii="Times New Roman" w:hAnsi="Times New Roman" w:cs="Times New Roman"/>
        </w:rPr>
      </w:r>
    </w:p>
    <w:p w14:paraId="1755B516" w14:textId="77777777">
      <w:pPr>
        <w:pBdr/>
        <w:spacing/>
        <w:ind/>
        <w:jc w:val="both"/>
        <w:rPr>
          <w:rFonts w:ascii="Times New Roman" w:hAnsi="Times New Roman" w:cs="Times New Roman"/>
          <w:b/>
          <w:bCs/>
        </w:rPr>
      </w:pPr>
      <w:r>
        <w:rPr>
          <w:rFonts w:ascii="Times New Roman" w:hAnsi="Times New Roman" w:cs="Times New Roman"/>
          <w:b/>
          <w:bCs/>
        </w:rPr>
        <w:t xml:space="preserve">5. Análisis e interpretación de la información</w:t>
      </w:r>
      <w:r>
        <w:rPr>
          <w:rFonts w:ascii="Times New Roman" w:hAnsi="Times New Roman" w:cs="Times New Roman"/>
          <w:b/>
          <w:bCs/>
        </w:rPr>
      </w:r>
    </w:p>
    <w:p w14:paraId="4E10C02B" w14:textId="35716040">
      <w:pPr>
        <w:pBdr/>
        <w:spacing/>
        <w:ind/>
        <w:jc w:val="both"/>
        <w:rPr>
          <w:rFonts w:ascii="Times New Roman" w:hAnsi="Times New Roman" w:cs="Times New Roman"/>
        </w:rPr>
      </w:pPr>
      <w:r>
        <w:rPr>
          <w:rFonts w:ascii="Times New Roman" w:hAnsi="Times New Roman" w:cs="Times New Roman"/>
        </w:rPr>
        <w:t xml:space="preserve">Los resultados de los instrumentos aplicados revelaron que el 100% de los encuestados </w:t>
      </w:r>
      <w:r>
        <w:rPr>
          <w:rFonts w:ascii="Times New Roman" w:hAnsi="Times New Roman" w:cs="Times New Roman"/>
        </w:rPr>
        <w:t xml:space="preserve">muestra una clara </w:t>
      </w:r>
      <w:r>
        <w:rPr>
          <w:rFonts w:ascii="Times New Roman" w:hAnsi="Times New Roman" w:cs="Times New Roman"/>
        </w:rPr>
        <w:t xml:space="preserve">inclinación al desarrollo e implementación de un sistema nativo para la comunidad</w:t>
      </w:r>
      <w:r>
        <w:rPr>
          <w:rFonts w:ascii="Times New Roman" w:hAnsi="Times New Roman" w:cs="Times New Roman"/>
        </w:rPr>
        <w:t xml:space="preserve">, diseñado y orientado a sus necesidades específicas y expectativas de crecimiento </w:t>
      </w:r>
      <w:r>
        <w:rPr>
          <w:rFonts w:ascii="Times New Roman" w:hAnsi="Times New Roman" w:cs="Times New Roman"/>
        </w:rPr>
        <w:t xml:space="preserve">continuo de la comunidad.</w:t>
      </w:r>
      <w:r>
        <w:rPr>
          <w:rFonts w:ascii="Times New Roman" w:hAnsi="Times New Roman" w:cs="Times New Roman"/>
        </w:rPr>
      </w:r>
    </w:p>
    <w:p w14:paraId="73A90DC8" w14:textId="77777777">
      <w:pPr>
        <w:pBdr/>
        <w:spacing/>
        <w:ind/>
        <w:jc w:val="both"/>
        <w:rPr>
          <w:rFonts w:ascii="Times New Roman" w:hAnsi="Times New Roman" w:cs="Times New Roman"/>
          <w:b/>
          <w:bCs/>
          <w:highlight w:val="none"/>
        </w:rPr>
      </w:pPr>
      <w:r>
        <w:rPr>
          <w:rFonts w:ascii="Times New Roman" w:hAnsi="Times New Roman" w:cs="Times New Roman"/>
          <w:b/>
          <w:bCs/>
        </w:rPr>
        <w:t xml:space="preserve">6. Descripción de los procesos (Historia </w:t>
      </w:r>
      <w:r>
        <w:rPr>
          <w:rFonts w:ascii="Times New Roman" w:hAnsi="Times New Roman" w:cs="Times New Roman"/>
          <w:b/>
          <w:bCs/>
          <w:lang w:val="es-ES"/>
        </w:rPr>
        <w:t xml:space="preserve">Habladas</w:t>
      </w:r>
      <w:r>
        <w:rPr>
          <w:rFonts w:ascii="Times New Roman" w:hAnsi="Times New Roman" w:cs="Times New Roman"/>
          <w:b/>
          <w:bCs/>
        </w:rPr>
        <w:t xml:space="preserve">)</w:t>
      </w:r>
      <w:r>
        <w:rPr>
          <w:rFonts w:ascii="Times New Roman" w:hAnsi="Times New Roman" w:cs="Times New Roman"/>
          <w:b/>
          <w:bCs/>
        </w:rPr>
      </w:r>
    </w:p>
    <w:p w14:paraId="40A1DDEC">
      <w:pPr>
        <w:pBdr/>
        <w:spacing/>
        <w:ind/>
        <w:jc w:val="both"/>
        <w:rPr>
          <w:rFonts w:ascii="Times New Roman" w:hAnsi="Times New Roman" w:cs="Times New Roman"/>
          <w:b w:val="0"/>
          <w:bCs w:val="0"/>
          <w:u w:val="single"/>
        </w:rPr>
      </w:pPr>
      <w:r>
        <w:rPr>
          <w:rFonts w:ascii="Times New Roman" w:hAnsi="Times New Roman" w:cs="Times New Roman"/>
          <w:b w:val="0"/>
          <w:bCs w:val="0"/>
          <w:highlight w:val="none"/>
          <w:u w:val="single"/>
          <w:lang w:val="es-ES"/>
        </w:rPr>
        <w:t xml:space="preserve">Uso de equipos de computo.</w:t>
      </w:r>
      <w:r>
        <w:rPr>
          <w:rFonts w:ascii="Times New Roman" w:hAnsi="Times New Roman" w:cs="Times New Roman"/>
          <w:b w:val="0"/>
          <w:bCs w:val="0"/>
          <w:highlight w:val="none"/>
          <w:u w:val="single"/>
        </w:rPr>
      </w:r>
      <w:r>
        <w:rPr>
          <w:rFonts w:ascii="Times New Roman" w:hAnsi="Times New Roman" w:cs="Times New Roman"/>
          <w:b w:val="0"/>
          <w:bCs w:val="0"/>
          <w:highlight w:val="none"/>
          <w:u w:val="single"/>
        </w:rPr>
      </w:r>
    </w:p>
    <w:p w14:paraId="19E2CA94">
      <w:pPr>
        <w:pBdr>
          <w:top w:val="none" w:color="000000" w:sz="4" w:space="0"/>
          <w:left w:val="none" w:color="000000" w:sz="4" w:space="0"/>
          <w:bottom w:val="none" w:color="000000" w:sz="4" w:space="0"/>
          <w:right w:val="none" w:color="000000" w:sz="4" w:space="0"/>
        </w:pBdr>
        <w:spacing/>
        <w:ind w:right="0" w:firstLine="0" w:left="0"/>
        <w:jc w:val="left"/>
        <w:rPr/>
      </w:pPr>
      <w:r>
        <w:t xml:space="preserve">Llegada y Saludo</w:t>
        <w:br/>
        <w:t xml:space="preserve"> El cliente ingresa al local y es recibido con un saludo cordial por parte del personal. El cliente expresa su interés en utilizar uno de los equipos de cómputo disponibles.</w:t>
      </w:r>
      <w:r/>
    </w:p>
    <w:p w14:paraId="52CD1F55">
      <w:pPr>
        <w:pBdr>
          <w:top w:val="none" w:color="000000" w:sz="4" w:space="0"/>
          <w:left w:val="none" w:color="000000" w:sz="4" w:space="0"/>
          <w:bottom w:val="none" w:color="000000" w:sz="4" w:space="0"/>
          <w:right w:val="none" w:color="000000" w:sz="4" w:space="0"/>
        </w:pBdr>
        <w:spacing/>
        <w:ind w:right="0" w:firstLine="0" w:left="0"/>
        <w:jc w:val="left"/>
        <w:rPr/>
      </w:pPr>
      <w:r>
        <w:t xml:space="preserve"> Verificación de Disponibilidad</w:t>
        <w:br/>
        <w:t xml:space="preserve"> El encargado, de manera inmediata, revisa la disponibilidad de los equipos. Para ello, consulta el sistema Ciber Control y, al mismo tiempo, observa físicamente los equipos para confirmar cuáles están libres. Esta doble v</w:t>
      </w:r>
      <w:r>
        <w:t xml:space="preserve">erificación asegura que no haya errores y que el cliente sea atendido con rapidez.</w:t>
      </w:r>
      <w:r/>
    </w:p>
    <w:p w14:paraId="0B307C80">
      <w:pPr>
        <w:pBdr>
          <w:top w:val="none" w:color="000000" w:sz="4" w:space="0"/>
          <w:left w:val="none" w:color="000000" w:sz="4" w:space="0"/>
          <w:bottom w:val="none" w:color="000000" w:sz="4" w:space="0"/>
          <w:right w:val="none" w:color="000000" w:sz="4" w:space="0"/>
        </w:pBdr>
        <w:spacing/>
        <w:ind w:right="0" w:firstLine="0" w:left="0"/>
        <w:jc w:val="left"/>
        <w:rPr/>
      </w:pPr>
      <w:r>
        <w:t xml:space="preserve">Asignación del Equipo</w:t>
        <w:br/>
        <w:t xml:space="preserve"> Una vez identificado el equipo disponible, el personal procede a asignarlo en el sistema Ciber Control. Allí, registra los datos del cliente (nombre, hora de inicio, equipo asignado) y activa el cronómetro para controlar el tiempo</w:t>
      </w:r>
      <w:r>
        <w:t xml:space="preserve"> de uso acordado.</w:t>
      </w:r>
      <w:r/>
    </w:p>
    <w:p w14:paraId="0FB808AC">
      <w:pPr>
        <w:pBdr>
          <w:top w:val="none" w:color="000000" w:sz="4" w:space="0"/>
          <w:left w:val="none" w:color="000000" w:sz="4" w:space="0"/>
          <w:bottom w:val="none" w:color="000000" w:sz="4" w:space="0"/>
          <w:right w:val="none" w:color="000000" w:sz="4" w:space="0"/>
        </w:pBdr>
        <w:spacing/>
        <w:ind w:right="0" w:firstLine="0" w:left="0"/>
        <w:jc w:val="left"/>
        <w:rPr/>
      </w:pPr>
      <w:r>
        <w:t xml:space="preserve">Realización del Pago</w:t>
        <w:br/>
        <w:t xml:space="preserve"> El cliente elige el medio de pago que más le convenga (efectivo, transferencia, tarjeta, etc.), según lo acordado con el personal. El pago se registra en el sistema para llevar un control claro de las transacciones.</w:t>
      </w:r>
      <w:r/>
    </w:p>
    <w:p w14:paraId="703726E9">
      <w:pPr>
        <w:pBdr>
          <w:top w:val="none" w:color="000000" w:sz="4" w:space="0"/>
          <w:left w:val="none" w:color="000000" w:sz="4" w:space="0"/>
          <w:bottom w:val="none" w:color="000000" w:sz="4" w:space="0"/>
          <w:right w:val="none" w:color="000000" w:sz="4" w:space="0"/>
        </w:pBdr>
        <w:spacing/>
        <w:ind w:right="0" w:firstLine="0" w:left="0"/>
        <w:jc w:val="left"/>
        <w:rPr/>
      </w:pPr>
      <w:r>
        <w:t xml:space="preserve">Uso del Equipo</w:t>
        <w:br/>
        <w:t xml:space="preserve"> El cliente utiliza el equipo durante el tiempo pactado. El sistema Ciber Control monitorea el tiempo restante y, al culminar el período, bloquea automáticamente el equipo para evitar usos no autorizados.</w:t>
      </w:r>
      <w:r/>
    </w:p>
    <w:p w14:paraId="17AF0DD0">
      <w:pPr>
        <w:pBdr>
          <w:top w:val="none" w:color="000000" w:sz="4" w:space="0"/>
          <w:left w:val="none" w:color="000000" w:sz="4" w:space="0"/>
          <w:bottom w:val="none" w:color="000000" w:sz="4" w:space="0"/>
          <w:right w:val="none" w:color="000000" w:sz="4" w:space="0"/>
        </w:pBdr>
        <w:spacing/>
        <w:ind w:right="0" w:firstLine="0" w:left="0"/>
        <w:jc w:val="left"/>
        <w:rPr/>
      </w:pPr>
      <w:r>
        <w:t xml:space="preserve">Extensión de Tiempo (Opcional)</w:t>
        <w:br/>
        <w:t xml:space="preserve"> Si el cliente requiere más tiempo, debe reportarlo al personal antes de que el equipo se bloquee. El encargado evalúa la disponibilidad y, de ser posible, extiende el tiempo en el sistema, registrando el pago adicional si</w:t>
      </w:r>
      <w:r>
        <w:t xml:space="preserve"> aplica.</w:t>
      </w:r>
      <w:r/>
    </w:p>
    <w:p w14:paraId="2BD30998">
      <w:pPr>
        <w:pBdr>
          <w:top w:val="none" w:color="000000" w:sz="4" w:space="0"/>
          <w:left w:val="none" w:color="000000" w:sz="4" w:space="0"/>
          <w:bottom w:val="none" w:color="000000" w:sz="4" w:space="0"/>
          <w:right w:val="none" w:color="000000" w:sz="4" w:space="0"/>
        </w:pBdr>
        <w:spacing/>
        <w:ind w:right="0" w:firstLine="0" w:left="0"/>
        <w:jc w:val="left"/>
        <w:rPr/>
      </w:pPr>
      <w:r>
        <w:t xml:space="preserve">Finalización del Servicio</w:t>
        <w:br/>
        <w:t xml:space="preserve"> Una vez que el cliente ha terminado de utilizar el equipo, se despide y se retira del local. El personal verifica que el equipo quede en condiciones óptimas para el siguiente usuario y actualiza el sistema con la finalización </w:t>
      </w:r>
      <w:r>
        <w:t xml:space="preserve">del servicio.</w:t>
      </w:r>
      <w:r>
        <w:rPr>
          <w:rFonts w:ascii="Times New Roman" w:hAnsi="Times New Roman" w:eastAsia="Times New Roman" w:cs="Times New Roman"/>
          <w:sz w:val="24"/>
        </w:rPr>
      </w:r>
    </w:p>
    <w:p w14:paraId="2B266167">
      <w:pPr>
        <w:pBdr>
          <w:top w:val="none" w:color="000000" w:sz="4" w:space="0"/>
          <w:left w:val="none" w:color="000000" w:sz="4" w:space="0"/>
          <w:bottom w:val="none" w:color="000000" w:sz="4" w:space="0"/>
          <w:right w:val="none" w:color="000000" w:sz="4" w:space="0"/>
        </w:pBdr>
        <w:spacing/>
        <w:ind w:right="0"/>
        <w:jc w:val="left"/>
        <w:rPr>
          <w:rFonts w:ascii="Times New Roman" w:hAnsi="Times New Roman" w:eastAsia="Times New Roman" w:cs="Times New Roman"/>
          <w:sz w:val="24"/>
          <w:szCs w:val="24"/>
        </w:rPr>
      </w:pPr>
      <w:r>
        <w:rPr>
          <w:highlight w:val="none"/>
        </w:rPr>
      </w:r>
      <w:r>
        <w:rPr>
          <w:highlight w:val="none"/>
        </w:rPr>
      </w:r>
      <w:r>
        <w:rPr>
          <w:highlight w:val="none"/>
        </w:rPr>
      </w:r>
    </w:p>
    <w:p w14:paraId="584F6B0B">
      <w:pPr>
        <w:pBdr>
          <w:top w:val="none" w:color="000000" w:sz="4" w:space="0"/>
          <w:left w:val="none" w:color="000000" w:sz="4" w:space="0"/>
          <w:bottom w:val="none" w:color="000000" w:sz="4" w:space="0"/>
          <w:right w:val="none" w:color="000000" w:sz="4" w:space="0"/>
        </w:pBdr>
        <w:spacing/>
        <w:ind w:right="0" w:firstLine="0" w:left="0"/>
        <w:jc w:val="left"/>
        <w:rPr>
          <w:highlight w:val="none"/>
          <w:u w:val="single"/>
        </w:rPr>
      </w:pPr>
      <w:r>
        <w:rPr>
          <w:highlight w:val="none"/>
          <w:u w:val="single"/>
          <w:lang w:val="es-ES"/>
        </w:rPr>
      </w:r>
      <w:r>
        <w:rPr>
          <w:rFonts w:ascii="Times New Roman" w:hAnsi="Times New Roman" w:eastAsia="Times New Roman" w:cs="Times New Roman"/>
          <w:sz w:val="24"/>
          <w:szCs w:val="24"/>
          <w:u w:val="single"/>
          <w:lang w:val="es-ES"/>
        </w:rPr>
        <w:t xml:space="preserve">Impresión de documentos</w:t>
      </w:r>
      <w:r>
        <w:rPr>
          <w:rFonts w:ascii="Times New Roman" w:hAnsi="Times New Roman" w:eastAsia="Times New Roman" w:cs="Times New Roman"/>
          <w:sz w:val="24"/>
          <w:szCs w:val="24"/>
          <w:u w:val="single"/>
        </w:rPr>
      </w:r>
    </w:p>
    <w:p w14:paraId="451099EF">
      <w:pPr>
        <w:pBdr>
          <w:top w:val="none" w:color="000000" w:sz="4" w:space="0"/>
          <w:left w:val="none" w:color="000000" w:sz="4" w:space="0"/>
          <w:bottom w:val="none" w:color="000000" w:sz="4" w:space="0"/>
          <w:right w:val="none" w:color="000000" w:sz="4" w:space="0"/>
        </w:pBdr>
        <w:spacing/>
        <w:ind w:right="0" w:firstLine="0" w:left="0"/>
        <w:rPr/>
      </w:pPr>
      <w:r>
        <w:t xml:space="preserve">Cuando el cliente ingresa al local, el personal lo recibe y le solicita el documento o formato que requiere trabajar. El cliente puede entregar el archivo de manera presencial o enviarlo por WhatsApp o correo electrónico, según su preferencia.</w:t>
      </w:r>
      <w:r/>
    </w:p>
    <w:p w14:paraId="0EDC0AA4">
      <w:pPr>
        <w:pBdr>
          <w:top w:val="none" w:color="000000" w:sz="4" w:space="0"/>
          <w:left w:val="none" w:color="000000" w:sz="4" w:space="0"/>
          <w:bottom w:val="none" w:color="000000" w:sz="4" w:space="0"/>
          <w:right w:val="none" w:color="000000" w:sz="4" w:space="0"/>
        </w:pBdr>
        <w:spacing/>
        <w:ind w:right="0" w:firstLine="0" w:left="0"/>
        <w:rPr/>
      </w:pPr>
      <w:r>
        <w:t xml:space="preserve">El personal del ciber revisa el documento con atención, verificando que la información esté completa y clara. Según el tipo de formato, el equipo procede a llenarlo u organizarlo de acuerdo con los requisitos específicos del cliente.</w:t>
      </w:r>
      <w:r/>
    </w:p>
    <w:p w14:paraId="1258C0B3">
      <w:pPr>
        <w:pBdr>
          <w:top w:val="none" w:color="000000" w:sz="4" w:space="0"/>
          <w:left w:val="none" w:color="000000" w:sz="4" w:space="0"/>
          <w:bottom w:val="none" w:color="000000" w:sz="4" w:space="0"/>
          <w:right w:val="none" w:color="000000" w:sz="4" w:space="0"/>
        </w:pBdr>
        <w:spacing/>
        <w:ind w:right="0" w:firstLine="0" w:left="0"/>
        <w:rPr/>
      </w:pPr>
      <w:r>
        <w:t xml:space="preserve">Una vez completado el documento, se imprime con la mejor calidad posible, utilizando materiales adecuados para garantizar un resultado profesional y duradero.</w:t>
      </w:r>
      <w:r/>
    </w:p>
    <w:p w14:paraId="7AA1AACC">
      <w:pPr>
        <w:pBdr>
          <w:top w:val="none" w:color="000000" w:sz="4" w:space="0"/>
          <w:left w:val="none" w:color="000000" w:sz="4" w:space="0"/>
          <w:bottom w:val="none" w:color="000000" w:sz="4" w:space="0"/>
          <w:right w:val="none" w:color="000000" w:sz="4" w:space="0"/>
        </w:pBdr>
        <w:spacing/>
        <w:ind w:right="0" w:firstLine="0" w:left="0"/>
        <w:rPr/>
      </w:pPr>
      <w:r>
        <w:t xml:space="preserve">El personal entrega el documento terminado al cliente, asegurándose de que cumpla con sus expectativas. Posteriormente, se procesa el pago del servicio de manera ágil y transparente.</w:t>
      </w:r>
      <w:r/>
    </w:p>
    <w:p w14:paraId="2653F49D">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Finalmente, el cliente se retira con su documento listo para su uso, habiendo recibido un servicio eficiente y de calidad.</w:t>
      </w:r>
      <w:r>
        <w:rPr>
          <w:rFonts w:ascii="Times New Roman" w:hAnsi="Times New Roman" w:eastAsia="Times New Roman" w:cs="Times New Roman"/>
          <w:sz w:val="24"/>
        </w:rPr>
      </w:r>
    </w:p>
    <w:p w14:paraId="3C9499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B428E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AAB635" w14:textId="77777777">
      <w:pPr>
        <w:pBdr/>
        <w:spacing/>
        <w:ind/>
        <w:jc w:val="both"/>
        <w:rPr>
          <w:rFonts w:ascii="Times New Roman" w:hAnsi="Times New Roman" w:cs="Times New Roman"/>
          <w:u w:val="single"/>
        </w:rPr>
      </w:pPr>
      <w:r>
        <w:rPr>
          <w:rFonts w:ascii="Times New Roman" w:hAnsi="Times New Roman" w:cs="Times New Roman"/>
          <w:u w:val="single"/>
          <w:lang w:val="es-ES"/>
        </w:rPr>
        <w:t xml:space="preserve">Asesoría Legal</w:t>
      </w:r>
      <w:r>
        <w:rPr>
          <w:rFonts w:ascii="Times New Roman" w:hAnsi="Times New Roman" w:cs="Times New Roman"/>
          <w:u w:val="single"/>
        </w:rPr>
      </w:r>
      <w:r>
        <w:rPr>
          <w:rFonts w:ascii="Times New Roman" w:hAnsi="Times New Roman" w:cs="Times New Roman"/>
          <w:u w:val="single"/>
        </w:rPr>
      </w:r>
    </w:p>
    <w:p w14:paraId="4B56738E">
      <w:pPr>
        <w:pBdr>
          <w:top w:val="none" w:color="000000" w:sz="4" w:space="0"/>
          <w:left w:val="none" w:color="000000" w:sz="4" w:space="0"/>
          <w:bottom w:val="none" w:color="000000" w:sz="4" w:space="0"/>
          <w:right w:val="none" w:color="000000" w:sz="4" w:space="0"/>
        </w:pBdr>
        <w:spacing/>
        <w:ind w:right="0" w:firstLine="0" w:left="0"/>
        <w:jc w:val="both"/>
        <w:rPr/>
      </w:pPr>
      <w:r>
        <w:t xml:space="preserve">El cliente llega a la oficina y se acerca al mostrador, donde es recibido con amabilidad. Allí, expone claramente cuáles son sus necesidades documentales: si requiere constancias, citas, certificados o cualquier otro tipo de documento.</w:t>
      </w:r>
      <w:r/>
    </w:p>
    <w:p w14:paraId="7F4811A6">
      <w:pPr>
        <w:pBdr>
          <w:top w:val="none" w:color="000000" w:sz="4" w:space="0"/>
          <w:left w:val="none" w:color="000000" w:sz="4" w:space="0"/>
          <w:bottom w:val="none" w:color="000000" w:sz="4" w:space="0"/>
          <w:right w:val="none" w:color="000000" w:sz="4" w:space="0"/>
        </w:pBdr>
        <w:spacing/>
        <w:ind w:right="0" w:firstLine="0" w:left="0"/>
        <w:jc w:val="both"/>
        <w:rPr/>
      </w:pPr>
      <w:r>
        <w:t xml:space="preserve">La Licenciada, especialista en trámites, escucha con atención cada detalle. Su objetivo es entender exactamente qué necesita el cliente para ofrecerle la mejor solución.</w:t>
      </w:r>
      <w:r/>
    </w:p>
    <w:p w14:paraId="006AB368">
      <w:pPr>
        <w:pBdr>
          <w:top w:val="none" w:color="000000" w:sz="4" w:space="0"/>
          <w:left w:val="none" w:color="000000" w:sz="4" w:space="0"/>
          <w:bottom w:val="none" w:color="000000" w:sz="4" w:space="0"/>
          <w:right w:val="none" w:color="000000" w:sz="4" w:space="0"/>
        </w:pBdr>
        <w:spacing/>
        <w:ind w:right="0" w:firstLine="0" w:left="0"/>
        <w:jc w:val="both"/>
        <w:rPr/>
      </w:pPr>
      <w:r>
        <w:t xml:space="preserve">Si los documentos son de distribución no controlada —como formatos de constancia de residencia, citas para el Saime, Seniat u otros trámites similares—, la Licenciada procede a imprimir los documentos necesarios. Luego, le entrega al cliente las instruccio</w:t>
      </w:r>
      <w:r>
        <w:t xml:space="preserve">nes precisas para que pueda realizar su trámite de manera correcta y sin contratiempos.</w:t>
      </w:r>
      <w:r/>
    </w:p>
    <w:p w14:paraId="12752BDA">
      <w:pPr>
        <w:pBdr>
          <w:top w:val="none" w:color="000000" w:sz="4" w:space="0"/>
          <w:left w:val="none" w:color="000000" w:sz="4" w:space="0"/>
          <w:bottom w:val="none" w:color="000000" w:sz="4" w:space="0"/>
          <w:right w:val="none" w:color="000000" w:sz="4" w:space="0"/>
        </w:pBdr>
        <w:spacing/>
        <w:ind w:right="0" w:firstLine="0" w:left="0"/>
        <w:jc w:val="both"/>
        <w:rPr/>
      </w:pPr>
      <w:r>
        <w:t xml:space="preserve">Si, por el contrario, los documentos son de distribución controlada, la Licenciada le explica al cliente que, por normativa, estos no pueden ser entregados directamente en el mostrador. En estos casos, le indica con claridad cuáles son los pasos a seguir p</w:t>
      </w:r>
      <w:r>
        <w:t xml:space="preserve">ara tramitarlos. Si el trámite requiere atención personalizada, la Licenciada le orienta a dirigirse a su oficina, donde podrá atender su solicitud de forma adecuada y garantizar que todo se realice conforme a los requisitos establecidos.</w:t>
      </w:r>
      <w:r/>
    </w:p>
    <w:p w14:paraId="2BCAA773">
      <w:pPr>
        <w:pBdr>
          <w:top w:val="none" w:color="000000" w:sz="4" w:space="0"/>
          <w:left w:val="none" w:color="000000" w:sz="4" w:space="0"/>
          <w:bottom w:val="none" w:color="000000" w:sz="4" w:space="0"/>
          <w:right w:val="none" w:color="000000" w:sz="4" w:space="0"/>
        </w:pBdr>
        <w:spacing/>
        <w:ind w:right="0" w:firstLine="0" w:left="0"/>
        <w:jc w:val="both"/>
        <w:rPr/>
      </w:pPr>
      <w:r>
        <w:t xml:space="preserve">En ambos escenarios, el cliente recibe una atención clara, oportuna y profesional, asegurando que salga de la oficina con la información y los documentos necesarios para avanzar en sus gestiones.</w:t>
      </w:r>
      <w:r/>
    </w:p>
    <w:p w14:paraId="44B413FA">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507DC8">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AE4B9C">
      <w:pPr>
        <w:pBdr/>
        <w:spacing/>
        <w:ind/>
        <w:jc w:val="both"/>
        <w:rPr>
          <w:rFonts w:ascii="Times New Roman" w:hAnsi="Times New Roman" w:cs="Times New Roman"/>
          <w:highlight w:val="none"/>
          <w:u w:val="single"/>
          <w:lang w:val="es-ES"/>
        </w:rPr>
      </w:pPr>
      <w:r>
        <w:rPr>
          <w:rFonts w:ascii="Times New Roman" w:hAnsi="Times New Roman" w:cs="Times New Roman"/>
          <w:u w:val="single"/>
          <w:lang w:val="es-ES"/>
        </w:rPr>
        <w:t xml:space="preserve">Venta de Productos</w:t>
      </w:r>
      <w:r>
        <w:rPr>
          <w:rFonts w:ascii="Times New Roman" w:hAnsi="Times New Roman" w:cs="Times New Roman"/>
          <w:u w:val="single"/>
        </w:rPr>
      </w:r>
    </w:p>
    <w:p w14:paraId="0516C633">
      <w:pPr>
        <w:pBdr>
          <w:top w:val="none" w:color="000000" w:sz="4" w:space="0"/>
          <w:left w:val="none" w:color="000000" w:sz="4" w:space="0"/>
          <w:bottom w:val="none" w:color="000000" w:sz="4" w:space="0"/>
          <w:right w:val="none" w:color="000000" w:sz="4" w:space="0"/>
        </w:pBdr>
        <w:spacing/>
        <w:ind w:right="0" w:firstLine="0" w:left="0"/>
        <w:jc w:val="both"/>
        <w:rPr/>
      </w:pPr>
      <w:r>
        <w:t xml:space="preserve">El cliente llega al establecimiento y es recibido de inmediato por el vendedor o el técnico asignado. El personal se presenta con cordialidad, ofrece su ayuda y se asegura de que el cliente se sienta cómodo desde el primer momento.</w:t>
      </w:r>
      <w:r/>
    </w:p>
    <w:p w14:paraId="2F80A96F">
      <w:pPr>
        <w:pBdr>
          <w:top w:val="none" w:color="000000" w:sz="4" w:space="0"/>
          <w:left w:val="none" w:color="000000" w:sz="4" w:space="0"/>
          <w:bottom w:val="none" w:color="000000" w:sz="4" w:space="0"/>
          <w:right w:val="none" w:color="000000" w:sz="4" w:space="0"/>
        </w:pBdr>
        <w:spacing/>
        <w:ind w:right="0" w:firstLine="0" w:left="0"/>
        <w:jc w:val="both"/>
        <w:rPr/>
      </w:pPr>
      <w:r>
        <w:t xml:space="preserve">El vendedor escucha con atención las necesidades del cliente, le muestra las opciones disponibles y responde a todas sus preguntas. Juntos, revisan los productos o servicios que mejor se ajustan a lo que el cliente busca. Una vez que el cliente ha seleccio</w:t>
      </w:r>
      <w:r>
        <w:t xml:space="preserve">nado los artículos, el vendedor confirma la elección y procede a detallar los pasos siguientes.</w:t>
      </w:r>
      <w:r/>
    </w:p>
    <w:p w14:paraId="66934898">
      <w:pPr>
        <w:pBdr>
          <w:top w:val="none" w:color="000000" w:sz="4" w:space="0"/>
          <w:left w:val="none" w:color="000000" w:sz="4" w:space="0"/>
          <w:bottom w:val="none" w:color="000000" w:sz="4" w:space="0"/>
          <w:right w:val="none" w:color="000000" w:sz="4" w:space="0"/>
        </w:pBdr>
        <w:spacing/>
        <w:ind w:right="0" w:firstLine="0" w:left="0"/>
        <w:jc w:val="both"/>
        <w:rPr/>
      </w:pPr>
      <w:r>
        <w:t xml:space="preserve">El pago se procesa a través del medio acordado: efectivo, tarjeta, transferencia bancaria u otra opción disponible. El vendedor verifica que la transacción se realice correctamente y entrega el comprobante correspondiente al cliente.</w:t>
      </w:r>
      <w:r/>
    </w:p>
    <w:p w14:paraId="61BEA051">
      <w:pPr>
        <w:pBdr>
          <w:top w:val="none" w:color="000000" w:sz="4" w:space="0"/>
          <w:left w:val="none" w:color="000000" w:sz="4" w:space="0"/>
          <w:bottom w:val="none" w:color="000000" w:sz="4" w:space="0"/>
          <w:right w:val="none" w:color="000000" w:sz="4" w:space="0"/>
        </w:pBdr>
        <w:spacing/>
        <w:ind w:right="0" w:firstLine="0" w:left="0"/>
        <w:jc w:val="both"/>
        <w:rPr/>
      </w:pPr>
      <w:r>
        <w:t xml:space="preserve">Con el pago confirmado, el vendedor o técnico prepara los productos para su entrega. Revisa que todo esté en perfecto estado y coincide con lo seleccionado. Luego, entrega los artículos al cliente, asegurándose de que reciba todo lo adquirido y de que no t</w:t>
      </w:r>
      <w:r>
        <w:t xml:space="preserve">enga dudas adicionales.</w:t>
      </w:r>
      <w:r/>
    </w:p>
    <w:p w14:paraId="0187B90D">
      <w:pPr>
        <w:pBdr>
          <w:top w:val="none" w:color="000000" w:sz="4" w:space="0"/>
          <w:left w:val="none" w:color="000000" w:sz="4" w:space="0"/>
          <w:bottom w:val="none" w:color="000000" w:sz="4" w:space="0"/>
          <w:right w:val="none" w:color="000000" w:sz="4" w:space="0"/>
        </w:pBdr>
        <w:spacing/>
        <w:ind w:right="0" w:firstLine="0" w:left="0"/>
        <w:jc w:val="both"/>
        <w:rPr>
          <w:highlight w:val="none"/>
        </w:rPr>
      </w:pPr>
      <w:r>
        <w:t xml:space="preserve">El cliente se retira satisfecho, con la certeza de haber recibido un servicio profesional y atento. El vendedor o técnico despide al cliente, agradece su visita y le invita a regresar en el futuro.</w:t>
      </w:r>
      <w:r>
        <w:rPr>
          <w:rFonts w:ascii="Times New Roman" w:hAnsi="Times New Roman" w:eastAsia="Times New Roman" w:cs="Times New Roman"/>
          <w:sz w:val="24"/>
        </w:rPr>
      </w:r>
    </w:p>
    <w:p w14:paraId="4668CD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E3B10B">
      <w:pPr>
        <w:pBdr>
          <w:top w:val="none" w:color="000000" w:sz="4" w:space="0"/>
          <w:left w:val="none" w:color="000000" w:sz="4" w:space="0"/>
          <w:bottom w:val="none" w:color="000000" w:sz="4" w:space="0"/>
          <w:right w:val="none" w:color="000000" w:sz="4" w:space="0"/>
        </w:pBdr>
        <w:spacing/>
        <w:ind w:right="0" w:firstLine="0" w:left="0"/>
        <w:jc w:val="both"/>
        <w:rPr>
          <w:highlight w:val="none"/>
          <w:u w:val="single"/>
        </w:rPr>
      </w:pPr>
      <w:r>
        <w:rPr>
          <w:highlight w:val="none"/>
          <w:u w:val="single"/>
          <w:lang w:val="es-ES"/>
        </w:rPr>
        <w:t xml:space="preserve">Gestión de Inventario</w:t>
      </w:r>
      <w:r>
        <w:rPr>
          <w:highlight w:val="none"/>
          <w:u w:val="single"/>
        </w:rPr>
      </w:r>
      <w:r>
        <w:rPr>
          <w:rFonts w:ascii="Times New Roman" w:hAnsi="Times New Roman" w:eastAsia="Times New Roman" w:cs="Times New Roman"/>
          <w:sz w:val="24"/>
          <w:szCs w:val="24"/>
          <w:u w:val="single"/>
        </w:rPr>
      </w:r>
    </w:p>
    <w:p w14:paraId="4DE17681">
      <w:pPr>
        <w:pBdr>
          <w:top w:val="none" w:color="000000" w:sz="4" w:space="0"/>
          <w:left w:val="none" w:color="000000" w:sz="4" w:space="0"/>
          <w:bottom w:val="none" w:color="000000" w:sz="4" w:space="0"/>
          <w:right w:val="none" w:color="000000" w:sz="4" w:space="0"/>
        </w:pBdr>
        <w:spacing/>
        <w:ind w:right="0" w:firstLine="0" w:left="0"/>
        <w:rPr/>
      </w:pPr>
      <w:r>
        <w:t xml:space="preserve">Cada semana, cuando el local cierra sus puertas al público, el equipo se prepara para uno de los rituales más importantes: el conteo físico de inventario. Este proceso no solo nos ayuda a saber qué tenemos, sino que también nos permite anticipar qué necesi</w:t>
      </w:r>
      <w:r>
        <w:t xml:space="preserve">tamos y evitar sorpresas desagradables.</w:t>
      </w:r>
      <w:r/>
    </w:p>
    <w:p w14:paraId="0439BE05">
      <w:pPr>
        <w:pBdr>
          <w:top w:val="none" w:color="000000" w:sz="4" w:space="0"/>
          <w:left w:val="none" w:color="000000" w:sz="4" w:space="0"/>
          <w:bottom w:val="none" w:color="000000" w:sz="4" w:space="0"/>
          <w:right w:val="none" w:color="000000" w:sz="4" w:space="0"/>
        </w:pBdr>
        <w:spacing/>
        <w:ind w:right="0" w:firstLine="0" w:left="0"/>
        <w:rPr/>
      </w:pPr>
      <w:r>
        <w:t xml:space="preserve"> Antes de empezar, cada miembro del equipo recibe una lista actualizada de los productos que debe contar. Con lápiz y papel en mano, se dirigen a las áreas asignadas: estanterías, almacén, vitrinas y hasta el mostrador. La consigna e</w:t>
      </w:r>
      <w:r>
        <w:t xml:space="preserve">s clara: contar cada artículo, uno por uno, sin prisas y con atención al detalle.</w:t>
      </w:r>
      <w:r/>
    </w:p>
    <w:p w14:paraId="6028F753">
      <w:pPr>
        <w:pBdr>
          <w:top w:val="none" w:color="000000" w:sz="4" w:space="0"/>
          <w:left w:val="none" w:color="000000" w:sz="4" w:space="0"/>
          <w:bottom w:val="none" w:color="000000" w:sz="4" w:space="0"/>
          <w:right w:val="none" w:color="000000" w:sz="4" w:space="0"/>
        </w:pBdr>
        <w:spacing/>
        <w:ind w:right="0" w:firstLine="0" w:left="0"/>
        <w:rPr/>
      </w:pPr>
      <w:r>
        <w:t xml:space="preserve"> Con cuidado, revisan las etiquetas, los códigos y las cantidades. Anotan en sus hojas cada producto y la cantidad exacta que encuentran. Si hay dudas, se verifica dos veces. Es fundamental que lo que se anote refleje la realidad d</w:t>
      </w:r>
      <w:r>
        <w:t xml:space="preserve">el local, porque de esto dependerán las decisiones futuras.</w:t>
      </w:r>
      <w:r>
        <w:rPr>
          <w:rFonts w:ascii="Times New Roman" w:hAnsi="Times New Roman" w:eastAsia="Times New Roman" w:cs="Times New Roman"/>
          <w:sz w:val="24"/>
        </w:rPr>
      </w:r>
    </w:p>
    <w:p w14:paraId="650FC4A5">
      <w:pPr>
        <w:pBdr>
          <w:top w:val="none" w:color="000000" w:sz="4" w:space="0"/>
          <w:left w:val="none" w:color="000000" w:sz="4" w:space="0"/>
          <w:bottom w:val="none" w:color="000000" w:sz="4" w:space="0"/>
          <w:right w:val="none" w:color="000000" w:sz="4" w:space="0"/>
        </w:pBdr>
        <w:spacing/>
        <w:ind w:right="0" w:firstLine="0" w:left="0"/>
        <w:rPr/>
      </w:pPr>
      <w:r/>
      <w:r>
        <w:t xml:space="preserve"> Una vez terminado el conteo, los datos se llevan a la oficina. Allí, con la ayuda de los registros de ventas de las últimas semanas, se calcula el stock promedio de cada producto. ¿Cómo? Comparando la cantidad actual con la</w:t>
      </w:r>
      <w:r>
        <w:t xml:space="preserve"> frecuencia de venta. Por ejemplo: si tenemos 50 unidades de un producto y vendemos 10 a la semana, sabemos que el stock nos durará 5 semanas. Si la venta es más rápida, el stock promedio será menor.</w:t>
      </w:r>
      <w:r/>
      <w:r>
        <w:rPr>
          <w:rFonts w:ascii="Times New Roman" w:hAnsi="Times New Roman" w:eastAsia="Times New Roman" w:cs="Times New Roman"/>
          <w:sz w:val="24"/>
          <w:szCs w:val="24"/>
        </w:rPr>
      </w:r>
    </w:p>
    <w:p w14:paraId="26C73C24">
      <w:pPr>
        <w:pBdr>
          <w:top w:val="none" w:color="000000" w:sz="4" w:space="0"/>
          <w:left w:val="none" w:color="000000" w:sz="4" w:space="0"/>
          <w:bottom w:val="none" w:color="000000" w:sz="4" w:space="0"/>
          <w:right w:val="none" w:color="000000" w:sz="4" w:space="0"/>
        </w:pBdr>
        <w:spacing/>
        <w:ind w:right="0" w:firstLine="0" w:left="0"/>
        <w:rPr/>
      </w:pPr>
      <w:r>
        <w:t xml:space="preserve"> Con los datos en mano, se ingresan las cantidades al sistema de inventario. Aquí no hay lugar para errores: cada número debe coincidir con lo que se contó físicamente. El sistema nos ayudará a llevar un control digital y a ge</w:t>
      </w:r>
      <w:r>
        <w:t xml:space="preserve">nerar alertas automáticas en el futuro.</w:t>
      </w:r>
      <w:r/>
      <w:r>
        <w:rPr>
          <w:rFonts w:ascii="Times New Roman" w:hAnsi="Times New Roman" w:eastAsia="Times New Roman" w:cs="Times New Roman"/>
          <w:sz w:val="24"/>
          <w:szCs w:val="24"/>
        </w:rPr>
      </w:r>
    </w:p>
    <w:p w14:paraId="142837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 Finalmente, se prepara un informe con los productos que tienen bajo stock o que requieren atención especial. Este informe se envía a la dueña, destacando qué artículos necesitan reposición urgente y cuáles pueden esperar. Así,</w:t>
      </w:r>
      <w:r>
        <w:t xml:space="preserve"> ella puede tomar decisiones informadas y mantener el negocio siempre abastecido.</w:t>
      </w:r>
      <w:r/>
      <w:r/>
    </w:p>
    <w:p w14:paraId="4B677DD1">
      <w:pPr>
        <w:pBdr>
          <w:top w:val="none" w:color="000000" w:sz="4" w:space="0"/>
          <w:left w:val="none" w:color="000000" w:sz="4" w:space="0"/>
          <w:bottom w:val="none" w:color="000000" w:sz="4" w:space="0"/>
          <w:right w:val="none" w:color="000000" w:sz="4" w:space="0"/>
        </w:pBdr>
        <w:spacing/>
        <w:ind w:right="0" w:firstLine="0" w:left="0"/>
        <w:jc w:val="both"/>
        <w:rPr>
          <w:highlight w:val="none"/>
          <w:u w:val="single"/>
          <w:lang w:val="es-ES"/>
        </w:rPr>
      </w:pPr>
      <w:r>
        <w:rPr>
          <w:highlight w:val="none"/>
          <w:u w:val="single"/>
        </w:rPr>
      </w:r>
      <w:r>
        <w:rPr>
          <w:highlight w:val="none"/>
          <w:u w:val="single"/>
          <w:lang w:val="es-ES"/>
        </w:rPr>
        <w:t xml:space="preserve">Contacto con los proveedores</w:t>
      </w:r>
      <w:r>
        <w:rPr>
          <w:rFonts w:ascii="Times New Roman" w:hAnsi="Times New Roman" w:eastAsia="Times New Roman" w:cs="Times New Roman"/>
          <w:sz w:val="24"/>
          <w:szCs w:val="24"/>
          <w:u w:val="single"/>
        </w:rPr>
      </w:r>
    </w:p>
    <w:p w14:paraId="2CB6F8C6">
      <w:pPr>
        <w:pBdr>
          <w:top w:val="none" w:color="000000" w:sz="4" w:space="0"/>
          <w:left w:val="none" w:color="000000" w:sz="4" w:space="0"/>
          <w:bottom w:val="none" w:color="000000" w:sz="4" w:space="0"/>
          <w:right w:val="none" w:color="000000" w:sz="4" w:space="0"/>
        </w:pBdr>
        <w:spacing/>
        <w:ind w:right="0" w:firstLine="0" w:left="0"/>
        <w:jc w:val="both"/>
        <w:rPr/>
      </w:pPr>
      <w:r>
        <w:t xml:space="preserve">Cuando el inventario de un producto específico comienza a disminuir y se acerca al nivel mínimo establecido, la licenciada responsable revisa el sistema para confirmar el stock disponible. Con esta información en mano, procede a contactar directamente al p</w:t>
      </w:r>
      <w:r>
        <w:t xml:space="preserve">roveedor del producto en cuestión.</w:t>
      </w:r>
      <w:r/>
    </w:p>
    <w:p w14:paraId="3A5EC3DE">
      <w:pPr>
        <w:pBdr>
          <w:top w:val="none" w:color="000000" w:sz="4" w:space="0"/>
          <w:left w:val="none" w:color="000000" w:sz="4" w:space="0"/>
          <w:bottom w:val="none" w:color="000000" w:sz="4" w:space="0"/>
          <w:right w:val="none" w:color="000000" w:sz="4" w:space="0"/>
        </w:pBdr>
        <w:spacing/>
        <w:ind w:right="0" w:firstLine="0" w:left="0"/>
        <w:jc w:val="both"/>
        <w:rPr/>
      </w:pPr>
      <w:r>
        <w:t xml:space="preserve">Durante la comunicación, ambos acuerdan los detalles clave: el precio por unidad o lote, el método de pago (ya sea transferencia bancaria, pago contra entrega o cualquier otra modalidad convenida), y las condiciones de entrega, incluyendo la fecha y el lug</w:t>
      </w:r>
      <w:r>
        <w:t xml:space="preserve">ar donde se recibirán los productos.</w:t>
      </w:r>
      <w:r/>
    </w:p>
    <w:p w14:paraId="19B1C18D">
      <w:pPr>
        <w:pBdr>
          <w:top w:val="none" w:color="000000" w:sz="4" w:space="0"/>
          <w:left w:val="none" w:color="000000" w:sz="4" w:space="0"/>
          <w:bottom w:val="none" w:color="000000" w:sz="4" w:space="0"/>
          <w:right w:val="none" w:color="000000" w:sz="4" w:space="0"/>
        </w:pBdr>
        <w:spacing/>
        <w:ind w:right="0" w:firstLine="0" w:left="0"/>
        <w:jc w:val="both"/>
        <w:rPr/>
      </w:pPr>
      <w:r>
        <w:t xml:space="preserve">Una vez que los productos llegan a la comunidad, son recibidos por el personal designado, quien verifica que la mercancía coincida con lo acordado en cantidad y calidad. Acto seguido, la licenciada registra la entrada de los productos en el sistema de inve</w:t>
      </w:r>
      <w:r>
        <w:t xml:space="preserve">ntario, actualizando los registros pertinentes para mantener un control preciso del stock y garantizar la trazabilidad de cada movimiento.</w:t>
      </w:r>
      <w:r/>
    </w:p>
    <w:p w14:paraId="5BB5EFD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u w:val="none"/>
        </w:rPr>
      </w:pPr>
      <w:r>
        <w:rPr>
          <w:highlight w:val="none"/>
          <w:u w:val="none"/>
          <w:lang w:val="es-ES"/>
        </w:rPr>
      </w:r>
      <w:r>
        <w:rPr>
          <w:highlight w:val="none"/>
          <w:u w:val="single"/>
          <w:lang w:val="es-ES"/>
        </w:rPr>
      </w:r>
      <w:r>
        <w:rPr>
          <w:rFonts w:ascii="Times New Roman" w:hAnsi="Times New Roman" w:eastAsia="Times New Roman" w:cs="Times New Roman"/>
          <w:sz w:val="24"/>
          <w:szCs w:val="24"/>
          <w:u w:val="none"/>
        </w:rPr>
      </w:r>
    </w:p>
    <w:p w14:paraId="1D56442F">
      <w:pPr>
        <w:pBdr/>
        <w:spacing/>
        <w:ind/>
        <w:jc w:val="both"/>
        <w:rPr>
          <w:rFonts w:ascii="Times New Roman" w:hAnsi="Times New Roman" w:cs="Times New Roman"/>
          <w:u w:val="single"/>
        </w:rPr>
      </w:pPr>
      <w:r>
        <w:rPr>
          <w:rFonts w:ascii="Times New Roman" w:hAnsi="Times New Roman" w:cs="Times New Roman"/>
          <w:highlight w:val="none"/>
          <w:u w:val="single"/>
          <w:lang w:val="es-ES"/>
        </w:rPr>
      </w:r>
      <w:r>
        <w:rPr>
          <w:rFonts w:ascii="Times New Roman" w:hAnsi="Times New Roman" w:cs="Times New Roman"/>
          <w:highlight w:val="none"/>
          <w:u w:val="single"/>
          <w:lang w:val="es-ES"/>
        </w:rPr>
      </w:r>
      <w:r>
        <w:rPr>
          <w:rFonts w:ascii="Times New Roman" w:hAnsi="Times New Roman" w:cs="Times New Roman"/>
          <w:highlight w:val="none"/>
          <w:u w:val="single"/>
          <w:lang w:val="es-ES"/>
        </w:rPr>
      </w:r>
    </w:p>
    <w:p w14:paraId="67058861">
      <w:pPr>
        <w:pBdr/>
        <w:spacing/>
        <w:ind/>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p>
    <w:p w14:paraId="37829B88" w14:textId="5C54576C">
      <w:pPr>
        <w:pBdr/>
        <w:spacing/>
        <w:ind/>
        <w:jc w:val="both"/>
        <w:rPr>
          <w:rFonts w:ascii="Times New Roman" w:hAnsi="Times New Roman" w:cs="Times New Roman"/>
          <w:highlight w:val="none"/>
        </w:rPr>
      </w:pPr>
      <w:r>
        <w:rPr>
          <w:rFonts w:ascii="Times New Roman" w:hAnsi="Times New Roman" w:cs="Times New Roman"/>
        </w:rPr>
        <w:t xml:space="preserve"> </w:t>
      </w:r>
      <w:r>
        <w:rPr>
          <w:rFonts w:ascii="Times New Roman" w:hAnsi="Times New Roman" w:cs="Times New Roman"/>
        </w:rPr>
      </w:r>
    </w:p>
    <w:p w14:paraId="28957D36" w14:textId="77777777">
      <w:pPr>
        <w:pBdr/>
        <w:spacing/>
        <w:ind/>
        <w:jc w:val="both"/>
        <w:rPr>
          <w:rFonts w:ascii="Times New Roman" w:hAnsi="Times New Roman" w:cs="Times New Roman"/>
          <w:b/>
          <w:bCs/>
        </w:rPr>
      </w:pPr>
      <w:r>
        <w:rPr>
          <w:rFonts w:ascii="Times New Roman" w:hAnsi="Times New Roman" w:cs="Times New Roman"/>
          <w:b/>
          <w:bCs/>
        </w:rPr>
        <w:t xml:space="preserve">7. Modelado del Negocio</w:t>
      </w:r>
      <w:r>
        <w:rPr>
          <w:rFonts w:ascii="Times New Roman" w:hAnsi="Times New Roman" w:cs="Times New Roman"/>
          <w:b/>
          <w:bCs/>
        </w:rPr>
      </w:r>
    </w:p>
    <w:p w14:paraId="09F13B11" w14:textId="77777777">
      <w:pPr>
        <w:pBdr/>
        <w:spacing/>
        <w:ind/>
        <w:jc w:val="both"/>
        <w:rPr>
          <w:rFonts w:ascii="Times New Roman" w:hAnsi="Times New Roman" w:cs="Times New Roman"/>
        </w:rPr>
      </w:pPr>
      <w:r>
        <w:rPr>
          <w:rFonts w:ascii="Times New Roman" w:hAnsi="Times New Roman" w:cs="Times New Roman"/>
        </w:rPr>
        <w:t xml:space="preserve">El modelado permite comprender los procesos internos para su posterior automatización.</w:t>
      </w:r>
      <w:r>
        <w:rPr>
          <w:rFonts w:ascii="Times New Roman" w:hAnsi="Times New Roman" w:cs="Times New Roman"/>
        </w:rPr>
      </w:r>
    </w:p>
    <w:p w14:paraId="0673A25E" w14:textId="3C7FE18A">
      <w:pPr>
        <w:numPr>
          <w:ilvl w:val="0"/>
          <w:numId w:val="3"/>
        </w:numPr>
        <w:pBdr/>
        <w:spacing/>
        <w:ind/>
        <w:jc w:val="both"/>
        <w:rPr>
          <w:rFonts w:ascii="Times New Roman" w:hAnsi="Times New Roman" w:cs="Times New Roman"/>
        </w:rPr>
      </w:pPr>
      <w:r>
        <w:rPr>
          <w:rFonts w:ascii="Times New Roman" w:hAnsi="Times New Roman" w:cs="Times New Roman"/>
          <w:b/>
          <w:bCs/>
        </w:rPr>
        <w:t xml:space="preserve">Actores del negocio:</w:t>
      </w:r>
      <w:r>
        <w:rPr>
          <w:rFonts w:ascii="Times New Roman" w:hAnsi="Times New Roman" w:cs="Times New Roman"/>
        </w:rPr>
        <w:t xml:space="preserve"> Dueños, vendedor, técnico</w:t>
      </w:r>
      <w:r>
        <w:rPr>
          <w:rFonts w:ascii="Times New Roman" w:hAnsi="Times New Roman" w:cs="Times New Roman"/>
        </w:rPr>
        <w:t xml:space="preserve">,</w:t>
      </w:r>
      <w:r>
        <w:rPr>
          <w:rFonts w:ascii="Times New Roman" w:hAnsi="Times New Roman" w:cs="Times New Roman"/>
        </w:rPr>
        <w:t xml:space="preserve"> clientes</w:t>
      </w:r>
      <w:r>
        <w:rPr>
          <w:rFonts w:ascii="Times New Roman" w:hAnsi="Times New Roman" w:cs="Times New Roman"/>
        </w:rPr>
        <w:t xml:space="preserve"> y proveedores</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r>
    </w:p>
    <w:p w14:paraId="1D28A38D" w14:textId="630D52B7">
      <w:pPr>
        <w:numPr>
          <w:ilvl w:val="0"/>
          <w:numId w:val="3"/>
        </w:numPr>
        <w:pBdr/>
        <w:spacing/>
        <w:ind/>
        <w:jc w:val="both"/>
        <w:rPr>
          <w:rFonts w:ascii="Times New Roman" w:hAnsi="Times New Roman" w:cs="Times New Roman"/>
        </w:rPr>
      </w:pPr>
      <w:r>
        <w:rPr>
          <w:rFonts w:ascii="Times New Roman" w:hAnsi="Times New Roman" w:cs="Times New Roman"/>
          <w:b/>
          <w:bCs/>
        </w:rPr>
        <w:t xml:space="preserve">Procesos principales:</w:t>
      </w:r>
      <w:r>
        <w:rPr>
          <w:rFonts w:ascii="Times New Roman" w:hAnsi="Times New Roman" w:cs="Times New Roman"/>
        </w:rPr>
        <w:t xml:space="preserve"> </w:t>
      </w:r>
      <w:r>
        <w:rPr>
          <w:rFonts w:ascii="Times New Roman" w:hAnsi="Times New Roman" w:cs="Times New Roman"/>
        </w:rPr>
        <w:t xml:space="preserve">Préstamo del servicio de </w:t>
      </w:r>
      <w:r>
        <w:rPr>
          <w:rFonts w:ascii="Times New Roman" w:hAnsi="Times New Roman" w:cs="Times New Roman"/>
        </w:rPr>
        <w:t xml:space="preserve">cyber</w:t>
      </w:r>
      <w:r>
        <w:rPr>
          <w:rFonts w:ascii="Times New Roman" w:hAnsi="Times New Roman" w:cs="Times New Roman"/>
        </w:rPr>
        <w:t xml:space="preserve">, </w:t>
      </w:r>
      <w:r>
        <w:rPr>
          <w:rFonts w:ascii="Times New Roman" w:hAnsi="Times New Roman" w:cs="Times New Roman"/>
        </w:rPr>
        <w:t xml:space="preserve">ventas de papelería, juguetería, bisutería, accesorios de tecnología y </w:t>
      </w:r>
      <w:r>
        <w:rPr>
          <w:rFonts w:ascii="Times New Roman" w:hAnsi="Times New Roman" w:cs="Times New Roman"/>
        </w:rPr>
        <w:t xml:space="preserve">productos </w:t>
      </w:r>
      <w:r>
        <w:rPr>
          <w:rFonts w:ascii="Times New Roman" w:hAnsi="Times New Roman" w:cs="Times New Roman"/>
        </w:rPr>
        <w:t xml:space="preserve">varios</w:t>
      </w:r>
      <w:r>
        <w:rPr>
          <w:rFonts w:ascii="Times New Roman" w:hAnsi="Times New Roman" w:cs="Times New Roman"/>
        </w:rPr>
        <w:t xml:space="preserve">, gestión de pedidos a proveedores y </w:t>
      </w:r>
      <w:r>
        <w:rPr>
          <w:rFonts w:ascii="Times New Roman" w:hAnsi="Times New Roman" w:cs="Times New Roman"/>
        </w:rPr>
        <w:t xml:space="preserve">asesorías legales</w:t>
      </w:r>
      <w:r>
        <w:rPr>
          <w:rFonts w:ascii="Times New Roman" w:hAnsi="Times New Roman" w:cs="Times New Roman"/>
        </w:rPr>
        <w:t xml:space="preserve">.</w:t>
      </w:r>
      <w:r>
        <w:rPr>
          <w:rFonts w:ascii="Times New Roman" w:hAnsi="Times New Roman" w:cs="Times New Roman"/>
        </w:rPr>
      </w:r>
    </w:p>
    <w:p w14:paraId="3C012CC1"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B1722ED" w14:textId="77777777">
      <w:pPr>
        <w:pBdr/>
        <w:spacing/>
        <w:ind/>
        <w:jc w:val="both"/>
        <w:rPr>
          <w:rFonts w:ascii="Times New Roman" w:hAnsi="Times New Roman" w:cs="Times New Roman"/>
          <w:b/>
          <w:bCs/>
        </w:rPr>
      </w:pPr>
      <w:r>
        <w:rPr>
          <w:rFonts w:ascii="Times New Roman" w:hAnsi="Times New Roman" w:cs="Times New Roman"/>
          <w:b/>
          <w:bCs/>
        </w:rPr>
        <w:t xml:space="preserve">8. Descripción de la Solución Propuesta</w:t>
      </w:r>
      <w:r>
        <w:rPr>
          <w:rFonts w:ascii="Times New Roman" w:hAnsi="Times New Roman" w:cs="Times New Roman"/>
          <w:b/>
          <w:bCs/>
        </w:rPr>
      </w:r>
    </w:p>
    <w:p w14:paraId="3A52B359" w14:textId="77777777">
      <w:pPr>
        <w:pBdr/>
        <w:spacing/>
        <w:ind/>
        <w:jc w:val="both"/>
        <w:rPr>
          <w:rFonts w:ascii="Times New Roman" w:hAnsi="Times New Roman" w:cs="Times New Roman"/>
        </w:rPr>
      </w:pPr>
      <w:r>
        <w:rPr>
          <w:rFonts w:ascii="Times New Roman" w:hAnsi="Times New Roman" w:cs="Times New Roman"/>
        </w:rPr>
        <w:t xml:space="preserve">propuesta para el desarrollo de un </w:t>
      </w:r>
      <w:r>
        <w:rPr>
          <w:rFonts w:ascii="Times New Roman" w:hAnsi="Times New Roman" w:cs="Times New Roman"/>
          <w:b/>
          <w:bCs/>
        </w:rPr>
        <w:t xml:space="preserve">Sistema de Software Integrado</w:t>
      </w:r>
      <w:r>
        <w:rPr>
          <w:rFonts w:ascii="Times New Roman" w:hAnsi="Times New Roman" w:cs="Times New Roman"/>
        </w:rPr>
        <w:t xml:space="preserve"> que combine un </w:t>
      </w:r>
      <w:r>
        <w:rPr>
          <w:rFonts w:ascii="Times New Roman" w:hAnsi="Times New Roman" w:cs="Times New Roman"/>
          <w:b/>
          <w:bCs/>
        </w:rPr>
        <w:t xml:space="preserve">Executive </w:t>
      </w:r>
      <w:r>
        <w:rPr>
          <w:rFonts w:ascii="Times New Roman" w:hAnsi="Times New Roman" w:cs="Times New Roman"/>
          <w:b/>
          <w:bCs/>
        </w:rPr>
        <w:t xml:space="preserve">Information</w:t>
      </w:r>
      <w:r>
        <w:rPr>
          <w:rFonts w:ascii="Times New Roman" w:hAnsi="Times New Roman" w:cs="Times New Roman"/>
          <w:b/>
          <w:bCs/>
        </w:rPr>
        <w:t xml:space="preserve"> </w:t>
      </w:r>
      <w:r>
        <w:rPr>
          <w:rFonts w:ascii="Times New Roman" w:hAnsi="Times New Roman" w:cs="Times New Roman"/>
          <w:b/>
          <w:bCs/>
        </w:rPr>
        <w:t xml:space="preserve">System</w:t>
      </w:r>
      <w:r>
        <w:rPr>
          <w:rFonts w:ascii="Times New Roman" w:hAnsi="Times New Roman" w:cs="Times New Roman"/>
          <w:b/>
          <w:bCs/>
        </w:rPr>
        <w:t xml:space="preserve"> (EIS)</w:t>
      </w:r>
      <w:r>
        <w:rPr>
          <w:rFonts w:ascii="Times New Roman" w:hAnsi="Times New Roman" w:cs="Times New Roman"/>
        </w:rPr>
        <w:t xml:space="preserve"> con módulos especializados en gestión de inventario, facturación móv</w:t>
      </w:r>
      <w:r>
        <w:rPr>
          <w:rFonts w:ascii="Times New Roman" w:hAnsi="Times New Roman" w:cs="Times New Roman"/>
        </w:rPr>
        <w:t xml:space="preserve">il, control de equipos, y generación de reportes estadísticos. El sistema está diseñado para optimizar la gestión de actividades comunitarias, recursos y relaciones con proveedores, mejorando la eficiencia operativa y la toma de decisiones basada en datos.</w:t>
      </w:r>
      <w:r>
        <w:rPr>
          <w:rFonts w:ascii="Times New Roman" w:hAnsi="Times New Roman" w:cs="Times New Roman"/>
        </w:rPr>
      </w:r>
    </w:p>
    <w:p w14:paraId="11B71E73"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Proporcionar análisis y métricas estadísticas de las actividades comunitarias mediante un EIS.</w:t>
      </w:r>
      <w:r>
        <w:rPr>
          <w:rFonts w:ascii="Times New Roman" w:hAnsi="Times New Roman" w:cs="Times New Roman"/>
        </w:rPr>
      </w:r>
    </w:p>
    <w:p w14:paraId="3917CF56"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Facilitar la gestión de inventario y facturación accesible desde dispositivos móviles, utilizando códigos de barras o QR.</w:t>
      </w:r>
      <w:r>
        <w:rPr>
          <w:rFonts w:ascii="Times New Roman" w:hAnsi="Times New Roman" w:cs="Times New Roman"/>
        </w:rPr>
      </w:r>
    </w:p>
    <w:p w14:paraId="6179DA80"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Automatizar la gestión de solicitudes a proveedores, con módulos diferenciados para la comunidad y los proveedores.</w:t>
      </w:r>
      <w:r>
        <w:rPr>
          <w:rFonts w:ascii="Times New Roman" w:hAnsi="Times New Roman" w:cs="Times New Roman"/>
        </w:rPr>
      </w:r>
    </w:p>
    <w:p w14:paraId="1AC04C8D"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Implementar un módulo de “</w:t>
      </w:r>
      <w:r>
        <w:rPr>
          <w:rFonts w:ascii="Times New Roman" w:hAnsi="Times New Roman" w:cs="Times New Roman"/>
        </w:rPr>
        <w:t xml:space="preserve">Cyber</w:t>
      </w:r>
      <w:r>
        <w:rPr>
          <w:rFonts w:ascii="Times New Roman" w:hAnsi="Times New Roman" w:cs="Times New Roman"/>
        </w:rPr>
        <w:t xml:space="preserve"> Control” para el registro y seguimiento de equipos prestados a clientes, con notificaciones automáticas.</w:t>
      </w:r>
      <w:r>
        <w:rPr>
          <w:rFonts w:ascii="Times New Roman" w:hAnsi="Times New Roman" w:cs="Times New Roman"/>
        </w:rPr>
      </w:r>
    </w:p>
    <w:p w14:paraId="5E456DD9"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Generar reportes estadísticos en formatos exportables (PDF, SVG, etc.).</w:t>
      </w:r>
      <w:r>
        <w:rPr>
          <w:rFonts w:ascii="Times New Roman" w:hAnsi="Times New Roman" w:cs="Times New Roman"/>
        </w:rPr>
      </w:r>
    </w:p>
    <w:p w14:paraId="2894199E" w14:textId="77777777">
      <w:pPr>
        <w:numPr>
          <w:ilvl w:val="0"/>
          <w:numId w:val="6"/>
        </w:numPr>
        <w:pBdr/>
        <w:spacing/>
        <w:ind/>
        <w:jc w:val="both"/>
        <w:rPr>
          <w:rFonts w:ascii="Times New Roman" w:hAnsi="Times New Roman" w:cs="Times New Roman"/>
        </w:rPr>
      </w:pPr>
      <w:r>
        <w:rPr>
          <w:rFonts w:ascii="Times New Roman" w:hAnsi="Times New Roman" w:cs="Times New Roman"/>
        </w:rPr>
        <w:t xml:space="preserve">Gestionar el inventario de equipos y recursos comunitarios (PC, impresoras, escáneres, etc.).</w:t>
      </w:r>
      <w:r>
        <w:rPr>
          <w:rFonts w:ascii="Times New Roman" w:hAnsi="Times New Roman" w:cs="Times New Roman"/>
        </w:rPr>
      </w:r>
    </w:p>
    <w:p w14:paraId="54A77892"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7C95F64" w14:textId="77777777">
      <w:pPr>
        <w:pBdr/>
        <w:spacing/>
        <w:ind/>
        <w:jc w:val="both"/>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Módulos propuestos</w:t>
      </w:r>
      <w:r>
        <w:rPr>
          <w:rFonts w:ascii="Times New Roman" w:hAnsi="Times New Roman" w:cs="Times New Roman"/>
          <w:b/>
          <w:bCs/>
        </w:rPr>
      </w:r>
    </w:p>
    <w:p w14:paraId="435D5DD0" w14:textId="77777777">
      <w:pPr>
        <w:pBdr/>
        <w:spacing/>
        <w:ind/>
        <w:jc w:val="both"/>
        <w:rPr>
          <w:rFonts w:ascii="Times New Roman" w:hAnsi="Times New Roman" w:cs="Times New Roman"/>
          <w:b/>
          <w:bCs/>
        </w:rPr>
      </w:pPr>
      <w:r>
        <w:rPr>
          <w:rFonts w:ascii="Times New Roman" w:hAnsi="Times New Roman" w:cs="Times New Roman"/>
          <w:b/>
          <w:bCs/>
        </w:rPr>
        <w:t xml:space="preserve"> Módulo EIS (Executive </w:t>
      </w:r>
      <w:r>
        <w:rPr>
          <w:rFonts w:ascii="Times New Roman" w:hAnsi="Times New Roman" w:cs="Times New Roman"/>
          <w:b/>
          <w:bCs/>
        </w:rPr>
        <w:t xml:space="preserve">Information</w:t>
      </w:r>
      <w:r>
        <w:rPr>
          <w:rFonts w:ascii="Times New Roman" w:hAnsi="Times New Roman" w:cs="Times New Roman"/>
          <w:b/>
          <w:bCs/>
        </w:rPr>
        <w:t xml:space="preserve"> </w:t>
      </w:r>
      <w:r>
        <w:rPr>
          <w:rFonts w:ascii="Times New Roman" w:hAnsi="Times New Roman" w:cs="Times New Roman"/>
          <w:b/>
          <w:bCs/>
        </w:rPr>
        <w:t xml:space="preserve">System</w:t>
      </w:r>
      <w:r>
        <w:rPr>
          <w:rFonts w:ascii="Times New Roman" w:hAnsi="Times New Roman" w:cs="Times New Roman"/>
          <w:b/>
          <w:bCs/>
        </w:rPr>
        <w:t xml:space="preserve">)</w:t>
      </w:r>
      <w:r>
        <w:rPr>
          <w:rFonts w:ascii="Times New Roman" w:hAnsi="Times New Roman" w:cs="Times New Roman"/>
          <w:b/>
          <w:bCs/>
        </w:rPr>
      </w:r>
    </w:p>
    <w:p w14:paraId="6FE4D046" w14:textId="77777777">
      <w:pPr>
        <w:numPr>
          <w:ilvl w:val="0"/>
          <w:numId w:val="7"/>
        </w:numPr>
        <w:pBdr/>
        <w:spacing/>
        <w:ind/>
        <w:jc w:val="both"/>
        <w:rPr>
          <w:rFonts w:ascii="Times New Roman" w:hAnsi="Times New Roman" w:cs="Times New Roman"/>
        </w:rPr>
      </w:pPr>
      <w:r>
        <w:rPr>
          <w:rFonts w:ascii="Times New Roman" w:hAnsi="Times New Roman" w:cs="Times New Roman"/>
          <w:b/>
          <w:bCs/>
        </w:rPr>
        <w:t xml:space="preserve">Análisis y métricas estadísticas:</w:t>
      </w:r>
      <w:r>
        <w:rPr>
          <w:rFonts w:ascii="Times New Roman" w:hAnsi="Times New Roman" w:cs="Times New Roman"/>
        </w:rPr>
        <w:t xml:space="preserve"> </w:t>
      </w:r>
      <w:r>
        <w:rPr>
          <w:rFonts w:ascii="Times New Roman" w:hAnsi="Times New Roman" w:cs="Times New Roman"/>
        </w:rPr>
        <w:t xml:space="preserve">Dashboard</w:t>
      </w:r>
      <w:r>
        <w:rPr>
          <w:rFonts w:ascii="Times New Roman" w:hAnsi="Times New Roman" w:cs="Times New Roman"/>
        </w:rPr>
        <w:t xml:space="preserve"> interactivo con visualización de datos sobre actividades comunitarias, participación, uso de recursos, y tendencias.</w:t>
      </w:r>
      <w:r>
        <w:rPr>
          <w:rFonts w:ascii="Times New Roman" w:hAnsi="Times New Roman" w:cs="Times New Roman"/>
        </w:rPr>
      </w:r>
    </w:p>
    <w:p w14:paraId="3816F3DC" w14:textId="77777777">
      <w:pPr>
        <w:numPr>
          <w:ilvl w:val="0"/>
          <w:numId w:val="7"/>
        </w:numPr>
        <w:pBdr/>
        <w:spacing/>
        <w:ind/>
        <w:jc w:val="both"/>
        <w:rPr>
          <w:rFonts w:ascii="Times New Roman" w:hAnsi="Times New Roman" w:cs="Times New Roman"/>
        </w:rPr>
      </w:pPr>
      <w:r>
        <w:rPr>
          <w:rFonts w:ascii="Times New Roman" w:hAnsi="Times New Roman" w:cs="Times New Roman"/>
          <w:b/>
          <w:bCs/>
        </w:rPr>
        <w:t xml:space="preserve">Personalización:</w:t>
      </w:r>
      <w:r>
        <w:rPr>
          <w:rFonts w:ascii="Times New Roman" w:hAnsi="Times New Roman" w:cs="Times New Roman"/>
        </w:rPr>
        <w:t xml:space="preserve"> Posibilidad de configurar indicadores clave según las necesidades de la comunidad.</w:t>
      </w:r>
      <w:r>
        <w:rPr>
          <w:rFonts w:ascii="Times New Roman" w:hAnsi="Times New Roman" w:cs="Times New Roman"/>
        </w:rPr>
      </w:r>
    </w:p>
    <w:p w14:paraId="6395FE16" w14:textId="77777777">
      <w:pPr>
        <w:pBdr/>
        <w:spacing/>
        <w:ind/>
        <w:jc w:val="both"/>
        <w:rPr>
          <w:rFonts w:ascii="Times New Roman" w:hAnsi="Times New Roman" w:cs="Times New Roman"/>
          <w:b/>
          <w:bCs/>
        </w:rPr>
      </w:pPr>
      <w:r>
        <w:rPr>
          <w:rFonts w:ascii="Times New Roman" w:hAnsi="Times New Roman" w:cs="Times New Roman"/>
          <w:b/>
          <w:bCs/>
        </w:rPr>
        <w:t xml:space="preserve"> Módulo de Inventario y Facturación Móvil</w:t>
      </w:r>
      <w:r>
        <w:rPr>
          <w:rFonts w:ascii="Times New Roman" w:hAnsi="Times New Roman" w:cs="Times New Roman"/>
          <w:b/>
          <w:bCs/>
        </w:rPr>
      </w:r>
    </w:p>
    <w:p w14:paraId="0C41708E" w14:textId="77777777">
      <w:pPr>
        <w:numPr>
          <w:ilvl w:val="0"/>
          <w:numId w:val="8"/>
        </w:numPr>
        <w:pBdr/>
        <w:spacing/>
        <w:ind/>
        <w:jc w:val="both"/>
        <w:rPr>
          <w:rFonts w:ascii="Times New Roman" w:hAnsi="Times New Roman" w:cs="Times New Roman"/>
        </w:rPr>
      </w:pPr>
      <w:r>
        <w:rPr>
          <w:rFonts w:ascii="Times New Roman" w:hAnsi="Times New Roman" w:cs="Times New Roman"/>
          <w:b/>
          <w:bCs/>
        </w:rPr>
        <w:t xml:space="preserve">Gestión de inventario:</w:t>
      </w:r>
      <w:r>
        <w:rPr>
          <w:rFonts w:ascii="Times New Roman" w:hAnsi="Times New Roman" w:cs="Times New Roman"/>
        </w:rPr>
        <w:t xml:space="preserve"> Registro de productos con códigos de barras o QR, control de stock, y alertas de reposición.</w:t>
      </w:r>
      <w:r>
        <w:rPr>
          <w:rFonts w:ascii="Times New Roman" w:hAnsi="Times New Roman" w:cs="Times New Roman"/>
        </w:rPr>
      </w:r>
    </w:p>
    <w:p w14:paraId="4587B3E7" w14:textId="77777777">
      <w:pPr>
        <w:numPr>
          <w:ilvl w:val="0"/>
          <w:numId w:val="8"/>
        </w:numPr>
        <w:pBdr/>
        <w:spacing/>
        <w:ind/>
        <w:jc w:val="both"/>
        <w:rPr>
          <w:rFonts w:ascii="Times New Roman" w:hAnsi="Times New Roman" w:cs="Times New Roman"/>
        </w:rPr>
      </w:pPr>
      <w:r>
        <w:rPr>
          <w:rFonts w:ascii="Times New Roman" w:hAnsi="Times New Roman" w:cs="Times New Roman"/>
          <w:b/>
          <w:bCs/>
        </w:rPr>
        <w:t xml:space="preserve">Facturación móvil:</w:t>
      </w:r>
      <w:r>
        <w:rPr>
          <w:rFonts w:ascii="Times New Roman" w:hAnsi="Times New Roman" w:cs="Times New Roman"/>
        </w:rPr>
        <w:t xml:space="preserve"> Generación de facturas desde dispositivos móviles, escaneo de códigos para agilizar el proceso de venta.</w:t>
      </w:r>
      <w:r>
        <w:rPr>
          <w:rFonts w:ascii="Times New Roman" w:hAnsi="Times New Roman" w:cs="Times New Roman"/>
        </w:rPr>
      </w:r>
    </w:p>
    <w:p w14:paraId="020D873A" w14:textId="77777777">
      <w:pPr>
        <w:numPr>
          <w:ilvl w:val="0"/>
          <w:numId w:val="8"/>
        </w:numPr>
        <w:pBdr/>
        <w:spacing/>
        <w:ind/>
        <w:jc w:val="both"/>
        <w:rPr>
          <w:rFonts w:ascii="Times New Roman" w:hAnsi="Times New Roman" w:cs="Times New Roman"/>
        </w:rPr>
      </w:pPr>
      <w:r>
        <w:rPr>
          <w:rFonts w:ascii="Times New Roman" w:hAnsi="Times New Roman" w:cs="Times New Roman"/>
          <w:b/>
          <w:bCs/>
        </w:rPr>
        <w:t xml:space="preserve">Accesibilidad:</w:t>
      </w:r>
      <w:r>
        <w:rPr>
          <w:rFonts w:ascii="Times New Roman" w:hAnsi="Times New Roman" w:cs="Times New Roman"/>
        </w:rPr>
        <w:t xml:space="preserve"> Interfaz responsive para uso en smartphones y </w:t>
      </w:r>
      <w:r>
        <w:rPr>
          <w:rFonts w:ascii="Times New Roman" w:hAnsi="Times New Roman" w:cs="Times New Roman"/>
        </w:rPr>
        <w:t xml:space="preserve">tablets</w:t>
      </w:r>
      <w:r>
        <w:rPr>
          <w:rFonts w:ascii="Times New Roman" w:hAnsi="Times New Roman" w:cs="Times New Roman"/>
        </w:rPr>
        <w:t xml:space="preserve">.</w:t>
      </w:r>
      <w:r>
        <w:rPr>
          <w:rFonts w:ascii="Times New Roman" w:hAnsi="Times New Roman" w:cs="Times New Roman"/>
        </w:rPr>
      </w:r>
    </w:p>
    <w:p w14:paraId="5C097B88" w14:textId="77777777">
      <w:pPr>
        <w:pBdr/>
        <w:spacing/>
        <w:ind/>
        <w:jc w:val="both"/>
        <w:rPr>
          <w:rFonts w:ascii="Times New Roman" w:hAnsi="Times New Roman" w:cs="Times New Roman"/>
          <w:b/>
          <w:bCs/>
        </w:rPr>
      </w:pPr>
      <w:r>
        <w:rPr>
          <w:rFonts w:ascii="Times New Roman" w:hAnsi="Times New Roman" w:cs="Times New Roman"/>
          <w:b/>
          <w:bCs/>
        </w:rPr>
        <w:t xml:space="preserve"> Módulo de Gestión de Solicitudes a Proveedores</w:t>
      </w:r>
      <w:r>
        <w:rPr>
          <w:rFonts w:ascii="Times New Roman" w:hAnsi="Times New Roman" w:cs="Times New Roman"/>
          <w:b/>
          <w:bCs/>
        </w:rPr>
      </w:r>
    </w:p>
    <w:p w14:paraId="72D50AD7" w14:textId="77777777">
      <w:pPr>
        <w:numPr>
          <w:ilvl w:val="0"/>
          <w:numId w:val="9"/>
        </w:numPr>
        <w:pBdr/>
        <w:spacing/>
        <w:ind/>
        <w:jc w:val="both"/>
        <w:rPr>
          <w:rFonts w:ascii="Times New Roman" w:hAnsi="Times New Roman" w:cs="Times New Roman"/>
        </w:rPr>
      </w:pPr>
      <w:r>
        <w:rPr>
          <w:rFonts w:ascii="Times New Roman" w:hAnsi="Times New Roman" w:cs="Times New Roman"/>
          <w:b/>
          <w:bCs/>
        </w:rPr>
        <w:t xml:space="preserve">Generación de pedidos:</w:t>
      </w:r>
      <w:r>
        <w:rPr>
          <w:rFonts w:ascii="Times New Roman" w:hAnsi="Times New Roman" w:cs="Times New Roman"/>
        </w:rPr>
        <w:t xml:space="preserve"> Interfaz para crear y enviar pedidos a proveedores, con historial de relaciones comerciales.</w:t>
      </w:r>
      <w:r>
        <w:rPr>
          <w:rFonts w:ascii="Times New Roman" w:hAnsi="Times New Roman" w:cs="Times New Roman"/>
        </w:rPr>
      </w:r>
    </w:p>
    <w:p w14:paraId="720DC34D" w14:textId="77777777">
      <w:pPr>
        <w:numPr>
          <w:ilvl w:val="0"/>
          <w:numId w:val="9"/>
        </w:numPr>
        <w:pBdr/>
        <w:spacing/>
        <w:ind/>
        <w:jc w:val="both"/>
        <w:rPr>
          <w:rFonts w:ascii="Times New Roman" w:hAnsi="Times New Roman" w:cs="Times New Roman"/>
        </w:rPr>
      </w:pPr>
      <w:r>
        <w:rPr>
          <w:rFonts w:ascii="Times New Roman" w:hAnsi="Times New Roman" w:cs="Times New Roman"/>
          <w:b/>
          <w:bCs/>
        </w:rPr>
        <w:t xml:space="preserve">Vista para proveedores:</w:t>
      </w:r>
      <w:r>
        <w:rPr>
          <w:rFonts w:ascii="Times New Roman" w:hAnsi="Times New Roman" w:cs="Times New Roman"/>
        </w:rPr>
        <w:t xml:space="preserve"> Portal exclusivo donde los proveedores visualizan y gestionan los pedidos asignados.</w:t>
      </w:r>
      <w:r>
        <w:rPr>
          <w:rFonts w:ascii="Times New Roman" w:hAnsi="Times New Roman" w:cs="Times New Roman"/>
        </w:rPr>
      </w:r>
    </w:p>
    <w:p w14:paraId="150A6214" w14:textId="77777777">
      <w:pPr>
        <w:pBdr/>
        <w:spacing/>
        <w:ind/>
        <w:jc w:val="both"/>
        <w:rPr>
          <w:rFonts w:ascii="Times New Roman" w:hAnsi="Times New Roman" w:cs="Times New Roman"/>
          <w:b/>
          <w:bCs/>
        </w:rPr>
      </w:pPr>
      <w:r>
        <w:rPr>
          <w:rFonts w:ascii="Times New Roman" w:hAnsi="Times New Roman" w:cs="Times New Roman"/>
          <w:b/>
          <w:bCs/>
        </w:rPr>
        <w:t xml:space="preserve"> Módulo </w:t>
      </w:r>
      <w:r>
        <w:rPr>
          <w:rFonts w:ascii="Times New Roman" w:hAnsi="Times New Roman" w:cs="Times New Roman"/>
          <w:b/>
          <w:bCs/>
        </w:rPr>
        <w:t xml:space="preserve">Cyber</w:t>
      </w:r>
      <w:r>
        <w:rPr>
          <w:rFonts w:ascii="Times New Roman" w:hAnsi="Times New Roman" w:cs="Times New Roman"/>
          <w:b/>
          <w:bCs/>
        </w:rPr>
        <w:t xml:space="preserve"> Control</w:t>
      </w:r>
      <w:r>
        <w:rPr>
          <w:rFonts w:ascii="Times New Roman" w:hAnsi="Times New Roman" w:cs="Times New Roman"/>
          <w:b/>
          <w:bCs/>
        </w:rPr>
      </w:r>
    </w:p>
    <w:p w14:paraId="4A614B8B" w14:textId="77777777">
      <w:pPr>
        <w:numPr>
          <w:ilvl w:val="0"/>
          <w:numId w:val="10"/>
        </w:numPr>
        <w:pBdr/>
        <w:spacing/>
        <w:ind/>
        <w:jc w:val="both"/>
        <w:rPr>
          <w:rFonts w:ascii="Times New Roman" w:hAnsi="Times New Roman" w:cs="Times New Roman"/>
        </w:rPr>
      </w:pPr>
      <w:r>
        <w:rPr>
          <w:rFonts w:ascii="Times New Roman" w:hAnsi="Times New Roman" w:cs="Times New Roman"/>
          <w:b/>
          <w:bCs/>
        </w:rPr>
        <w:t xml:space="preserve">Registro de equipos prestados:</w:t>
      </w:r>
      <w:r>
        <w:rPr>
          <w:rFonts w:ascii="Times New Roman" w:hAnsi="Times New Roman" w:cs="Times New Roman"/>
        </w:rPr>
        <w:t xml:space="preserve"> Seguimiento de equipos entregados a clientes, con detalles de fechas, condiciones y responsables.</w:t>
      </w:r>
      <w:r>
        <w:rPr>
          <w:rFonts w:ascii="Times New Roman" w:hAnsi="Times New Roman" w:cs="Times New Roman"/>
        </w:rPr>
      </w:r>
    </w:p>
    <w:p w14:paraId="119BE8C5" w14:textId="77777777">
      <w:pPr>
        <w:numPr>
          <w:ilvl w:val="0"/>
          <w:numId w:val="10"/>
        </w:numPr>
        <w:pBdr/>
        <w:spacing/>
        <w:ind/>
        <w:jc w:val="both"/>
        <w:rPr>
          <w:rFonts w:ascii="Times New Roman" w:hAnsi="Times New Roman" w:cs="Times New Roman"/>
        </w:rPr>
      </w:pPr>
      <w:r>
        <w:rPr>
          <w:rFonts w:ascii="Times New Roman" w:hAnsi="Times New Roman" w:cs="Times New Roman"/>
          <w:b/>
          <w:bCs/>
        </w:rPr>
        <w:t xml:space="preserve">Notificaciones automáticas:</w:t>
      </w:r>
      <w:r>
        <w:rPr>
          <w:rFonts w:ascii="Times New Roman" w:hAnsi="Times New Roman" w:cs="Times New Roman"/>
        </w:rPr>
        <w:t xml:space="preserve"> Alertas por tiempo de uso, vencimiento de préstamos y recordatorios de devolución.</w:t>
      </w:r>
      <w:r>
        <w:rPr>
          <w:rFonts w:ascii="Times New Roman" w:hAnsi="Times New Roman" w:cs="Times New Roman"/>
        </w:rPr>
      </w:r>
    </w:p>
    <w:p w14:paraId="253D75CE" w14:textId="77777777">
      <w:pPr>
        <w:numPr>
          <w:ilvl w:val="0"/>
          <w:numId w:val="10"/>
        </w:numPr>
        <w:pBdr/>
        <w:spacing/>
        <w:ind/>
        <w:jc w:val="both"/>
        <w:rPr>
          <w:rFonts w:ascii="Times New Roman" w:hAnsi="Times New Roman" w:cs="Times New Roman"/>
        </w:rPr>
      </w:pPr>
      <w:r>
        <w:rPr>
          <w:rFonts w:ascii="Times New Roman" w:hAnsi="Times New Roman" w:cs="Times New Roman"/>
          <w:b/>
          <w:bCs/>
        </w:rPr>
        <w:t xml:space="preserve">Integración con sistema actual:</w:t>
      </w:r>
      <w:r>
        <w:rPr>
          <w:rFonts w:ascii="Times New Roman" w:hAnsi="Times New Roman" w:cs="Times New Roman"/>
        </w:rPr>
        <w:t xml:space="preserve"> Compatibilidad con los procesos existentes de la comunidad.</w:t>
      </w:r>
      <w:r>
        <w:rPr>
          <w:rFonts w:ascii="Times New Roman" w:hAnsi="Times New Roman" w:cs="Times New Roman"/>
        </w:rPr>
      </w:r>
    </w:p>
    <w:p w14:paraId="41DD2811" w14:textId="77777777">
      <w:pPr>
        <w:pBdr/>
        <w:spacing/>
        <w:ind/>
        <w:jc w:val="both"/>
        <w:rPr>
          <w:rFonts w:ascii="Times New Roman" w:hAnsi="Times New Roman" w:cs="Times New Roman"/>
          <w:b/>
          <w:bCs/>
        </w:rPr>
      </w:pPr>
      <w:r>
        <w:rPr>
          <w:rFonts w:ascii="Times New Roman" w:hAnsi="Times New Roman" w:cs="Times New Roman"/>
          <w:b/>
          <w:bCs/>
        </w:rPr>
        <w:t xml:space="preserve">Módulo de Reportes Estadísticos</w:t>
      </w:r>
      <w:r>
        <w:rPr>
          <w:rFonts w:ascii="Times New Roman" w:hAnsi="Times New Roman" w:cs="Times New Roman"/>
          <w:b/>
          <w:bCs/>
        </w:rPr>
      </w:r>
    </w:p>
    <w:p w14:paraId="5C56F1E9" w14:textId="77777777">
      <w:pPr>
        <w:numPr>
          <w:ilvl w:val="0"/>
          <w:numId w:val="11"/>
        </w:numPr>
        <w:pBdr/>
        <w:spacing/>
        <w:ind/>
        <w:jc w:val="both"/>
        <w:rPr>
          <w:rFonts w:ascii="Times New Roman" w:hAnsi="Times New Roman" w:cs="Times New Roman"/>
        </w:rPr>
      </w:pPr>
      <w:r>
        <w:rPr>
          <w:rFonts w:ascii="Times New Roman" w:hAnsi="Times New Roman" w:cs="Times New Roman"/>
          <w:b/>
          <w:bCs/>
        </w:rPr>
        <w:t xml:space="preserve">Generación de reportes:</w:t>
      </w:r>
      <w:r>
        <w:rPr>
          <w:rFonts w:ascii="Times New Roman" w:hAnsi="Times New Roman" w:cs="Times New Roman"/>
        </w:rPr>
        <w:t xml:space="preserve"> Exportación de datos en formatos PDF, SVG, Excel, etc.</w:t>
      </w:r>
      <w:r>
        <w:rPr>
          <w:rFonts w:ascii="Times New Roman" w:hAnsi="Times New Roman" w:cs="Times New Roman"/>
        </w:rPr>
      </w:r>
    </w:p>
    <w:p w14:paraId="0E8B5A67" w14:textId="77777777">
      <w:pPr>
        <w:numPr>
          <w:ilvl w:val="0"/>
          <w:numId w:val="11"/>
        </w:numPr>
        <w:pBdr/>
        <w:spacing/>
        <w:ind/>
        <w:jc w:val="both"/>
        <w:rPr>
          <w:rFonts w:ascii="Times New Roman" w:hAnsi="Times New Roman" w:cs="Times New Roman"/>
        </w:rPr>
      </w:pPr>
      <w:r>
        <w:rPr>
          <w:rFonts w:ascii="Times New Roman" w:hAnsi="Times New Roman" w:cs="Times New Roman"/>
          <w:b/>
          <w:bCs/>
        </w:rPr>
        <w:t xml:space="preserve">Personalización:</w:t>
      </w:r>
      <w:r>
        <w:rPr>
          <w:rFonts w:ascii="Times New Roman" w:hAnsi="Times New Roman" w:cs="Times New Roman"/>
        </w:rPr>
        <w:t xml:space="preserve"> Selección de métricas, periodos y filtros para reportes específicos.</w:t>
      </w:r>
      <w:r>
        <w:rPr>
          <w:rFonts w:ascii="Times New Roman" w:hAnsi="Times New Roman" w:cs="Times New Roman"/>
        </w:rPr>
      </w:r>
    </w:p>
    <w:p w14:paraId="1317E455" w14:textId="77777777">
      <w:pPr>
        <w:pBdr/>
        <w:spacing/>
        <w:ind/>
        <w:jc w:val="both"/>
        <w:rPr>
          <w:rFonts w:ascii="Times New Roman" w:hAnsi="Times New Roman" w:cs="Times New Roman"/>
          <w:b/>
          <w:bCs/>
        </w:rPr>
      </w:pPr>
      <w:r>
        <w:rPr>
          <w:rFonts w:ascii="Times New Roman" w:hAnsi="Times New Roman" w:cs="Times New Roman"/>
          <w:b/>
          <w:bCs/>
        </w:rPr>
        <w:t xml:space="preserve"> Gestión de Equipos y Recursos</w:t>
      </w:r>
      <w:r>
        <w:rPr>
          <w:rFonts w:ascii="Times New Roman" w:hAnsi="Times New Roman" w:cs="Times New Roman"/>
          <w:b/>
          <w:bCs/>
        </w:rPr>
      </w:r>
    </w:p>
    <w:p w14:paraId="169F4C3A" w14:textId="77777777">
      <w:pPr>
        <w:numPr>
          <w:ilvl w:val="0"/>
          <w:numId w:val="12"/>
        </w:numPr>
        <w:pBdr/>
        <w:spacing/>
        <w:ind/>
        <w:jc w:val="both"/>
        <w:rPr>
          <w:rFonts w:ascii="Times New Roman" w:hAnsi="Times New Roman" w:cs="Times New Roman"/>
        </w:rPr>
      </w:pPr>
      <w:r>
        <w:rPr>
          <w:rFonts w:ascii="Times New Roman" w:hAnsi="Times New Roman" w:cs="Times New Roman"/>
          <w:b/>
          <w:bCs/>
        </w:rPr>
        <w:t xml:space="preserve">Inventario de activos:</w:t>
      </w:r>
      <w:r>
        <w:rPr>
          <w:rFonts w:ascii="Times New Roman" w:hAnsi="Times New Roman" w:cs="Times New Roman"/>
        </w:rPr>
        <w:t xml:space="preserve"> Control de equipos comunitarios (PC, impresoras, escáneres, etc.), con registro de estado, mantenimiento y ubicación.</w:t>
      </w:r>
      <w:r>
        <w:rPr>
          <w:rFonts w:ascii="Times New Roman" w:hAnsi="Times New Roman" w:cs="Times New Roman"/>
        </w:rPr>
      </w:r>
    </w:p>
    <w:p w14:paraId="783BFB26" w14:textId="77777777">
      <w:pPr>
        <w:pBdr/>
        <w:spacing/>
        <w:ind/>
        <w:rPr/>
      </w:pPr>
      <w:r/>
      <w:r/>
    </w:p>
    <w:p w14:paraId="01611D87" w14:textId="77777777">
      <w:pPr>
        <w:pBdr/>
        <w:spacing/>
        <w:ind/>
        <w:jc w:val="both"/>
        <w:rPr>
          <w:rFonts w:ascii="Times New Roman" w:hAnsi="Times New Roman" w:cs="Times New Roman"/>
          <w:b/>
          <w:bCs/>
        </w:rPr>
      </w:pPr>
      <w:r>
        <w:rPr>
          <w:rFonts w:ascii="Times New Roman" w:hAnsi="Times New Roman" w:cs="Times New Roman"/>
          <w:b/>
          <w:bCs/>
        </w:rPr>
        <w:t xml:space="preserve">9. Justificación e Impacto Social</w:t>
      </w:r>
      <w:r>
        <w:rPr>
          <w:rFonts w:ascii="Times New Roman" w:hAnsi="Times New Roman" w:cs="Times New Roman"/>
          <w:b/>
          <w:bCs/>
        </w:rPr>
      </w:r>
    </w:p>
    <w:p w14:paraId="05B66CF5" w14:textId="77777777">
      <w:pPr>
        <w:pBdr/>
        <w:spacing/>
        <w:ind/>
        <w:jc w:val="both"/>
        <w:rPr>
          <w:rFonts w:ascii="Times New Roman" w:hAnsi="Times New Roman" w:cs="Times New Roman"/>
          <w:b/>
          <w:bCs/>
        </w:rPr>
      </w:pPr>
      <w:r>
        <w:rPr>
          <w:rFonts w:ascii="Times New Roman" w:hAnsi="Times New Roman" w:cs="Times New Roman"/>
          <w:b/>
          <w:bCs/>
        </w:rPr>
        <w:t xml:space="preserve">9.1. Desde la razón Legal</w:t>
      </w:r>
      <w:r>
        <w:rPr>
          <w:rFonts w:ascii="Times New Roman" w:hAnsi="Times New Roman" w:cs="Times New Roman"/>
          <w:b/>
          <w:bCs/>
        </w:rPr>
      </w:r>
    </w:p>
    <w:p w14:paraId="427EB8B9" w14:textId="54574DB0">
      <w:pPr>
        <w:pBdr/>
        <w:spacing/>
        <w:ind/>
        <w:jc w:val="both"/>
        <w:rPr>
          <w:rFonts w:ascii="Times New Roman" w:hAnsi="Times New Roman" w:cs="Times New Roman"/>
        </w:rPr>
      </w:pPr>
      <w:r>
        <w:rPr>
          <w:rFonts w:ascii="Times New Roman" w:hAnsi="Times New Roman" w:cs="Times New Roman"/>
        </w:rPr>
        <w:t xml:space="preserve">El proyecto se fundamenta en la </w:t>
      </w:r>
      <w:r>
        <w:rPr>
          <w:rFonts w:ascii="Times New Roman" w:hAnsi="Times New Roman" w:cs="Times New Roman"/>
          <w:b/>
          <w:bCs/>
        </w:rPr>
        <w:t xml:space="preserve">Constitución de la República Bolivariana de Venezuela</w:t>
      </w:r>
      <w:r>
        <w:rPr>
          <w:rFonts w:ascii="Times New Roman" w:hAnsi="Times New Roman" w:cs="Times New Roman"/>
        </w:rPr>
        <w:t xml:space="preserve">, específicamente en los artículos 102 al 105, que establecen el derecho a la educación y la obligación del Estado de garantizar el acceso a las tecnologías de información como pilares del desarrollo </w:t>
      </w:r>
      <w:r>
        <w:rPr>
          <w:rFonts w:ascii="Times New Roman" w:hAnsi="Times New Roman" w:cs="Times New Roman"/>
        </w:rPr>
        <w:t xml:space="preserve">social,</w:t>
      </w:r>
      <w:r>
        <w:rPr>
          <w:rFonts w:ascii="Times New Roman" w:hAnsi="Times New Roman" w:cs="Times New Roman"/>
        </w:rPr>
        <w:t xml:space="preserve"> También se alinea con la Ley de Infogobierno al promover la soberanía tecnológica.</w:t>
      </w:r>
      <w:r>
        <w:rPr>
          <w:rFonts w:ascii="Times New Roman" w:hAnsi="Times New Roman" w:cs="Times New Roman"/>
        </w:rPr>
      </w:r>
    </w:p>
    <w:p w14:paraId="128167E0" w14:textId="77777777">
      <w:pPr>
        <w:pBdr/>
        <w:spacing/>
        <w:ind/>
        <w:jc w:val="both"/>
        <w:rPr>
          <w:rFonts w:ascii="Times New Roman" w:hAnsi="Times New Roman" w:cs="Times New Roman"/>
          <w:b/>
          <w:bCs/>
        </w:rPr>
      </w:pPr>
      <w:r>
        <w:rPr>
          <w:rFonts w:ascii="Times New Roman" w:hAnsi="Times New Roman" w:cs="Times New Roman"/>
          <w:b/>
          <w:bCs/>
        </w:rPr>
        <w:t xml:space="preserve">9.2. Impacto Social (Transformación y Automatización)</w:t>
      </w:r>
      <w:r>
        <w:rPr>
          <w:rFonts w:ascii="Times New Roman" w:hAnsi="Times New Roman" w:cs="Times New Roman"/>
          <w:b/>
          <w:bCs/>
        </w:rPr>
      </w:r>
    </w:p>
    <w:p w14:paraId="097AAE81" w14:textId="6B1F4422">
      <w:pPr>
        <w:pBdr/>
        <w:spacing/>
        <w:ind/>
        <w:jc w:val="both"/>
        <w:rPr>
          <w:rFonts w:ascii="Times New Roman" w:hAnsi="Times New Roman" w:cs="Times New Roman"/>
        </w:rPr>
      </w:pPr>
      <w:r>
        <w:rPr>
          <w:rFonts w:ascii="Times New Roman" w:hAnsi="Times New Roman" w:cs="Times New Roman"/>
        </w:rPr>
        <w:t xml:space="preserve">El impacto se traduce en la reducción de la brecha tecnológica y el fortalecimiento de la soberanía nacional. Para la comunidad de Pávia, significa una </w:t>
      </w:r>
      <w:r>
        <w:rPr>
          <w:rFonts w:ascii="Times New Roman" w:hAnsi="Times New Roman" w:cs="Times New Roman"/>
          <w:b/>
          <w:bCs/>
        </w:rPr>
        <w:t xml:space="preserve">transformación en sus procesos económicos</w:t>
      </w:r>
      <w:r>
        <w:rPr>
          <w:rFonts w:ascii="Times New Roman" w:hAnsi="Times New Roman" w:cs="Times New Roman"/>
        </w:rPr>
        <w:t xml:space="preserve">, permitiendo una mejor interacción entre la empresa y sus más de 5,000 clientes mediante el beneficio de la automatización </w:t>
      </w:r>
      <w:r>
        <w:rPr>
          <w:rFonts w:ascii="Times New Roman" w:hAnsi="Times New Roman" w:cs="Times New Roman"/>
        </w:rPr>
        <w:t xml:space="preserve">informativa,</w:t>
      </w:r>
      <w:r>
        <w:rPr>
          <w:rFonts w:ascii="Times New Roman" w:hAnsi="Times New Roman" w:cs="Times New Roman"/>
        </w:rPr>
      </w:r>
    </w:p>
    <w:p w14:paraId="42855232" w14:textId="77777777">
      <w:pPr>
        <w:pBdr/>
        <w:spacing/>
        <w:ind/>
        <w:jc w:val="both"/>
        <w:rPr>
          <w:rFonts w:ascii="Times New Roman" w:hAnsi="Times New Roman" w:cs="Times New Roman"/>
          <w:b/>
          <w:bCs/>
        </w:rPr>
      </w:pPr>
      <w:r>
        <w:rPr>
          <w:rFonts w:ascii="Times New Roman" w:hAnsi="Times New Roman" w:cs="Times New Roman"/>
          <w:b/>
          <w:bCs/>
        </w:rPr>
        <w:t xml:space="preserve">10. Vinculación con el Plan de la Patria</w:t>
      </w:r>
      <w:r>
        <w:rPr>
          <w:rFonts w:ascii="Times New Roman" w:hAnsi="Times New Roman" w:cs="Times New Roman"/>
          <w:b/>
          <w:bCs/>
        </w:rPr>
      </w:r>
    </w:p>
    <w:p w14:paraId="0FAF1F02" w14:textId="34156204">
      <w:pPr>
        <w:pBdr/>
        <w:spacing/>
        <w:ind/>
        <w:jc w:val="both"/>
        <w:rPr>
          <w:rFonts w:ascii="Times New Roman" w:hAnsi="Times New Roman" w:cs="Times New Roman"/>
        </w:rPr>
      </w:pPr>
      <w:r>
        <w:rPr>
          <w:rFonts w:ascii="Times New Roman" w:hAnsi="Times New Roman" w:cs="Times New Roman"/>
        </w:rPr>
        <w:t xml:space="preserve">El proyecto se articula con el </w:t>
      </w:r>
      <w:r>
        <w:rPr>
          <w:rFonts w:ascii="Times New Roman" w:hAnsi="Times New Roman" w:cs="Times New Roman"/>
          <w:b/>
          <w:bCs/>
        </w:rPr>
        <w:t xml:space="preserve">Plan de Desarrollo Económico y Social de la Nación</w:t>
      </w:r>
      <w:r>
        <w:rPr>
          <w:rFonts w:ascii="Times New Roman" w:hAnsi="Times New Roman" w:cs="Times New Roman"/>
        </w:rPr>
        <w:t xml:space="preserve">, contribuyendo a la construcción de la "Suprema Felicidad" y la soberanía </w:t>
      </w:r>
      <w:r>
        <w:rPr>
          <w:rFonts w:ascii="Times New Roman" w:hAnsi="Times New Roman" w:cs="Times New Roman"/>
        </w:rPr>
        <w:t xml:space="preserve">tecnológica,</w:t>
      </w:r>
      <w:r>
        <w:rPr>
          <w:rFonts w:ascii="Times New Roman" w:hAnsi="Times New Roman" w:cs="Times New Roman"/>
        </w:rPr>
        <w:t xml:space="preserve"> Responde a los objetivos históricos que fomentan el uso de tecnologías libres para la superación de desigualdades sociales y el fortalecimiento del modelo productivo </w:t>
      </w:r>
      <w:r>
        <w:rPr>
          <w:rFonts w:ascii="Times New Roman" w:hAnsi="Times New Roman" w:cs="Times New Roman"/>
        </w:rPr>
        <w:t xml:space="preserve">endógeno,</w:t>
      </w:r>
      <w:r>
        <w:rPr>
          <w:rFonts w:ascii="Times New Roman" w:hAnsi="Times New Roman" w:cs="Times New Roman"/>
        </w:rPr>
      </w:r>
    </w:p>
    <w:p w14:paraId="366FA54D"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6CC05E4"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4C455735" w14:textId="77777777">
      <w:pPr>
        <w:pBdr/>
        <w:spacing/>
        <w:ind/>
        <w:jc w:val="both"/>
        <w:rPr>
          <w:rFonts w:ascii="Times New Roman" w:hAnsi="Times New Roman" w:cs="Times New Roman"/>
          <w:b/>
          <w:bCs/>
          <w:highlight w:val="yellow"/>
        </w:rPr>
      </w:pPr>
      <w:r>
        <w:rPr>
          <w:rFonts w:ascii="Times New Roman" w:hAnsi="Times New Roman" w:cs="Times New Roman"/>
          <w:b/>
          <w:bCs/>
          <w:highlight w:val="yellow"/>
        </w:rPr>
        <w:t xml:space="preserve">11. Línea de Investigación del PNF</w:t>
      </w:r>
      <w:r>
        <w:rPr>
          <w:rFonts w:ascii="Times New Roman" w:hAnsi="Times New Roman" w:cs="Times New Roman"/>
          <w:b/>
          <w:bCs/>
          <w:highlight w:val="yellow"/>
        </w:rPr>
      </w:r>
    </w:p>
    <w:p w14:paraId="1B2F7109" w14:textId="75E4DC1A">
      <w:pPr>
        <w:pBdr/>
        <w:spacing/>
        <w:ind/>
        <w:jc w:val="both"/>
        <w:rPr>
          <w:rFonts w:ascii="Times New Roman" w:hAnsi="Times New Roman" w:cs="Times New Roman"/>
        </w:rPr>
      </w:pPr>
      <w:r>
        <w:rPr>
          <w:rFonts w:ascii="Times New Roman" w:hAnsi="Times New Roman" w:cs="Times New Roman"/>
          <w:highlight w:val="yellow"/>
        </w:rPr>
        <w:t xml:space="preserve">El proyecto se enmarca en la línea de: </w:t>
      </w:r>
      <w:r>
        <w:rPr>
          <w:rFonts w:ascii="Times New Roman" w:hAnsi="Times New Roman" w:cs="Times New Roman"/>
          <w:b/>
          <w:bCs/>
          <w:highlight w:val="yellow"/>
        </w:rPr>
        <w:t xml:space="preserve">"Alfabetización Tecnológica en tecnologías de Información Libres y Soporte técnico a usuarios"</w:t>
      </w:r>
      <w:r>
        <w:rPr>
          <w:rFonts w:ascii="Times New Roman" w:hAnsi="Times New Roman" w:cs="Times New Roman"/>
          <w:highlight w:val="yellow"/>
        </w:rPr>
        <w:t xml:space="preserve">. Se justifica bajo esta línea ya que contempla no solo el desarrollo del software, sino también la capacitación del personal de la comunidad en el uso y manejo del sitio web bajo estándares de tecnologías </w:t>
      </w:r>
      <w:r>
        <w:rPr>
          <w:rFonts w:ascii="Times New Roman" w:hAnsi="Times New Roman" w:cs="Times New Roman"/>
          <w:highlight w:val="yellow"/>
        </w:rPr>
        <w:t xml:space="preserve">libres</w:t>
      </w:r>
      <w:r>
        <w:rPr>
          <w:rFonts w:ascii="Times New Roman" w:hAnsi="Times New Roman" w:cs="Times New Roman"/>
          <w:highlight w:val="yellow"/>
        </w:rPr>
        <w:t xml:space="preserve">.</w:t>
      </w:r>
      <w:r>
        <w:rPr>
          <w:rFonts w:ascii="Times New Roman" w:hAnsi="Times New Roman" w:cs="Times New Roman"/>
        </w:rPr>
      </w:r>
    </w:p>
    <w:p w14:paraId="1BD13129"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06102583" w14:textId="04F2525E">
      <w:pPr>
        <w:pBdr/>
        <w:spacing/>
        <w:ind/>
        <w:jc w:val="both"/>
        <w:rPr>
          <w:rFonts w:ascii="Times New Roman" w:hAnsi="Times New Roman" w:cs="Times New Roman"/>
          <w:b/>
          <w:bCs/>
        </w:rPr>
      </w:pPr>
      <w:r>
        <w:rPr>
          <w:rFonts w:ascii="Times New Roman" w:hAnsi="Times New Roman" w:cs="Times New Roman"/>
          <w:b/>
          <w:bCs/>
        </w:rPr>
        <w:t xml:space="preserve">12. Objetivos del Proyecto </w:t>
      </w:r>
      <w:r>
        <w:rPr>
          <w:rFonts w:ascii="Times New Roman" w:hAnsi="Times New Roman" w:cs="Times New Roman"/>
          <w:b/>
          <w:bCs/>
        </w:rPr>
        <w:t xml:space="preserve">Socio tecnológico</w:t>
      </w:r>
      <w:r>
        <w:rPr>
          <w:rFonts w:ascii="Times New Roman" w:hAnsi="Times New Roman" w:cs="Times New Roman"/>
          <w:b/>
          <w:bCs/>
        </w:rPr>
      </w:r>
    </w:p>
    <w:p w14:paraId="15A39159" w14:textId="77777777">
      <w:pPr>
        <w:pBdr/>
        <w:spacing/>
        <w:ind/>
        <w:jc w:val="both"/>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7BD1C1" w14:textId="77777777">
      <w:pPr>
        <w:pBdr/>
        <w:spacing/>
        <w:ind/>
        <w:jc w:val="both"/>
        <w:rPr>
          <w:rFonts w:ascii="Times New Roman" w:hAnsi="Times New Roman" w:cs="Times New Roman"/>
          <w:b/>
          <w:bCs/>
        </w:rPr>
      </w:pPr>
      <w:r>
        <w:rPr>
          <w:rFonts w:ascii="Times New Roman" w:hAnsi="Times New Roman" w:cs="Times New Roman"/>
          <w:b/>
          <w:bCs/>
        </w:rPr>
        <w:t xml:space="preserve">12.1. Objetivo General</w:t>
      </w:r>
      <w:r>
        <w:rPr>
          <w:rFonts w:ascii="Times New Roman" w:hAnsi="Times New Roman" w:cs="Times New Roman"/>
          <w:b/>
          <w:bCs/>
        </w:rPr>
      </w:r>
    </w:p>
    <w:p w14:paraId="6B27B879">
      <w:pPr>
        <w:pBdr>
          <w:top w:val="none" w:color="000000" w:sz="4" w:space="0"/>
          <w:left w:val="none" w:color="000000" w:sz="4" w:space="0"/>
          <w:bottom w:val="none" w:color="000000" w:sz="4" w:space="0"/>
          <w:right w:val="none" w:color="000000" w:sz="4" w:space="0"/>
        </w:pBdr>
        <w:spacing/>
        <w:ind w:right="0" w:firstLine="0" w:left="0"/>
        <w:rPr/>
      </w:pPr>
      <w:r>
        <w:t xml:space="preserve">Implementar un Sistema WEB de Gestión Integral (EIS, Inventario, POS y Ciber Control)</w:t>
      </w:r>
      <w:r>
        <w:rPr>
          <w:lang w:val="es-ES"/>
        </w:rPr>
        <w:t xml:space="preserve">.</w:t>
      </w:r>
      <w:r/>
    </w:p>
    <w:p w14:paraId="767D16A8"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AD5242A" w14:textId="77777777">
      <w:pPr>
        <w:pBdr/>
        <w:spacing/>
        <w:ind/>
        <w:jc w:val="both"/>
        <w:rPr>
          <w:rFonts w:ascii="Times New Roman" w:hAnsi="Times New Roman" w:cs="Times New Roman"/>
          <w:b/>
          <w:bCs/>
        </w:rPr>
      </w:pPr>
      <w:r>
        <w:rPr>
          <w:rFonts w:ascii="Times New Roman" w:hAnsi="Times New Roman" w:cs="Times New Roman"/>
          <w:b/>
          <w:bCs/>
        </w:rPr>
        <w:t xml:space="preserve">12.2. Objetivos Específicos</w:t>
      </w:r>
      <w:r>
        <w:rPr>
          <w:rFonts w:ascii="Times New Roman" w:hAnsi="Times New Roman" w:cs="Times New Roman"/>
          <w:b/>
          <w:bCs/>
        </w:rPr>
      </w:r>
    </w:p>
    <w:p w14:paraId="5192473F">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Diagnosticar los requerimientos del negocio.</w:t>
      </w:r>
      <w:r>
        <w:rPr>
          <w:rFonts w:ascii="Times New Roman" w:hAnsi="Times New Roman" w:eastAsia="Times New Roman" w:cs="Times New Roman"/>
          <w:sz w:val="24"/>
        </w:rPr>
      </w:r>
    </w:p>
    <w:p w14:paraId="22CF0B0D">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highlight w:val="none"/>
        </w:rPr>
      </w:r>
      <w:r>
        <w:rPr>
          <w:highlight w:val="none"/>
        </w:rPr>
      </w:r>
      <w:r>
        <w:rPr>
          <w:highlight w:val="none"/>
        </w:rPr>
      </w:r>
    </w:p>
    <w:p w14:paraId="09EB64D0">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Diseñar una arquitectura que asegure la mantenibilidad del software.</w:t>
      </w:r>
      <w:r>
        <w:rPr>
          <w:rFonts w:ascii="Times New Roman" w:hAnsi="Times New Roman" w:eastAsia="Times New Roman" w:cs="Times New Roman"/>
          <w:sz w:val="24"/>
        </w:rPr>
      </w:r>
    </w:p>
    <w:p w14:paraId="10C6B3D7">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highlight w:val="none"/>
        </w:rPr>
      </w:r>
      <w:r>
        <w:rPr>
          <w:highlight w:val="none"/>
        </w:rPr>
      </w:r>
      <w:r>
        <w:rPr>
          <w:highlight w:val="none"/>
        </w:rPr>
      </w:r>
    </w:p>
    <w:p w14:paraId="3D2C0A09">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Programar los módulos funcionales (Cyber Control, POS e Inventario) de forma iterativa  y escalable.</w:t>
      </w:r>
      <w:r>
        <w:rPr>
          <w:rFonts w:ascii="Times New Roman" w:hAnsi="Times New Roman" w:eastAsia="Times New Roman" w:cs="Times New Roman"/>
          <w:sz w:val="24"/>
        </w:rPr>
      </w:r>
    </w:p>
    <w:p w14:paraId="576C32CA">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14:paraId="7D0BF993">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Validar la calidad del software mediante pruebas de aceptación y rendimiento en el entorno de desarrollo.</w:t>
      </w:r>
      <w:r>
        <w:rPr>
          <w:rFonts w:ascii="Times New Roman" w:hAnsi="Times New Roman" w:eastAsia="Times New Roman" w:cs="Times New Roman"/>
          <w:sz w:val="24"/>
        </w:rPr>
      </w:r>
    </w:p>
    <w:p w14:paraId="62112A4B">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14:paraId="5F299A3E">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Instalar el sistema en la infraestructura de la comunidad.</w:t>
      </w:r>
      <w:r>
        <w:rPr>
          <w:rFonts w:ascii="Times New Roman" w:hAnsi="Times New Roman" w:eastAsia="Times New Roman" w:cs="Times New Roman"/>
          <w:sz w:val="24"/>
        </w:rPr>
      </w:r>
    </w:p>
    <w:p w14:paraId="3203BD0E">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14:paraId="7DCF67BF">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Probar de forma extensa el rendimiento y funcionalidad del sistema en el entorno real de la caminad.</w:t>
      </w:r>
      <w:r>
        <w:rPr>
          <w:rFonts w:ascii="Times New Roman" w:hAnsi="Times New Roman" w:eastAsia="Times New Roman" w:cs="Times New Roman"/>
          <w:sz w:val="24"/>
        </w:rPr>
      </w:r>
    </w:p>
    <w:p w14:paraId="61F7EF63">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rPr>
      </w:r>
      <w:r>
        <w:rPr>
          <w:highlight w:val="none"/>
        </w:rPr>
      </w:r>
      <w:r>
        <w:rPr>
          <w:highlight w:val="none"/>
        </w:rPr>
      </w:r>
    </w:p>
    <w:p w14:paraId="59A4AFF6">
      <w:pPr>
        <w:pStyle w:val="719"/>
        <w:numPr>
          <w:ilvl w:val="0"/>
          <w:numId w:val="13"/>
        </w:numPr>
        <w:pBdr>
          <w:top w:val="none" w:color="000000" w:sz="4" w:space="0"/>
          <w:left w:val="none" w:color="000000" w:sz="4" w:space="0"/>
          <w:bottom w:val="none" w:color="000000" w:sz="4" w:space="0"/>
          <w:right w:val="none" w:color="000000" w:sz="4" w:space="0"/>
        </w:pBdr>
        <w:spacing/>
        <w:ind w:right="0"/>
        <w:jc w:val="both"/>
        <w:rPr/>
      </w:pPr>
      <w:r>
        <w:t xml:space="preserve">Capacitar al personal en el uso del Sistema implementado.</w:t>
      </w:r>
      <w:r/>
    </w:p>
    <w:p w14:paraId="385E17E6"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82984F4" w14:textId="7777777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67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8740A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B1004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CDE20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15B629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26707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7F80B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331026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D293CB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61E557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721558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775E13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038A41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1D212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1"/>
  </w:num>
  <w:num w:numId="2">
    <w:abstractNumId w:val="1"/>
  </w:num>
  <w:num w:numId="3">
    <w:abstractNumId w:val="3"/>
  </w:num>
  <w:num w:numId="4">
    <w:abstractNumId w:val="9"/>
  </w:num>
  <w:num w:numId="5">
    <w:abstractNumId w:val="8"/>
  </w:num>
  <w:num w:numId="6">
    <w:abstractNumId w:val="4"/>
  </w:num>
  <w:num w:numId="7">
    <w:abstractNumId w:val="6"/>
  </w:num>
  <w:num w:numId="8">
    <w:abstractNumId w:val="0"/>
  </w:num>
  <w:num w:numId="9">
    <w:abstractNumId w:val="10"/>
  </w:num>
  <w:num w:numId="10">
    <w:abstractNumId w:val="7"/>
  </w:num>
  <w:num w:numId="11">
    <w:abstractNumId w:val="2"/>
  </w:num>
  <w:num w:numId="12">
    <w:abstractNumId w:val="5"/>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VE"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91"/>
    <w:uiPriority w:val="1"/>
    <w:qFormat/>
    <w:pPr>
      <w:pBdr/>
      <w:spacing w:after="0" w:line="240" w:lineRule="auto"/>
      <w:ind/>
    </w:pPr>
  </w:style>
  <w:style w:type="character" w:styleId="171">
    <w:name w:val="Subtle Emphasis"/>
    <w:basedOn w:val="701"/>
    <w:uiPriority w:val="19"/>
    <w:qFormat/>
    <w:pPr>
      <w:pBdr/>
      <w:spacing/>
      <w:ind/>
    </w:pPr>
    <w:rPr>
      <w:i/>
      <w:iCs/>
      <w:color w:val="404040" w:themeColor="text1" w:themeTint="BF"/>
    </w:rPr>
  </w:style>
  <w:style w:type="character" w:styleId="172">
    <w:name w:val="Emphasis"/>
    <w:basedOn w:val="701"/>
    <w:uiPriority w:val="20"/>
    <w:qFormat/>
    <w:pPr>
      <w:pBdr/>
      <w:spacing/>
      <w:ind/>
    </w:pPr>
    <w:rPr>
      <w:i/>
      <w:iCs/>
    </w:rPr>
  </w:style>
  <w:style w:type="character" w:styleId="173">
    <w:name w:val="Strong"/>
    <w:basedOn w:val="701"/>
    <w:uiPriority w:val="22"/>
    <w:qFormat/>
    <w:pPr>
      <w:pBdr/>
      <w:spacing/>
      <w:ind/>
    </w:pPr>
    <w:rPr>
      <w:b/>
      <w:bCs/>
    </w:rPr>
  </w:style>
  <w:style w:type="character" w:styleId="174">
    <w:name w:val="Subtle Reference"/>
    <w:basedOn w:val="701"/>
    <w:uiPriority w:val="31"/>
    <w:qFormat/>
    <w:pPr>
      <w:pBdr/>
      <w:spacing/>
      <w:ind/>
    </w:pPr>
    <w:rPr>
      <w:smallCaps/>
      <w:color w:val="5a5a5a" w:themeColor="text1" w:themeTint="A5"/>
    </w:rPr>
  </w:style>
  <w:style w:type="character" w:styleId="175">
    <w:name w:val="Book Title"/>
    <w:basedOn w:val="701"/>
    <w:uiPriority w:val="33"/>
    <w:qFormat/>
    <w:pPr>
      <w:pBdr/>
      <w:spacing/>
      <w:ind/>
    </w:pPr>
    <w:rPr>
      <w:b/>
      <w:bCs/>
      <w:i/>
      <w:iCs/>
      <w:spacing w:val="5"/>
    </w:rPr>
  </w:style>
  <w:style w:type="paragraph" w:styleId="176">
    <w:name w:val="Header"/>
    <w:basedOn w:val="691"/>
    <w:link w:val="177"/>
    <w:uiPriority w:val="99"/>
    <w:unhideWhenUsed/>
    <w:pPr>
      <w:pBdr/>
      <w:tabs>
        <w:tab w:val="center" w:leader="none" w:pos="4844"/>
        <w:tab w:val="right" w:leader="none" w:pos="9689"/>
      </w:tabs>
      <w:spacing w:after="0" w:line="240" w:lineRule="auto"/>
      <w:ind/>
    </w:pPr>
  </w:style>
  <w:style w:type="character" w:styleId="177">
    <w:name w:val="Header Char"/>
    <w:basedOn w:val="701"/>
    <w:link w:val="176"/>
    <w:uiPriority w:val="99"/>
    <w:pPr>
      <w:pBdr/>
      <w:spacing/>
      <w:ind/>
    </w:pPr>
  </w:style>
  <w:style w:type="paragraph" w:styleId="178">
    <w:name w:val="Footer"/>
    <w:basedOn w:val="691"/>
    <w:link w:val="179"/>
    <w:uiPriority w:val="99"/>
    <w:unhideWhenUsed/>
    <w:pPr>
      <w:pBdr/>
      <w:tabs>
        <w:tab w:val="center" w:leader="none" w:pos="4844"/>
        <w:tab w:val="right" w:leader="none" w:pos="9689"/>
      </w:tabs>
      <w:spacing w:after="0" w:line="240" w:lineRule="auto"/>
      <w:ind/>
    </w:pPr>
  </w:style>
  <w:style w:type="character" w:styleId="179">
    <w:name w:val="Footer Char"/>
    <w:basedOn w:val="701"/>
    <w:link w:val="178"/>
    <w:uiPriority w:val="99"/>
    <w:pPr>
      <w:pBdr/>
      <w:spacing/>
      <w:ind/>
    </w:pPr>
  </w:style>
  <w:style w:type="paragraph" w:styleId="180">
    <w:name w:val="Caption"/>
    <w:basedOn w:val="691"/>
    <w:next w:val="691"/>
    <w:uiPriority w:val="35"/>
    <w:unhideWhenUsed/>
    <w:qFormat/>
    <w:pPr>
      <w:pBdr/>
      <w:spacing w:after="200" w:line="240" w:lineRule="auto"/>
      <w:ind/>
    </w:pPr>
    <w:rPr>
      <w:i/>
      <w:iCs/>
      <w:color w:val="0e2841" w:themeColor="text2"/>
      <w:sz w:val="18"/>
      <w:szCs w:val="18"/>
    </w:rPr>
  </w:style>
  <w:style w:type="paragraph" w:styleId="181">
    <w:name w:val="footnote text"/>
    <w:basedOn w:val="691"/>
    <w:link w:val="182"/>
    <w:uiPriority w:val="99"/>
    <w:semiHidden/>
    <w:unhideWhenUsed/>
    <w:pPr>
      <w:pBdr/>
      <w:spacing w:after="0" w:line="240" w:lineRule="auto"/>
      <w:ind/>
    </w:pPr>
    <w:rPr>
      <w:sz w:val="20"/>
      <w:szCs w:val="20"/>
    </w:rPr>
  </w:style>
  <w:style w:type="character" w:styleId="182">
    <w:name w:val="Footnote Text Char"/>
    <w:basedOn w:val="701"/>
    <w:link w:val="181"/>
    <w:uiPriority w:val="99"/>
    <w:semiHidden/>
    <w:pPr>
      <w:pBdr/>
      <w:spacing/>
      <w:ind/>
    </w:pPr>
    <w:rPr>
      <w:sz w:val="20"/>
      <w:szCs w:val="20"/>
    </w:rPr>
  </w:style>
  <w:style w:type="character" w:styleId="183">
    <w:name w:val="footnote reference"/>
    <w:basedOn w:val="701"/>
    <w:uiPriority w:val="99"/>
    <w:semiHidden/>
    <w:unhideWhenUsed/>
    <w:pPr>
      <w:pBdr/>
      <w:spacing/>
      <w:ind/>
    </w:pPr>
    <w:rPr>
      <w:vertAlign w:val="superscript"/>
    </w:rPr>
  </w:style>
  <w:style w:type="paragraph" w:styleId="184">
    <w:name w:val="endnote text"/>
    <w:basedOn w:val="691"/>
    <w:link w:val="185"/>
    <w:uiPriority w:val="99"/>
    <w:semiHidden/>
    <w:unhideWhenUsed/>
    <w:pPr>
      <w:pBdr/>
      <w:spacing w:after="0" w:line="240" w:lineRule="auto"/>
      <w:ind/>
    </w:pPr>
    <w:rPr>
      <w:sz w:val="20"/>
      <w:szCs w:val="20"/>
    </w:rPr>
  </w:style>
  <w:style w:type="character" w:styleId="185">
    <w:name w:val="Endnote Text Char"/>
    <w:basedOn w:val="701"/>
    <w:link w:val="184"/>
    <w:uiPriority w:val="99"/>
    <w:semiHidden/>
    <w:pPr>
      <w:pBdr/>
      <w:spacing/>
      <w:ind/>
    </w:pPr>
    <w:rPr>
      <w:sz w:val="20"/>
      <w:szCs w:val="20"/>
    </w:rPr>
  </w:style>
  <w:style w:type="character" w:styleId="186">
    <w:name w:val="endnote reference"/>
    <w:basedOn w:val="701"/>
    <w:uiPriority w:val="99"/>
    <w:semiHidden/>
    <w:unhideWhenUsed/>
    <w:pPr>
      <w:pBdr/>
      <w:spacing/>
      <w:ind/>
    </w:pPr>
    <w:rPr>
      <w:vertAlign w:val="superscript"/>
    </w:rPr>
  </w:style>
  <w:style w:type="character" w:styleId="187">
    <w:name w:val="Hyperlink"/>
    <w:basedOn w:val="701"/>
    <w:uiPriority w:val="99"/>
    <w:unhideWhenUsed/>
    <w:pPr>
      <w:pBdr/>
      <w:spacing/>
      <w:ind/>
    </w:pPr>
    <w:rPr>
      <w:color w:val="0563c1" w:themeColor="hyperlink"/>
      <w:u w:val="single"/>
    </w:rPr>
  </w:style>
  <w:style w:type="character" w:styleId="188">
    <w:name w:val="FollowedHyperlink"/>
    <w:basedOn w:val="701"/>
    <w:uiPriority w:val="99"/>
    <w:semiHidden/>
    <w:unhideWhenUsed/>
    <w:pPr>
      <w:pBdr/>
      <w:spacing/>
      <w:ind/>
    </w:pPr>
    <w:rPr>
      <w:color w:val="954f72" w:themeColor="followedHyperlink"/>
      <w:u w:val="single"/>
    </w:rPr>
  </w:style>
  <w:style w:type="paragraph" w:styleId="189">
    <w:name w:val="toc 1"/>
    <w:basedOn w:val="691"/>
    <w:next w:val="691"/>
    <w:uiPriority w:val="39"/>
    <w:unhideWhenUsed/>
    <w:pPr>
      <w:pBdr/>
      <w:spacing w:after="100"/>
      <w:ind/>
    </w:pPr>
  </w:style>
  <w:style w:type="paragraph" w:styleId="190">
    <w:name w:val="toc 2"/>
    <w:basedOn w:val="691"/>
    <w:next w:val="691"/>
    <w:uiPriority w:val="39"/>
    <w:unhideWhenUsed/>
    <w:pPr>
      <w:pBdr/>
      <w:spacing w:after="100"/>
      <w:ind w:left="220"/>
    </w:pPr>
  </w:style>
  <w:style w:type="paragraph" w:styleId="191">
    <w:name w:val="toc 3"/>
    <w:basedOn w:val="691"/>
    <w:next w:val="691"/>
    <w:uiPriority w:val="39"/>
    <w:unhideWhenUsed/>
    <w:pPr>
      <w:pBdr/>
      <w:spacing w:after="100"/>
      <w:ind w:left="440"/>
    </w:pPr>
  </w:style>
  <w:style w:type="paragraph" w:styleId="192">
    <w:name w:val="toc 4"/>
    <w:basedOn w:val="691"/>
    <w:next w:val="691"/>
    <w:uiPriority w:val="39"/>
    <w:unhideWhenUsed/>
    <w:pPr>
      <w:pBdr/>
      <w:spacing w:after="100"/>
      <w:ind w:left="660"/>
    </w:pPr>
  </w:style>
  <w:style w:type="paragraph" w:styleId="193">
    <w:name w:val="toc 5"/>
    <w:basedOn w:val="691"/>
    <w:next w:val="691"/>
    <w:uiPriority w:val="39"/>
    <w:unhideWhenUsed/>
    <w:pPr>
      <w:pBdr/>
      <w:spacing w:after="100"/>
      <w:ind w:left="880"/>
    </w:pPr>
  </w:style>
  <w:style w:type="paragraph" w:styleId="194">
    <w:name w:val="toc 6"/>
    <w:basedOn w:val="691"/>
    <w:next w:val="691"/>
    <w:uiPriority w:val="39"/>
    <w:unhideWhenUsed/>
    <w:pPr>
      <w:pBdr/>
      <w:spacing w:after="100"/>
      <w:ind w:left="1100"/>
    </w:pPr>
  </w:style>
  <w:style w:type="paragraph" w:styleId="195">
    <w:name w:val="toc 7"/>
    <w:basedOn w:val="691"/>
    <w:next w:val="691"/>
    <w:uiPriority w:val="39"/>
    <w:unhideWhenUsed/>
    <w:pPr>
      <w:pBdr/>
      <w:spacing w:after="100"/>
      <w:ind w:left="1320"/>
    </w:pPr>
  </w:style>
  <w:style w:type="paragraph" w:styleId="196">
    <w:name w:val="toc 8"/>
    <w:basedOn w:val="691"/>
    <w:next w:val="691"/>
    <w:uiPriority w:val="39"/>
    <w:unhideWhenUsed/>
    <w:pPr>
      <w:pBdr/>
      <w:spacing w:after="100"/>
      <w:ind w:left="1540"/>
    </w:pPr>
  </w:style>
  <w:style w:type="paragraph" w:styleId="197">
    <w:name w:val="toc 9"/>
    <w:basedOn w:val="691"/>
    <w:next w:val="691"/>
    <w:uiPriority w:val="39"/>
    <w:unhideWhenUsed/>
    <w:pPr>
      <w:pBdr/>
      <w:spacing w:after="100"/>
      <w:ind w:left="1760"/>
    </w:pPr>
  </w:style>
  <w:style w:type="character" w:styleId="198">
    <w:name w:val="Placeholder Text"/>
    <w:basedOn w:val="7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1"/>
    <w:next w:val="691"/>
    <w:uiPriority w:val="99"/>
    <w:unhideWhenUsed/>
    <w:pPr>
      <w:pBdr/>
      <w:spacing w:after="0" w:afterAutospacing="0"/>
      <w:ind/>
    </w:pPr>
  </w:style>
  <w:style w:type="paragraph" w:styleId="691" w:default="1">
    <w:name w:val="Normal"/>
    <w:qFormat/>
    <w:pPr>
      <w:pBdr/>
      <w:spacing/>
      <w:ind/>
    </w:pPr>
  </w:style>
  <w:style w:type="paragraph" w:styleId="692">
    <w:name w:val="Heading 1"/>
    <w:basedOn w:val="691"/>
    <w:next w:val="691"/>
    <w:link w:val="7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3">
    <w:name w:val="Heading 2"/>
    <w:basedOn w:val="691"/>
    <w:next w:val="691"/>
    <w:link w:val="70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4">
    <w:name w:val="Heading 3"/>
    <w:basedOn w:val="691"/>
    <w:next w:val="691"/>
    <w:link w:val="70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95">
    <w:name w:val="Heading 4"/>
    <w:basedOn w:val="691"/>
    <w:next w:val="691"/>
    <w:link w:val="70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96">
    <w:name w:val="Heading 5"/>
    <w:basedOn w:val="691"/>
    <w:next w:val="691"/>
    <w:link w:val="70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97">
    <w:name w:val="Heading 6"/>
    <w:basedOn w:val="691"/>
    <w:next w:val="691"/>
    <w:link w:val="70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98">
    <w:name w:val="Heading 7"/>
    <w:basedOn w:val="691"/>
    <w:next w:val="691"/>
    <w:link w:val="71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9">
    <w:name w:val="Heading 8"/>
    <w:basedOn w:val="691"/>
    <w:next w:val="691"/>
    <w:link w:val="71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0">
    <w:name w:val="Heading 9"/>
    <w:basedOn w:val="691"/>
    <w:next w:val="691"/>
    <w:link w:val="71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1" w:default="1">
    <w:name w:val="Default Paragraph Font"/>
    <w:uiPriority w:val="1"/>
    <w:unhideWhenUsed/>
    <w:pPr>
      <w:pBdr/>
      <w:spacing/>
      <w:ind/>
    </w:pPr>
  </w:style>
  <w:style w:type="table" w:styleId="7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3" w:default="1">
    <w:name w:val="No List"/>
    <w:uiPriority w:val="99"/>
    <w:semiHidden/>
    <w:unhideWhenUsed/>
    <w:pPr>
      <w:pBdr/>
      <w:spacing/>
      <w:ind/>
    </w:pPr>
  </w:style>
  <w:style w:type="character" w:styleId="704" w:customStyle="1">
    <w:name w:val="Heading 1 Char"/>
    <w:basedOn w:val="701"/>
    <w:link w:val="692"/>
    <w:uiPriority w:val="9"/>
    <w:pPr>
      <w:pBdr/>
      <w:spacing/>
      <w:ind/>
    </w:pPr>
    <w:rPr>
      <w:rFonts w:asciiTheme="majorHAnsi" w:hAnsiTheme="majorHAnsi" w:eastAsiaTheme="majorEastAsia" w:cstheme="majorBidi"/>
      <w:color w:val="0f4761" w:themeColor="accent1" w:themeShade="BF"/>
      <w:sz w:val="40"/>
      <w:szCs w:val="40"/>
    </w:rPr>
  </w:style>
  <w:style w:type="character" w:styleId="705" w:customStyle="1">
    <w:name w:val="Heading 2 Char"/>
    <w:basedOn w:val="701"/>
    <w:link w:val="69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6" w:customStyle="1">
    <w:name w:val="Heading 3 Char"/>
    <w:basedOn w:val="701"/>
    <w:link w:val="694"/>
    <w:uiPriority w:val="9"/>
    <w:semiHidden/>
    <w:pPr>
      <w:pBdr/>
      <w:spacing/>
      <w:ind/>
    </w:pPr>
    <w:rPr>
      <w:rFonts w:eastAsiaTheme="majorEastAsia" w:cstheme="majorBidi"/>
      <w:color w:val="0f4761" w:themeColor="accent1" w:themeShade="BF"/>
      <w:sz w:val="28"/>
      <w:szCs w:val="28"/>
    </w:rPr>
  </w:style>
  <w:style w:type="character" w:styleId="707" w:customStyle="1">
    <w:name w:val="Heading 4 Char"/>
    <w:basedOn w:val="701"/>
    <w:link w:val="695"/>
    <w:uiPriority w:val="9"/>
    <w:semiHidden/>
    <w:pPr>
      <w:pBdr/>
      <w:spacing/>
      <w:ind/>
    </w:pPr>
    <w:rPr>
      <w:rFonts w:eastAsiaTheme="majorEastAsia" w:cstheme="majorBidi"/>
      <w:i/>
      <w:iCs/>
      <w:color w:val="0f4761" w:themeColor="accent1" w:themeShade="BF"/>
    </w:rPr>
  </w:style>
  <w:style w:type="character" w:styleId="708" w:customStyle="1">
    <w:name w:val="Heading 5 Char"/>
    <w:basedOn w:val="701"/>
    <w:link w:val="696"/>
    <w:uiPriority w:val="9"/>
    <w:semiHidden/>
    <w:pPr>
      <w:pBdr/>
      <w:spacing/>
      <w:ind/>
    </w:pPr>
    <w:rPr>
      <w:rFonts w:eastAsiaTheme="majorEastAsia" w:cstheme="majorBidi"/>
      <w:color w:val="0f4761" w:themeColor="accent1" w:themeShade="BF"/>
    </w:rPr>
  </w:style>
  <w:style w:type="character" w:styleId="709" w:customStyle="1">
    <w:name w:val="Heading 6 Char"/>
    <w:basedOn w:val="701"/>
    <w:link w:val="697"/>
    <w:uiPriority w:val="9"/>
    <w:semiHidden/>
    <w:pPr>
      <w:pBdr/>
      <w:spacing/>
      <w:ind/>
    </w:pPr>
    <w:rPr>
      <w:rFonts w:eastAsiaTheme="majorEastAsia" w:cstheme="majorBidi"/>
      <w:i/>
      <w:iCs/>
      <w:color w:val="595959" w:themeColor="text1" w:themeTint="A6"/>
    </w:rPr>
  </w:style>
  <w:style w:type="character" w:styleId="710" w:customStyle="1">
    <w:name w:val="Heading 7 Char"/>
    <w:basedOn w:val="701"/>
    <w:link w:val="698"/>
    <w:uiPriority w:val="9"/>
    <w:semiHidden/>
    <w:pPr>
      <w:pBdr/>
      <w:spacing/>
      <w:ind/>
    </w:pPr>
    <w:rPr>
      <w:rFonts w:eastAsiaTheme="majorEastAsia" w:cstheme="majorBidi"/>
      <w:color w:val="595959" w:themeColor="text1" w:themeTint="A6"/>
    </w:rPr>
  </w:style>
  <w:style w:type="character" w:styleId="711" w:customStyle="1">
    <w:name w:val="Heading 8 Char"/>
    <w:basedOn w:val="701"/>
    <w:link w:val="699"/>
    <w:uiPriority w:val="9"/>
    <w:semiHidden/>
    <w:pPr>
      <w:pBdr/>
      <w:spacing/>
      <w:ind/>
    </w:pPr>
    <w:rPr>
      <w:rFonts w:eastAsiaTheme="majorEastAsia" w:cstheme="majorBidi"/>
      <w:i/>
      <w:iCs/>
      <w:color w:val="272727" w:themeColor="text1" w:themeTint="D8"/>
    </w:rPr>
  </w:style>
  <w:style w:type="character" w:styleId="712" w:customStyle="1">
    <w:name w:val="Heading 9 Char"/>
    <w:basedOn w:val="701"/>
    <w:link w:val="700"/>
    <w:uiPriority w:val="9"/>
    <w:semiHidden/>
    <w:pPr>
      <w:pBdr/>
      <w:spacing/>
      <w:ind/>
    </w:pPr>
    <w:rPr>
      <w:rFonts w:eastAsiaTheme="majorEastAsia" w:cstheme="majorBidi"/>
      <w:color w:val="272727" w:themeColor="text1" w:themeTint="D8"/>
    </w:rPr>
  </w:style>
  <w:style w:type="paragraph" w:styleId="713">
    <w:name w:val="Title"/>
    <w:basedOn w:val="691"/>
    <w:next w:val="691"/>
    <w:link w:val="71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14" w:customStyle="1">
    <w:name w:val="Title Char"/>
    <w:basedOn w:val="701"/>
    <w:link w:val="713"/>
    <w:uiPriority w:val="10"/>
    <w:pPr>
      <w:pBdr/>
      <w:spacing/>
      <w:ind/>
    </w:pPr>
    <w:rPr>
      <w:rFonts w:asciiTheme="majorHAnsi" w:hAnsiTheme="majorHAnsi" w:eastAsiaTheme="majorEastAsia" w:cstheme="majorBidi"/>
      <w:spacing w:val="-10"/>
      <w:sz w:val="56"/>
      <w:szCs w:val="56"/>
    </w:rPr>
  </w:style>
  <w:style w:type="paragraph" w:styleId="715">
    <w:name w:val="Subtitle"/>
    <w:basedOn w:val="691"/>
    <w:next w:val="691"/>
    <w:link w:val="716"/>
    <w:uiPriority w:val="11"/>
    <w:qFormat/>
    <w:pPr>
      <w:numPr>
        <w:ilvl w:val="1"/>
      </w:numPr>
      <w:pBdr/>
      <w:spacing/>
      <w:ind/>
    </w:pPr>
    <w:rPr>
      <w:rFonts w:eastAsiaTheme="majorEastAsia" w:cstheme="majorBidi"/>
      <w:color w:val="595959" w:themeColor="text1" w:themeTint="A6"/>
      <w:spacing w:val="15"/>
      <w:sz w:val="28"/>
      <w:szCs w:val="28"/>
    </w:rPr>
  </w:style>
  <w:style w:type="character" w:styleId="716" w:customStyle="1">
    <w:name w:val="Subtitle Char"/>
    <w:basedOn w:val="701"/>
    <w:link w:val="715"/>
    <w:uiPriority w:val="11"/>
    <w:pPr>
      <w:pBdr/>
      <w:spacing/>
      <w:ind/>
    </w:pPr>
    <w:rPr>
      <w:rFonts w:eastAsiaTheme="majorEastAsia" w:cstheme="majorBidi"/>
      <w:color w:val="595959" w:themeColor="text1" w:themeTint="A6"/>
      <w:spacing w:val="15"/>
      <w:sz w:val="28"/>
      <w:szCs w:val="28"/>
    </w:rPr>
  </w:style>
  <w:style w:type="paragraph" w:styleId="717">
    <w:name w:val="Quote"/>
    <w:basedOn w:val="691"/>
    <w:next w:val="691"/>
    <w:link w:val="718"/>
    <w:uiPriority w:val="29"/>
    <w:qFormat/>
    <w:pPr>
      <w:pBdr/>
      <w:spacing w:before="160"/>
      <w:ind/>
      <w:jc w:val="center"/>
    </w:pPr>
    <w:rPr>
      <w:i/>
      <w:iCs/>
      <w:color w:val="404040" w:themeColor="text1" w:themeTint="BF"/>
    </w:rPr>
  </w:style>
  <w:style w:type="character" w:styleId="718" w:customStyle="1">
    <w:name w:val="Quote Char"/>
    <w:basedOn w:val="701"/>
    <w:link w:val="717"/>
    <w:uiPriority w:val="29"/>
    <w:pPr>
      <w:pBdr/>
      <w:spacing/>
      <w:ind/>
    </w:pPr>
    <w:rPr>
      <w:i/>
      <w:iCs/>
      <w:color w:val="404040" w:themeColor="text1" w:themeTint="BF"/>
    </w:rPr>
  </w:style>
  <w:style w:type="paragraph" w:styleId="719">
    <w:name w:val="List Paragraph"/>
    <w:basedOn w:val="691"/>
    <w:uiPriority w:val="34"/>
    <w:qFormat/>
    <w:pPr>
      <w:pBdr/>
      <w:spacing/>
      <w:ind w:left="720"/>
      <w:contextualSpacing w:val="true"/>
    </w:pPr>
  </w:style>
  <w:style w:type="character" w:styleId="720">
    <w:name w:val="Intense Emphasis"/>
    <w:basedOn w:val="701"/>
    <w:uiPriority w:val="21"/>
    <w:qFormat/>
    <w:pPr>
      <w:pBdr/>
      <w:spacing/>
      <w:ind/>
    </w:pPr>
    <w:rPr>
      <w:i/>
      <w:iCs/>
      <w:color w:val="0f4761" w:themeColor="accent1" w:themeShade="BF"/>
    </w:rPr>
  </w:style>
  <w:style w:type="paragraph" w:styleId="721">
    <w:name w:val="Intense Quote"/>
    <w:basedOn w:val="691"/>
    <w:next w:val="691"/>
    <w:link w:val="7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22" w:customStyle="1">
    <w:name w:val="Intense Quote Char"/>
    <w:basedOn w:val="701"/>
    <w:link w:val="721"/>
    <w:uiPriority w:val="30"/>
    <w:pPr>
      <w:pBdr/>
      <w:spacing/>
      <w:ind/>
    </w:pPr>
    <w:rPr>
      <w:i/>
      <w:iCs/>
      <w:color w:val="0f4761" w:themeColor="accent1" w:themeShade="BF"/>
    </w:rPr>
  </w:style>
  <w:style w:type="character" w:styleId="723">
    <w:name w:val="Intense Reference"/>
    <w:basedOn w:val="701"/>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Páez</dc:creator>
  <cp:keywords/>
  <dc:description/>
  <cp:revision>4</cp:revision>
  <dcterms:created xsi:type="dcterms:W3CDTF">2026-04-02T19:20:00Z</dcterms:created>
  <dcterms:modified xsi:type="dcterms:W3CDTF">2026-04-21T00:57:50Z</dcterms:modified>
</cp:coreProperties>
</file>