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F5D4F"/>
          <w:sz w:val="32"/>
          <w:szCs w:val="32"/>
        </w:rPr>
        <w:t xml:space="preserve">ASTRO SYSTEMS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Cronograma de Mejoras — Actividad #2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shd w:fill="EAF1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Administrador de Puertas de Seguridad a Nivel Universitario (AstroSystems)</w:t>
            </w:r>
          </w:p>
        </w:tc>
      </w:tr>
      <w:tr>
        <w:tc>
          <w:tcPr>
            <w:tcW w:type="dxa" w:w="2200"/>
            <w:shd w:fill="EAF1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Actividad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Propuesta de Mejoras al Sistema — Ingeniería de Software Aplicada III</w:t>
            </w:r>
          </w:p>
        </w:tc>
      </w:tr>
      <w:tr>
        <w:tc>
          <w:tcPr>
            <w:tcW w:type="dxa" w:w="2200"/>
            <w:shd w:fill="EAF1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Carlos Sánchez, Asbel Johnson, Ángel Villarreal, Jesús Pérez — Grupo 9GS231</w:t>
            </w:r>
          </w:p>
        </w:tc>
      </w:tr>
      <w:tr>
        <w:tc>
          <w:tcPr>
            <w:tcW w:type="dxa" w:w="2200"/>
            <w:shd w:fill="EAF1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 de septiembre – 5 de diciembre de 2026 (12 semanas, fin de semestre)</w:t>
            </w:r>
          </w:p>
        </w:tc>
      </w:tr>
    </w:tbl>
    <w:p>
      <w:pPr>
        <w:spacing w:after="150" w:before="300"/>
      </w:pPr>
      <w:r>
        <w:rPr>
          <w:b/>
          <w:bCs/>
          <w:color w:val="2F5D4F"/>
          <w:sz w:val="24"/>
          <w:szCs w:val="24"/>
        </w:rPr>
        <w:t xml:space="preserve">Detalle del cronograma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300"/>
        <w:gridCol w:w="1700"/>
        <w:gridCol w:w="1640"/>
      </w:tblGrid>
      <w:tr>
        <w:tc>
          <w:tcPr>
            <w:tcW w:type="dxa" w:w="1200"/>
            <w:shd w:fill="2F5D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600"/>
            <w:shd w:fill="2F5D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300"/>
            <w:shd w:fill="2F5D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1700"/>
            <w:shd w:fill="2F5D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Responsable(s)</w:t>
            </w:r>
          </w:p>
        </w:tc>
        <w:tc>
          <w:tcPr>
            <w:tcW w:type="dxa" w:w="1640"/>
            <w:shd w:fill="2F5D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 – 18 sep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Planificación y diseño técnico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Revisión del documento de propuesta de mejoras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Diseño de la tabla password_reset_tokens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Diseño del flujo "Olvidé mi contraseña" (backend/frontend)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Configuración del servicio de correo (SMTP / JavaMailSender)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Carlos Sánchez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Diseño técnico y diagrama de secuencia validados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 – 25 sep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Recuperación de contraseña — backend (Alta)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Endpoint POST /api/auth/forgot-password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Endpoint POST /api/auth/reset-password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Generación y validación del token de un solo uso (15 min)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Envío de correo con el enlace de recuperación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Carlos Sánchez, Jesús Pérez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de recuperación de contraseña funcional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 sep – 2 oct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Recuperación de contraseña — frontend (Alta)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Pantalla "Olvidé mi contraseña"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Pantalla "Restablecer contraseña"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Integración con los endpoints del backend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Pruebas del flujo completo de extremo a extremo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Ángel Villarreal, Carlos Sánchez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Flujo de recuperación de contraseña 100% funcional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– 9 oct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Protección de rutas (Alta)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Protección de rutas HTML a nivel de servidor (no solo checkAuth en JS)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Validación de sesión/rol antes de servir páginas internas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Pruebas de acceso directo a URLs sin sesión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Carlos Sánchez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Páginas internas protegidas también del lado del servidor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– 16 oct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Endurecimiento del login (Alta)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Límite de intentos fallidos de login (bloqueo temporal)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Mensaje de error genérico unificado (usuario/contraseña incorrectos)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Registro de intentos bloqueados en auditoría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Carlos Sánchez, Ángel Villarreal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protegido contra fuerza bruta y fuga de información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 – 23 oct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Corrección de bugs detectados (Alta)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Conectar el botón "Ver credenciales de prueba" del login (no tiene JavaScript asociado)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Corregir los enlaces del Dashboard "Ver Cambios" y "Ver Accesos" para que apunten a auditoria.html en vez de las páginas viejas con datos de prueba hardcodeados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Eliminar o archivar auditoria-login.html y auditoria-cambios.html (duplicados obsoletos)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Quitar la edición manual del campo ID en el formulario de Editar Usuario (debe ser de solo lectura)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Carlos Sánchez, Jesús Pérez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sin datos falsos visibles y sin campos editables indebidos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 – 30 oct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Usabilidad del login (Media)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Opción "Recordar usuario"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Invalidación de caché tras cerrar sesión (Cache-Control: no-store)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Botón para limpiar/cancelar el formulario de login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Asbel Johnson, Ángel Villarreal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Inicio de sesión más cómodo y consistente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– 6 nov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Pulido visual — Parte 1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Corregir tildes faltantes en todo el sistema (Administración, Auditoría, Código, Página, Información, Ingeniería)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Alojar los íconos de forma local en vez de depender de la CDN externa (tabler-icons)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Unificación de paleta de colores y tipografía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Ángel Villarreal, Asbel Johnson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Textos e iconografía corregidos y consistentes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 – 13 nov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Pulido visual — Parte 2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Revisión de diseño responsive (celular y tablet)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Estados vacíos claros en tablas sin resultados (evitar "Cargando..." indefinido)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Confirmaciones antes de guardar o eliminar registros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Asbel Johnson, Ángel Villarreal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Interfaz visualmente consistente y profesional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 – 20 nov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Pruebas integrales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Pruebas funcionales de todas las mejoras implementadas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Pruebas cruzadas entre roles (admin, supervisor, auditor, consultor)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Corrección de errores encontrados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estable y validado en todos sus módulos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 – 27 nov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Documentación final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Actualización de diagramas UML y del DRS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Actualización del manual de usuario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Preparación de la presentación/exposición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Documentación del proyecto al día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nov – 5 dic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Entrega final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Últimos ajustes y revisión general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Ensayo de la exposición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19"/>
                <w:szCs w:val="19"/>
              </w:rPr>
              <w:t xml:space="preserve">Entrega final del proyecto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Proyecto actualizado, documentado y listo para exposición</w:t>
            </w:r>
          </w:p>
        </w:tc>
      </w:tr>
    </w:tbl>
    <w:p>
      <w:pPr>
        <w:spacing w:after="150" w:before="300"/>
      </w:pPr>
      <w:r>
        <w:rPr>
          <w:b/>
          <w:bCs/>
          <w:color w:val="2F5D4F"/>
          <w:sz w:val="24"/>
          <w:szCs w:val="24"/>
        </w:rPr>
        <w:t xml:space="preserve">Distribución de responsabilidades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6240"/>
      </w:tblGrid>
      <w:tr>
        <w:tc>
          <w:tcPr>
            <w:tcW w:type="dxa" w:w="2000"/>
            <w:shd w:fill="2F5D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200"/>
            <w:shd w:fill="2F5D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Área principal</w:t>
            </w:r>
          </w:p>
        </w:tc>
        <w:tc>
          <w:tcPr>
            <w:tcW w:type="dxa" w:w="6240"/>
            <w:shd w:fill="2F5D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Responsabilidades en esta actividad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Carlos Sánchez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/ Seguridad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Recuperación de contraseña, protección de rutas, límite de intentos, envío de correo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Jesús Pérez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/ Base de datos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Tabla de tokens de recuperación, soporte al flujo de reseteo de contraseña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Ángel Villarreal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Diseño UI/UX / Seguridad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Mensajes de error unificados, pulido visual, revisión responsive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Asbel Johnson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Diseño UI/UX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Recordar usuario, invalidación de caché, pulido visual, pruebas</w:t>
            </w:r>
          </w:p>
        </w:tc>
      </w:tr>
    </w:tbl>
    <w:p>
      <w:pPr>
        <w:spacing w:before="300"/>
      </w:pPr>
      <w:r>
        <w:rPr>
          <w:b/>
          <w:bCs/>
          <w:sz w:val="20"/>
          <w:szCs w:val="20"/>
        </w:rPr>
        <w:t xml:space="preserve">Nota:</w:t>
      </w:r>
    </w:p>
    <w:p>
      <w:r>
        <w:rPr>
          <w:sz w:val="19"/>
          <w:szCs w:val="19"/>
        </w:rPr>
        <w:t xml:space="preserve">Este cronograma cubre las 5 mejoras propuestas en el documento de Actividad #2 (recuperación de contraseña, protección de rutas, límite de intentos, recordar usuario e invalidación de caché), separadas en pasos más pequeños de backend y frontend para repartirlas a lo largo del semestre, y añade dos fases no exigidas por la actividad académica: corrección de bugs detectados al revisar el código actual (botón de credenciales sin funcionalidad, enlaces del Dashboard hacia páginas obsoletas con datos de prueba, campo ID editable indebidamente) y pulido visual general (ortografía, iconografía, estados vacíos y confirmaciones). El cronograma cierra el 5 de diciembre de 2026, junto con el fin del semestre.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2026-09-14T01:40:42.255Z</dcterms:created>
  <dcterms:modified xsi:type="dcterms:W3CDTF">2026-09-14T01:40:42.264Z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