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7820" w14:textId="36873F78" w:rsidR="00E479CD" w:rsidRDefault="00D46225" w:rsidP="00EA542A">
      <w:pPr>
        <w:jc w:val="center"/>
        <w:rPr>
          <w:rFonts w:ascii="Arial" w:eastAsia="Arial" w:hAnsi="Arial" w:cs="Arial"/>
          <w:sz w:val="24"/>
          <w:szCs w:val="24"/>
        </w:rPr>
      </w:pPr>
      <w:r w:rsidRPr="00D46225">
        <w:rPr>
          <w:rFonts w:ascii="Arial" w:hAnsi="Arial" w:cs="Arial"/>
          <w:b/>
          <w:bCs/>
          <w:color w:val="000000"/>
          <w:sz w:val="34"/>
          <w:szCs w:val="34"/>
        </w:rPr>
        <w:t>Diseño de un Datamart para la unidad de investigación utilizando la metodología Kimball</w:t>
      </w:r>
    </w:p>
    <w:p w14:paraId="43AF1A2C" w14:textId="25CC06AA" w:rsidR="00E479CD" w:rsidRDefault="00E479CD" w:rsidP="00EA542A">
      <w:pPr>
        <w:jc w:val="center"/>
        <w:rPr>
          <w:rFonts w:ascii="Arial" w:eastAsia="Arial" w:hAnsi="Arial" w:cs="Arial"/>
        </w:rPr>
      </w:pPr>
    </w:p>
    <w:p w14:paraId="1F285DEF" w14:textId="6AA859D0" w:rsidR="00DD5FDF" w:rsidRDefault="00DD5FDF" w:rsidP="00EA542A">
      <w:pPr>
        <w:jc w:val="center"/>
        <w:rPr>
          <w:rFonts w:ascii="Arial" w:eastAsia="Arial" w:hAnsi="Arial" w:cs="Arial"/>
        </w:rPr>
      </w:pPr>
    </w:p>
    <w:p w14:paraId="578A5F0C" w14:textId="77777777" w:rsidR="00DD5FDF" w:rsidRDefault="00DD5FDF" w:rsidP="00EA542A">
      <w:pPr>
        <w:jc w:val="center"/>
        <w:rPr>
          <w:rFonts w:ascii="Arial" w:eastAsia="Arial" w:hAnsi="Arial" w:cs="Arial"/>
        </w:rPr>
      </w:pPr>
    </w:p>
    <w:p w14:paraId="2F8BECD2" w14:textId="77777777" w:rsidR="00E479CD" w:rsidRDefault="00E479CD" w:rsidP="00EA542A">
      <w:pPr>
        <w:jc w:val="center"/>
        <w:rPr>
          <w:rFonts w:ascii="Arial" w:eastAsia="Arial" w:hAnsi="Arial" w:cs="Arial"/>
          <w:b/>
          <w:sz w:val="28"/>
          <w:szCs w:val="28"/>
        </w:rPr>
      </w:pPr>
      <w:r>
        <w:rPr>
          <w:rFonts w:ascii="Arial" w:eastAsia="Arial" w:hAnsi="Arial" w:cs="Arial"/>
          <w:b/>
          <w:sz w:val="28"/>
          <w:szCs w:val="28"/>
        </w:rPr>
        <w:t>Autores</w:t>
      </w:r>
    </w:p>
    <w:p w14:paraId="2608EECF" w14:textId="72BBD74C" w:rsidR="00E479CD" w:rsidRDefault="00E479CD" w:rsidP="00EA542A">
      <w:pPr>
        <w:jc w:val="center"/>
        <w:rPr>
          <w:rFonts w:ascii="Arial" w:eastAsia="Arial" w:hAnsi="Arial" w:cs="Arial"/>
        </w:rPr>
      </w:pPr>
    </w:p>
    <w:p w14:paraId="3FBE4FB8" w14:textId="3B6FC013" w:rsidR="00E479CD" w:rsidRDefault="00E479CD" w:rsidP="00EA542A">
      <w:pPr>
        <w:jc w:val="center"/>
        <w:rPr>
          <w:rFonts w:ascii="Arial" w:eastAsia="Arial" w:hAnsi="Arial" w:cs="Arial"/>
        </w:rPr>
      </w:pPr>
      <w:r>
        <w:rPr>
          <w:rFonts w:ascii="Arial" w:eastAsia="Arial" w:hAnsi="Arial" w:cs="Arial"/>
        </w:rPr>
        <w:t xml:space="preserve">Carlos Andrés Rodríguez Ávila - </w:t>
      </w:r>
      <w:r w:rsidR="008E594F">
        <w:rPr>
          <w:rFonts w:ascii="Arial" w:eastAsia="Arial" w:hAnsi="Arial" w:cs="Arial"/>
        </w:rPr>
        <w:t>V</w:t>
      </w:r>
      <w:r>
        <w:rPr>
          <w:rFonts w:ascii="Arial" w:eastAsia="Arial" w:hAnsi="Arial" w:cs="Arial"/>
        </w:rPr>
        <w:t xml:space="preserve"> semestre</w:t>
      </w:r>
    </w:p>
    <w:p w14:paraId="03051B7E" w14:textId="13765C51" w:rsidR="00E479CD" w:rsidRDefault="00E479CD" w:rsidP="00EA542A">
      <w:pPr>
        <w:jc w:val="center"/>
        <w:rPr>
          <w:rFonts w:ascii="Arial" w:eastAsia="Arial" w:hAnsi="Arial" w:cs="Arial"/>
        </w:rPr>
      </w:pPr>
      <w:r>
        <w:rPr>
          <w:rFonts w:ascii="Arial" w:eastAsia="Arial" w:hAnsi="Arial" w:cs="Arial"/>
        </w:rPr>
        <w:t xml:space="preserve">Iván Andrés Cabrales </w:t>
      </w:r>
      <w:proofErr w:type="spellStart"/>
      <w:r>
        <w:rPr>
          <w:rFonts w:ascii="Arial" w:eastAsia="Arial" w:hAnsi="Arial" w:cs="Arial"/>
        </w:rPr>
        <w:t>Pedrozo</w:t>
      </w:r>
      <w:proofErr w:type="spellEnd"/>
      <w:r>
        <w:rPr>
          <w:rFonts w:ascii="Arial" w:eastAsia="Arial" w:hAnsi="Arial" w:cs="Arial"/>
        </w:rPr>
        <w:t xml:space="preserve"> - </w:t>
      </w:r>
      <w:r w:rsidR="0013788F">
        <w:rPr>
          <w:rFonts w:ascii="Arial" w:eastAsia="Arial" w:hAnsi="Arial" w:cs="Arial"/>
        </w:rPr>
        <w:t>IV</w:t>
      </w:r>
      <w:r>
        <w:rPr>
          <w:rFonts w:ascii="Arial" w:eastAsia="Arial" w:hAnsi="Arial" w:cs="Arial"/>
        </w:rPr>
        <w:t xml:space="preserve"> semestre</w:t>
      </w:r>
    </w:p>
    <w:p w14:paraId="75FC557C" w14:textId="77777777" w:rsidR="00E479CD" w:rsidRDefault="00E479CD" w:rsidP="00EA542A">
      <w:pPr>
        <w:jc w:val="center"/>
        <w:rPr>
          <w:rFonts w:ascii="Arial" w:eastAsia="Arial" w:hAnsi="Arial" w:cs="Arial"/>
        </w:rPr>
      </w:pPr>
    </w:p>
    <w:p w14:paraId="6C687666" w14:textId="77777777" w:rsidR="00E479CD" w:rsidRDefault="00E479CD" w:rsidP="00EA542A">
      <w:pPr>
        <w:jc w:val="center"/>
        <w:rPr>
          <w:rFonts w:ascii="Arial" w:eastAsia="Arial" w:hAnsi="Arial" w:cs="Arial"/>
          <w:b/>
          <w:sz w:val="28"/>
          <w:szCs w:val="28"/>
        </w:rPr>
      </w:pPr>
    </w:p>
    <w:p w14:paraId="7E931DAA" w14:textId="77777777" w:rsidR="00E479CD" w:rsidRDefault="00E479CD" w:rsidP="00EA542A">
      <w:pPr>
        <w:jc w:val="center"/>
        <w:rPr>
          <w:rFonts w:ascii="Arial" w:eastAsia="Arial" w:hAnsi="Arial" w:cs="Arial"/>
          <w:b/>
          <w:sz w:val="28"/>
          <w:szCs w:val="28"/>
        </w:rPr>
      </w:pPr>
    </w:p>
    <w:p w14:paraId="6CE5F146" w14:textId="77777777" w:rsidR="00E479CD" w:rsidRDefault="00E479CD" w:rsidP="00EA542A">
      <w:pPr>
        <w:jc w:val="center"/>
        <w:rPr>
          <w:rFonts w:ascii="Arial" w:eastAsia="Arial" w:hAnsi="Arial" w:cs="Arial"/>
          <w:b/>
          <w:sz w:val="28"/>
          <w:szCs w:val="28"/>
        </w:rPr>
      </w:pPr>
      <w:r>
        <w:rPr>
          <w:rFonts w:ascii="Arial" w:eastAsia="Arial" w:hAnsi="Arial" w:cs="Arial"/>
          <w:b/>
          <w:sz w:val="28"/>
          <w:szCs w:val="28"/>
        </w:rPr>
        <w:t>Tutor</w:t>
      </w:r>
    </w:p>
    <w:p w14:paraId="4C6607A2" w14:textId="77777777" w:rsidR="00E479CD" w:rsidRDefault="00E479CD" w:rsidP="00EA542A">
      <w:pPr>
        <w:jc w:val="center"/>
        <w:rPr>
          <w:rFonts w:ascii="Arial" w:eastAsia="Arial" w:hAnsi="Arial" w:cs="Arial"/>
          <w:b/>
          <w:sz w:val="28"/>
          <w:szCs w:val="28"/>
        </w:rPr>
      </w:pPr>
    </w:p>
    <w:p w14:paraId="013FBFC7" w14:textId="77777777" w:rsidR="00E479CD" w:rsidRDefault="00E479CD" w:rsidP="00EA542A">
      <w:pPr>
        <w:jc w:val="center"/>
        <w:rPr>
          <w:rFonts w:ascii="Arial" w:eastAsia="Arial" w:hAnsi="Arial" w:cs="Arial"/>
          <w:b/>
          <w:sz w:val="28"/>
          <w:szCs w:val="28"/>
        </w:rPr>
      </w:pPr>
    </w:p>
    <w:p w14:paraId="05ACD451" w14:textId="77777777" w:rsidR="00E479CD" w:rsidRDefault="00E479CD" w:rsidP="00EA542A">
      <w:pPr>
        <w:jc w:val="center"/>
        <w:rPr>
          <w:rFonts w:ascii="Arial" w:eastAsia="Arial" w:hAnsi="Arial" w:cs="Arial"/>
        </w:rPr>
      </w:pPr>
      <w:r>
        <w:rPr>
          <w:rFonts w:ascii="Arial" w:eastAsia="Arial" w:hAnsi="Arial" w:cs="Arial"/>
        </w:rPr>
        <w:t>Facultad de ingeniería</w:t>
      </w:r>
    </w:p>
    <w:p w14:paraId="5259E28B" w14:textId="77777777" w:rsidR="00E479CD" w:rsidRDefault="00E479CD" w:rsidP="00EA542A">
      <w:pPr>
        <w:jc w:val="center"/>
        <w:rPr>
          <w:rFonts w:ascii="Arial" w:eastAsia="Arial" w:hAnsi="Arial" w:cs="Arial"/>
        </w:rPr>
      </w:pPr>
      <w:r>
        <w:rPr>
          <w:rFonts w:ascii="Arial" w:eastAsia="Arial" w:hAnsi="Arial" w:cs="Arial"/>
        </w:rPr>
        <w:t>Tecnología en sistemas de información y de software</w:t>
      </w:r>
    </w:p>
    <w:p w14:paraId="5D54DFE5" w14:textId="22898CA1" w:rsidR="00E479CD" w:rsidRDefault="00E479CD" w:rsidP="00EA542A">
      <w:pPr>
        <w:jc w:val="center"/>
        <w:rPr>
          <w:rFonts w:ascii="Arial" w:eastAsia="Arial" w:hAnsi="Arial" w:cs="Arial"/>
        </w:rPr>
      </w:pPr>
      <w:r>
        <w:rPr>
          <w:rFonts w:ascii="Arial" w:eastAsia="Arial" w:hAnsi="Arial" w:cs="Arial"/>
        </w:rPr>
        <w:t xml:space="preserve">Pat colectivo – Nivel </w:t>
      </w:r>
      <w:r w:rsidR="0013788F">
        <w:rPr>
          <w:rFonts w:ascii="Arial" w:eastAsia="Arial" w:hAnsi="Arial" w:cs="Arial"/>
        </w:rPr>
        <w:t xml:space="preserve">correlacional </w:t>
      </w:r>
    </w:p>
    <w:p w14:paraId="1C1E3646" w14:textId="77777777" w:rsidR="00E479CD" w:rsidRDefault="00E479CD" w:rsidP="00EA542A">
      <w:pPr>
        <w:jc w:val="center"/>
        <w:rPr>
          <w:rFonts w:ascii="Arial" w:eastAsia="Arial" w:hAnsi="Arial" w:cs="Arial"/>
        </w:rPr>
      </w:pPr>
      <w:r>
        <w:rPr>
          <w:rFonts w:ascii="Arial" w:eastAsia="Arial" w:hAnsi="Arial" w:cs="Arial"/>
        </w:rPr>
        <w:t>Cartagena – Bolívar</w:t>
      </w:r>
    </w:p>
    <w:p w14:paraId="4E14EC5A" w14:textId="7446FAF1" w:rsidR="00E479CD" w:rsidRDefault="0013788F" w:rsidP="00EA542A">
      <w:pPr>
        <w:jc w:val="center"/>
        <w:rPr>
          <w:rFonts w:ascii="Arial" w:eastAsia="Arial" w:hAnsi="Arial" w:cs="Arial"/>
        </w:rPr>
      </w:pPr>
      <w:r>
        <w:rPr>
          <w:rFonts w:ascii="Arial" w:eastAsia="Arial" w:hAnsi="Arial" w:cs="Arial"/>
        </w:rPr>
        <w:t>2021-2</w:t>
      </w:r>
    </w:p>
    <w:p w14:paraId="13BC1922" w14:textId="77777777" w:rsidR="00E479CD" w:rsidRDefault="00E479CD" w:rsidP="00EA542A">
      <w:pPr>
        <w:rPr>
          <w:rFonts w:ascii="Arial" w:eastAsia="Arial" w:hAnsi="Arial" w:cs="Arial"/>
          <w:b/>
          <w:bCs/>
          <w:sz w:val="28"/>
          <w:szCs w:val="28"/>
        </w:rPr>
      </w:pPr>
    </w:p>
    <w:sdt>
      <w:sdtPr>
        <w:rPr>
          <w:rFonts w:asciiTheme="minorHAnsi" w:eastAsiaTheme="minorEastAsia" w:hAnsiTheme="minorHAnsi" w:cstheme="minorBidi"/>
          <w:color w:val="auto"/>
          <w:sz w:val="22"/>
          <w:szCs w:val="22"/>
          <w:lang w:val="es-US" w:eastAsia="es-MX"/>
        </w:rPr>
        <w:id w:val="836030861"/>
        <w:docPartObj>
          <w:docPartGallery w:val="Table of Contents"/>
          <w:docPartUnique/>
        </w:docPartObj>
      </w:sdtPr>
      <w:sdtEndPr/>
      <w:sdtContent>
        <w:p w14:paraId="321CD810" w14:textId="71A6C477" w:rsidR="00DD5FDF" w:rsidRDefault="00DD5FDF" w:rsidP="00DD5FDF">
          <w:pPr>
            <w:pStyle w:val="TtuloTDC"/>
            <w:jc w:val="center"/>
          </w:pPr>
        </w:p>
        <w:p w14:paraId="6E64B018" w14:textId="7CEF9B57" w:rsidR="00E479CD" w:rsidRPr="00693FB5" w:rsidRDefault="00561596" w:rsidP="00EA542A">
          <w:pPr>
            <w:rPr>
              <w:lang w:eastAsia="ja-JP"/>
            </w:rPr>
          </w:pPr>
        </w:p>
      </w:sdtContent>
    </w:sdt>
    <w:p w14:paraId="27C47AB0" w14:textId="77777777" w:rsidR="00E479CD" w:rsidRPr="00693FB5" w:rsidRDefault="00E479CD" w:rsidP="00EA542A">
      <w:pPr>
        <w:jc w:val="center"/>
        <w:rPr>
          <w:rFonts w:ascii="Arial" w:eastAsia="Arial" w:hAnsi="Arial" w:cs="Arial"/>
          <w:b/>
          <w:bCs/>
          <w:sz w:val="28"/>
          <w:szCs w:val="28"/>
          <w:lang w:val="es-CO"/>
        </w:rPr>
      </w:pPr>
    </w:p>
    <w:p w14:paraId="37A3700E" w14:textId="77777777" w:rsidR="00E479CD" w:rsidRDefault="00E479CD" w:rsidP="00EA542A">
      <w:pPr>
        <w:rPr>
          <w:rFonts w:ascii="Arial" w:eastAsia="Arial" w:hAnsi="Arial" w:cs="Arial"/>
          <w:color w:val="000000"/>
          <w:sz w:val="28"/>
          <w:szCs w:val="28"/>
        </w:rPr>
      </w:pPr>
      <w:bookmarkStart w:id="0" w:name="_Hlk66736432"/>
    </w:p>
    <w:p w14:paraId="140E92D2" w14:textId="77777777" w:rsidR="00E479CD" w:rsidRDefault="00E479CD" w:rsidP="00EA542A">
      <w:pPr>
        <w:rPr>
          <w:rFonts w:ascii="Arial" w:eastAsia="Arial" w:hAnsi="Arial" w:cs="Arial"/>
          <w:color w:val="000000"/>
          <w:sz w:val="28"/>
          <w:szCs w:val="28"/>
        </w:rPr>
      </w:pPr>
    </w:p>
    <w:p w14:paraId="0E232B94" w14:textId="77777777" w:rsidR="00E479CD" w:rsidRDefault="00E479CD" w:rsidP="00EA542A">
      <w:pPr>
        <w:rPr>
          <w:rFonts w:ascii="Arial" w:eastAsia="Arial" w:hAnsi="Arial" w:cs="Arial"/>
          <w:color w:val="000000"/>
          <w:sz w:val="28"/>
          <w:szCs w:val="28"/>
        </w:rPr>
      </w:pPr>
    </w:p>
    <w:p w14:paraId="764B8376" w14:textId="77777777" w:rsidR="00E479CD" w:rsidRDefault="00E479CD" w:rsidP="00EA542A">
      <w:pPr>
        <w:rPr>
          <w:rFonts w:ascii="Arial" w:eastAsia="Arial" w:hAnsi="Arial" w:cs="Arial"/>
          <w:color w:val="000000"/>
          <w:sz w:val="28"/>
          <w:szCs w:val="28"/>
        </w:rPr>
      </w:pPr>
    </w:p>
    <w:p w14:paraId="49FF36A2" w14:textId="77777777" w:rsidR="00E479CD" w:rsidRDefault="00E479CD" w:rsidP="00EA542A">
      <w:pPr>
        <w:rPr>
          <w:rFonts w:ascii="Arial" w:eastAsia="Arial" w:hAnsi="Arial" w:cs="Arial"/>
          <w:color w:val="000000"/>
          <w:sz w:val="28"/>
          <w:szCs w:val="28"/>
        </w:rPr>
      </w:pPr>
    </w:p>
    <w:p w14:paraId="5EDFCCED" w14:textId="77777777" w:rsidR="00E479CD" w:rsidRDefault="00E479CD" w:rsidP="00EA542A">
      <w:pPr>
        <w:rPr>
          <w:rFonts w:ascii="Arial" w:eastAsia="Arial" w:hAnsi="Arial" w:cs="Arial"/>
          <w:color w:val="000000"/>
          <w:sz w:val="28"/>
          <w:szCs w:val="28"/>
        </w:rPr>
      </w:pPr>
    </w:p>
    <w:p w14:paraId="4AC58566" w14:textId="77777777" w:rsidR="00E479CD" w:rsidRPr="00BC5E57" w:rsidRDefault="00E479CD" w:rsidP="00EA542A">
      <w:pPr>
        <w:pStyle w:val="Prrafodelista"/>
        <w:numPr>
          <w:ilvl w:val="0"/>
          <w:numId w:val="4"/>
        </w:numPr>
        <w:jc w:val="center"/>
        <w:rPr>
          <w:rFonts w:ascii="Arial" w:eastAsia="Arial" w:hAnsi="Arial" w:cs="Arial"/>
          <w:b/>
          <w:color w:val="000000"/>
          <w:sz w:val="28"/>
          <w:szCs w:val="28"/>
        </w:rPr>
      </w:pPr>
      <w:r w:rsidRPr="00BC5E57">
        <w:rPr>
          <w:rFonts w:ascii="Arial" w:eastAsia="Arial" w:hAnsi="Arial" w:cs="Arial"/>
          <w:b/>
          <w:color w:val="000000"/>
          <w:sz w:val="28"/>
          <w:szCs w:val="28"/>
        </w:rPr>
        <w:t xml:space="preserve">Descripción </w:t>
      </w:r>
    </w:p>
    <w:p w14:paraId="169B8A13" w14:textId="77777777" w:rsidR="00E479CD" w:rsidRDefault="00E479CD" w:rsidP="00EA542A">
      <w:pPr>
        <w:jc w:val="center"/>
        <w:rPr>
          <w:rFonts w:ascii="Arial" w:eastAsia="Arial" w:hAnsi="Arial" w:cs="Arial"/>
          <w:b/>
          <w:color w:val="000000"/>
          <w:sz w:val="28"/>
          <w:szCs w:val="28"/>
        </w:rPr>
      </w:pPr>
    </w:p>
    <w:p w14:paraId="680CC395" w14:textId="6926C305" w:rsidR="00E479CD" w:rsidRPr="000A0962" w:rsidRDefault="00E479CD" w:rsidP="000A0962">
      <w:pPr>
        <w:pStyle w:val="Prrafodelista"/>
        <w:numPr>
          <w:ilvl w:val="1"/>
          <w:numId w:val="4"/>
        </w:numPr>
        <w:jc w:val="center"/>
        <w:rPr>
          <w:rFonts w:ascii="Arial" w:eastAsia="Arial" w:hAnsi="Arial" w:cs="Arial"/>
          <w:b/>
          <w:sz w:val="28"/>
          <w:szCs w:val="28"/>
        </w:rPr>
      </w:pPr>
      <w:r w:rsidRPr="000A0962">
        <w:rPr>
          <w:rFonts w:ascii="Arial" w:eastAsia="Arial" w:hAnsi="Arial" w:cs="Arial"/>
          <w:b/>
          <w:sz w:val="28"/>
          <w:szCs w:val="28"/>
        </w:rPr>
        <w:t>Planteamiento del problema.</w:t>
      </w:r>
    </w:p>
    <w:p w14:paraId="38215698" w14:textId="704EAC09" w:rsidR="000A0962" w:rsidRDefault="000A0962" w:rsidP="000A0962">
      <w:pPr>
        <w:pStyle w:val="Prrafodelista"/>
        <w:ind w:left="1440"/>
        <w:rPr>
          <w:rFonts w:ascii="Arial" w:eastAsia="Arial" w:hAnsi="Arial" w:cs="Arial"/>
          <w:b/>
          <w:sz w:val="28"/>
          <w:szCs w:val="28"/>
        </w:rPr>
      </w:pPr>
    </w:p>
    <w:p w14:paraId="152AC092" w14:textId="77777777" w:rsidR="000A0962" w:rsidRPr="000A0962" w:rsidRDefault="000A0962" w:rsidP="000A0962">
      <w:pPr>
        <w:pStyle w:val="Prrafodelista"/>
        <w:ind w:left="1440"/>
        <w:rPr>
          <w:rFonts w:ascii="Arial" w:eastAsia="Arial" w:hAnsi="Arial" w:cs="Arial"/>
          <w:b/>
          <w:sz w:val="28"/>
          <w:szCs w:val="28"/>
        </w:rPr>
      </w:pPr>
    </w:p>
    <w:bookmarkEnd w:id="0"/>
    <w:p w14:paraId="4B51FFD8" w14:textId="2E858D89" w:rsidR="00E105FE" w:rsidRDefault="00E105FE" w:rsidP="005C636E">
      <w:pPr>
        <w:pStyle w:val="Prrafodelista"/>
        <w:pBdr>
          <w:top w:val="nil"/>
          <w:left w:val="nil"/>
          <w:bottom w:val="nil"/>
          <w:right w:val="nil"/>
          <w:between w:val="nil"/>
        </w:pBdr>
        <w:rPr>
          <w:rFonts w:ascii="Arial" w:eastAsia="Arial" w:hAnsi="Arial" w:cs="Arial"/>
          <w:b/>
          <w:color w:val="000000"/>
          <w:sz w:val="28"/>
          <w:szCs w:val="28"/>
        </w:rPr>
      </w:pPr>
      <w:r>
        <w:rPr>
          <w:rFonts w:eastAsia="Times New Roman"/>
          <w:sz w:val="23"/>
          <w:szCs w:val="23"/>
        </w:rPr>
        <w:t>Datamart para una unidad de investigación el cual deberá satisfacer con los requerimientos de la metodología kimball acompañado por un portafolio o almacenamiento de datos Data Warehouse. Kimball Es muy necesario para nuestro unidad de almacenamiento de datos ya que nos permite tomar decisiones y tiene también como propósito dar solución a nuestros requerimientos, además de contar con el ya  mencionado Data Warehouse que este es muy importante en nuestro datamart ya que nos permite almacenar , analizar y consultar distintos datos. Además de consultar entre distintas unidades de investigación. También es muy importante porque sirve como soporte para anticiparse en un futuro y brindando información valiosa para poder tomar las mejores  decisiones en al instante.</w:t>
      </w:r>
      <w:r>
        <w:rPr>
          <w:rFonts w:eastAsia="Times New Roman"/>
        </w:rPr>
        <w:br/>
      </w:r>
      <w:r>
        <w:rPr>
          <w:rFonts w:eastAsia="Times New Roman"/>
          <w:sz w:val="23"/>
          <w:szCs w:val="23"/>
        </w:rPr>
        <w:t>Sí tenemos un buen datamart al implementar un Warehouse según el científico informático (Bil inmon) que detallo sus características principales.</w:t>
      </w:r>
      <w:r>
        <w:rPr>
          <w:rFonts w:eastAsia="Times New Roman"/>
        </w:rPr>
        <w:t xml:space="preserve"> </w:t>
      </w:r>
      <w:r>
        <w:rPr>
          <w:rFonts w:eastAsia="Times New Roman"/>
        </w:rPr>
        <w:br/>
      </w:r>
      <w:r>
        <w:rPr>
          <w:rFonts w:eastAsia="Times New Roman"/>
          <w:sz w:val="23"/>
          <w:szCs w:val="23"/>
        </w:rPr>
        <w:t>"</w:t>
      </w:r>
      <w:r>
        <w:rPr>
          <w:rFonts w:eastAsia="Times New Roman"/>
        </w:rPr>
        <w:br/>
      </w:r>
      <w:r>
        <w:rPr>
          <w:rFonts w:eastAsia="Times New Roman"/>
          <w:sz w:val="23"/>
          <w:szCs w:val="23"/>
        </w:rPr>
        <w:t>•  Escalable y flexible. Puede crecer sin problemas permitiendo cualquier dato de la organización y cualquier fecha.</w:t>
      </w:r>
      <w:r>
        <w:rPr>
          <w:rFonts w:eastAsia="Times New Roman"/>
        </w:rPr>
        <w:t xml:space="preserve"> </w:t>
      </w:r>
      <w:r>
        <w:rPr>
          <w:rFonts w:eastAsia="Times New Roman"/>
        </w:rPr>
        <w:br/>
      </w:r>
      <w:r>
        <w:rPr>
          <w:rFonts w:eastAsia="Times New Roman"/>
        </w:rPr>
        <w:br/>
      </w:r>
      <w:r>
        <w:rPr>
          <w:rFonts w:eastAsia="Times New Roman"/>
          <w:sz w:val="23"/>
          <w:szCs w:val="23"/>
        </w:rPr>
        <w:t>• Contiene todos los datos de todos los sistemas de la organización y la información se estructura en distintos niveles para adecuarse a las necesidades de los usuarios.</w:t>
      </w:r>
      <w:r>
        <w:rPr>
          <w:rFonts w:eastAsia="Times New Roman"/>
        </w:rPr>
        <w:t xml:space="preserve"> </w:t>
      </w:r>
      <w:r>
        <w:rPr>
          <w:rFonts w:eastAsia="Times New Roman"/>
        </w:rPr>
        <w:br/>
      </w:r>
      <w:r>
        <w:rPr>
          <w:rFonts w:eastAsia="Times New Roman"/>
        </w:rPr>
        <w:br/>
      </w:r>
      <w:r>
        <w:rPr>
          <w:rFonts w:eastAsia="Times New Roman"/>
          <w:sz w:val="23"/>
          <w:szCs w:val="23"/>
        </w:rPr>
        <w:t>• Histórico. La información almacenada en el Data Warehouse sirve también para realizar análisis de tendencias permitiendo comparaciones. No hablamos de presente sino que aglutina una variable de tiempo para permitir un análisis más completo de lo que sucede y sucederá.</w:t>
      </w:r>
      <w:r>
        <w:rPr>
          <w:rFonts w:eastAsia="Times New Roman"/>
        </w:rPr>
        <w:t xml:space="preserve"> </w:t>
      </w:r>
      <w:r>
        <w:rPr>
          <w:rFonts w:eastAsia="Times New Roman"/>
        </w:rPr>
        <w:br/>
      </w:r>
      <w:r>
        <w:rPr>
          <w:rFonts w:eastAsia="Times New Roman"/>
        </w:rPr>
        <w:br/>
      </w:r>
      <w:r>
        <w:rPr>
          <w:rFonts w:eastAsia="Times New Roman"/>
          <w:sz w:val="23"/>
          <w:szCs w:val="23"/>
        </w:rPr>
        <w:t>• Temático: Engloba los datos necesarios para el conocimiento del negocio y se organizan por temas para facilitar su acceso y entendimiento a los usuarios finales.</w:t>
      </w:r>
      <w:r>
        <w:rPr>
          <w:rFonts w:eastAsia="Times New Roman"/>
        </w:rPr>
        <w:t xml:space="preserve"> </w:t>
      </w:r>
      <w:r>
        <w:rPr>
          <w:rFonts w:eastAsia="Times New Roman"/>
        </w:rPr>
        <w:br/>
      </w:r>
      <w:r>
        <w:rPr>
          <w:rFonts w:eastAsia="Times New Roman"/>
        </w:rPr>
        <w:br/>
      </w:r>
      <w:r>
        <w:rPr>
          <w:rFonts w:eastAsia="Times New Roman"/>
          <w:sz w:val="23"/>
          <w:szCs w:val="23"/>
        </w:rPr>
        <w:t>• No volátil. La información no se modifica ni elimina, se mantiene para futuras consultas</w:t>
      </w:r>
      <w:r>
        <w:rPr>
          <w:rFonts w:eastAsia="Times New Roman"/>
        </w:rPr>
        <w:t xml:space="preserve"> </w:t>
      </w:r>
      <w:r>
        <w:rPr>
          <w:rFonts w:eastAsia="Times New Roman"/>
        </w:rPr>
        <w:br/>
      </w:r>
      <w:r>
        <w:rPr>
          <w:rFonts w:eastAsia="Times New Roman"/>
          <w:sz w:val="23"/>
          <w:szCs w:val="23"/>
        </w:rPr>
        <w:t>  "</w:t>
      </w:r>
      <w:r>
        <w:rPr>
          <w:rFonts w:eastAsia="Times New Roman"/>
        </w:rPr>
        <w:br/>
      </w:r>
      <w:r>
        <w:rPr>
          <w:rFonts w:eastAsia="Times New Roman"/>
          <w:sz w:val="23"/>
          <w:szCs w:val="23"/>
        </w:rPr>
        <w:t xml:space="preserve">Nuestro Datamart es para una población general y por eso tienden a tener </w:t>
      </w:r>
      <w:r>
        <w:rPr>
          <w:rFonts w:eastAsia="Times New Roman"/>
          <w:sz w:val="23"/>
          <w:szCs w:val="23"/>
        </w:rPr>
        <w:lastRenderedPageBreak/>
        <w:t>actualizaciones con regularidad y contenido información detallada y escalable, y que está centrado en los diferentes temas que se manejen.</w:t>
      </w:r>
      <w:r>
        <w:rPr>
          <w:rFonts w:eastAsia="Times New Roman"/>
        </w:rPr>
        <w:br/>
      </w:r>
      <w:r>
        <w:rPr>
          <w:rFonts w:eastAsia="Times New Roman"/>
          <w:sz w:val="23"/>
          <w:szCs w:val="23"/>
        </w:rPr>
        <w:t>Al poder implementar datamart podemos acelerar la consultas reduciendo el volumen de datos. Para terminar cuándo implementamos datamart nos damos cuenta que es una base de datos experimentales, qué se encarga de almacenar los datos de nuestra unidad de investigación y esta información se caracteriza por una estructura óptima para el análisis y detalle de información desde todos los lados que interactúan en los procesos de nuestra unidad de investigación.</w:t>
      </w:r>
      <w:r>
        <w:rPr>
          <w:rFonts w:eastAsia="Times New Roman"/>
        </w:rPr>
        <w:br/>
      </w:r>
    </w:p>
    <w:p w14:paraId="210F59A1" w14:textId="77777777" w:rsidR="00E105FE" w:rsidRDefault="00E105FE" w:rsidP="00E105FE">
      <w:pPr>
        <w:pStyle w:val="Prrafodelista"/>
        <w:pBdr>
          <w:top w:val="nil"/>
          <w:left w:val="nil"/>
          <w:bottom w:val="nil"/>
          <w:right w:val="nil"/>
          <w:between w:val="nil"/>
        </w:pBdr>
        <w:rPr>
          <w:rFonts w:ascii="Arial" w:eastAsia="Arial" w:hAnsi="Arial" w:cs="Arial"/>
          <w:b/>
          <w:color w:val="000000"/>
          <w:sz w:val="28"/>
          <w:szCs w:val="28"/>
        </w:rPr>
      </w:pPr>
    </w:p>
    <w:p w14:paraId="21444AC8" w14:textId="77777777" w:rsidR="00E105FE" w:rsidRDefault="00E105FE" w:rsidP="00E105FE">
      <w:pPr>
        <w:pStyle w:val="Prrafodelista"/>
        <w:pBdr>
          <w:top w:val="nil"/>
          <w:left w:val="nil"/>
          <w:bottom w:val="nil"/>
          <w:right w:val="nil"/>
          <w:between w:val="nil"/>
        </w:pBdr>
        <w:rPr>
          <w:rFonts w:ascii="Arial" w:eastAsia="Arial" w:hAnsi="Arial" w:cs="Arial"/>
          <w:b/>
          <w:color w:val="000000"/>
          <w:sz w:val="28"/>
          <w:szCs w:val="28"/>
        </w:rPr>
      </w:pPr>
    </w:p>
    <w:p w14:paraId="11571DA0" w14:textId="77777777" w:rsidR="00E105FE" w:rsidRDefault="00E105FE" w:rsidP="00E105FE">
      <w:pPr>
        <w:pStyle w:val="Prrafodelista"/>
        <w:pBdr>
          <w:top w:val="nil"/>
          <w:left w:val="nil"/>
          <w:bottom w:val="nil"/>
          <w:right w:val="nil"/>
          <w:between w:val="nil"/>
        </w:pBdr>
        <w:rPr>
          <w:rFonts w:ascii="Arial" w:eastAsia="Arial" w:hAnsi="Arial" w:cs="Arial"/>
          <w:b/>
          <w:color w:val="000000"/>
          <w:sz w:val="28"/>
          <w:szCs w:val="28"/>
        </w:rPr>
      </w:pPr>
    </w:p>
    <w:p w14:paraId="5E915036" w14:textId="53F5A210" w:rsidR="00E479CD" w:rsidRPr="00BC5E57" w:rsidRDefault="00E479CD" w:rsidP="00C05D26">
      <w:pPr>
        <w:pStyle w:val="Prrafodelista"/>
        <w:numPr>
          <w:ilvl w:val="0"/>
          <w:numId w:val="4"/>
        </w:numPr>
        <w:pBdr>
          <w:top w:val="nil"/>
          <w:left w:val="nil"/>
          <w:bottom w:val="nil"/>
          <w:right w:val="nil"/>
          <w:between w:val="nil"/>
        </w:pBdr>
        <w:jc w:val="center"/>
        <w:rPr>
          <w:rFonts w:ascii="Arial" w:eastAsia="Arial" w:hAnsi="Arial" w:cs="Arial"/>
          <w:b/>
          <w:color w:val="000000"/>
          <w:sz w:val="28"/>
          <w:szCs w:val="28"/>
        </w:rPr>
      </w:pPr>
      <w:r w:rsidRPr="00BC5E57">
        <w:rPr>
          <w:rFonts w:ascii="Arial" w:eastAsia="Arial" w:hAnsi="Arial" w:cs="Arial"/>
          <w:b/>
          <w:color w:val="000000"/>
          <w:sz w:val="28"/>
          <w:szCs w:val="28"/>
        </w:rPr>
        <w:t>Justificación</w:t>
      </w:r>
    </w:p>
    <w:p w14:paraId="07BF1C96" w14:textId="77777777" w:rsidR="00E479CD" w:rsidRDefault="00E479CD" w:rsidP="00C05D26">
      <w:pPr>
        <w:jc w:val="center"/>
        <w:rPr>
          <w:rFonts w:ascii="Arial" w:eastAsia="Arial" w:hAnsi="Arial" w:cs="Arial"/>
        </w:rPr>
      </w:pPr>
    </w:p>
    <w:p w14:paraId="7AE095D3" w14:textId="0187A67A" w:rsidR="00E479CD" w:rsidRDefault="00BE32EB" w:rsidP="00C05D26">
      <w:pPr>
        <w:jc w:val="center"/>
        <w:rPr>
          <w:rFonts w:eastAsia="Times New Roman"/>
          <w:sz w:val="23"/>
          <w:szCs w:val="23"/>
        </w:rPr>
      </w:pPr>
      <w:r>
        <w:rPr>
          <w:rFonts w:eastAsia="Times New Roman"/>
          <w:sz w:val="23"/>
          <w:szCs w:val="23"/>
        </w:rPr>
        <w:t>El desarrollo de anteproyecto de grado fue motivada por la necesidad que hay de presentar un modelo de DataMart que permita almacenar en un Data Warehouse toda la información dado en nuestras servicio de investigación. Por lo tanto la necesidad de centrarse y de construir una infraestructura de nuestros datos almacenados y de un almacenamiento y manejo de información controlada por medio de la metodología kimball justifican la necesidad de desarrollar un diseño de un Data Mart para nuestra unidad de investigación.</w:t>
      </w:r>
      <w:r>
        <w:rPr>
          <w:rFonts w:eastAsia="Times New Roman"/>
        </w:rPr>
        <w:br/>
      </w:r>
      <w:r>
        <w:rPr>
          <w:rFonts w:eastAsia="Times New Roman"/>
        </w:rPr>
        <w:br/>
      </w:r>
      <w:r>
        <w:rPr>
          <w:rFonts w:eastAsia="Times New Roman"/>
        </w:rPr>
        <w:br/>
      </w:r>
      <w:r>
        <w:rPr>
          <w:rFonts w:eastAsia="Times New Roman"/>
          <w:sz w:val="23"/>
          <w:szCs w:val="23"/>
        </w:rPr>
        <w:t>• Este proyecto es importante para el manejo, almacenamiento y análisis de datos.</w:t>
      </w:r>
      <w:r>
        <w:rPr>
          <w:rFonts w:eastAsia="Times New Roman"/>
        </w:rPr>
        <w:t xml:space="preserve"> </w:t>
      </w:r>
      <w:r>
        <w:rPr>
          <w:rFonts w:eastAsia="Times New Roman"/>
        </w:rPr>
        <w:br/>
      </w:r>
      <w:r>
        <w:rPr>
          <w:rFonts w:eastAsia="Times New Roman"/>
        </w:rPr>
        <w:br/>
      </w:r>
      <w:r>
        <w:rPr>
          <w:rFonts w:eastAsia="Times New Roman"/>
          <w:sz w:val="23"/>
          <w:szCs w:val="23"/>
        </w:rPr>
        <w:t>• Este proyecto Resuelve la organización de la información para futuros análisis.</w:t>
      </w:r>
      <w:r>
        <w:rPr>
          <w:rFonts w:eastAsia="Times New Roman"/>
        </w:rPr>
        <w:t xml:space="preserve"> </w:t>
      </w:r>
      <w:r>
        <w:rPr>
          <w:rFonts w:eastAsia="Times New Roman"/>
        </w:rPr>
        <w:br/>
      </w:r>
      <w:r>
        <w:rPr>
          <w:rFonts w:eastAsia="Times New Roman"/>
        </w:rPr>
        <w:br/>
      </w:r>
      <w:r>
        <w:rPr>
          <w:rFonts w:eastAsia="Times New Roman"/>
          <w:sz w:val="23"/>
          <w:szCs w:val="23"/>
        </w:rPr>
        <w:t>• La pertinencia de este trabajo es qué es un mecanismo para consultar información</w:t>
      </w:r>
    </w:p>
    <w:p w14:paraId="4C0A5449" w14:textId="435056AD" w:rsidR="00812A5A" w:rsidRDefault="00812A5A" w:rsidP="00183887">
      <w:pPr>
        <w:rPr>
          <w:rFonts w:eastAsia="Times New Roman"/>
          <w:sz w:val="23"/>
          <w:szCs w:val="23"/>
        </w:rPr>
      </w:pPr>
    </w:p>
    <w:p w14:paraId="7C1A0E33" w14:textId="0E9FB530" w:rsidR="00812A5A" w:rsidRDefault="00812A5A" w:rsidP="00183887">
      <w:pPr>
        <w:rPr>
          <w:rFonts w:eastAsia="Times New Roman"/>
          <w:sz w:val="23"/>
          <w:szCs w:val="23"/>
        </w:rPr>
      </w:pPr>
    </w:p>
    <w:p w14:paraId="1FF6B341" w14:textId="56477CA9" w:rsidR="00812A5A" w:rsidRDefault="00812A5A" w:rsidP="00183887">
      <w:pPr>
        <w:rPr>
          <w:rFonts w:eastAsia="Times New Roman"/>
          <w:sz w:val="23"/>
          <w:szCs w:val="23"/>
        </w:rPr>
      </w:pPr>
    </w:p>
    <w:p w14:paraId="0F863424" w14:textId="2A8B0D44" w:rsidR="00812A5A" w:rsidRDefault="00812A5A" w:rsidP="00183887">
      <w:pPr>
        <w:rPr>
          <w:rFonts w:eastAsia="Times New Roman"/>
          <w:sz w:val="23"/>
          <w:szCs w:val="23"/>
        </w:rPr>
      </w:pPr>
    </w:p>
    <w:p w14:paraId="3388A86B" w14:textId="1CB1EBFD" w:rsidR="00812A5A" w:rsidRDefault="00812A5A" w:rsidP="00183887">
      <w:pPr>
        <w:rPr>
          <w:rFonts w:eastAsia="Times New Roman"/>
          <w:sz w:val="23"/>
          <w:szCs w:val="23"/>
        </w:rPr>
      </w:pPr>
    </w:p>
    <w:p w14:paraId="70B6F796" w14:textId="36453BEA" w:rsidR="00812A5A" w:rsidRDefault="00812A5A" w:rsidP="00183887">
      <w:pPr>
        <w:rPr>
          <w:rFonts w:eastAsia="Times New Roman"/>
          <w:sz w:val="23"/>
          <w:szCs w:val="23"/>
        </w:rPr>
      </w:pPr>
    </w:p>
    <w:p w14:paraId="191854C1" w14:textId="5578344C" w:rsidR="00812A5A" w:rsidRDefault="00812A5A" w:rsidP="00183887">
      <w:pPr>
        <w:rPr>
          <w:rFonts w:eastAsia="Times New Roman"/>
          <w:sz w:val="23"/>
          <w:szCs w:val="23"/>
        </w:rPr>
      </w:pPr>
    </w:p>
    <w:p w14:paraId="7F7B2CAF" w14:textId="77777777" w:rsidR="00812A5A" w:rsidRPr="00183887" w:rsidRDefault="00812A5A" w:rsidP="00183887">
      <w:pPr>
        <w:rPr>
          <w:rFonts w:ascii="Arial" w:eastAsia="Arial" w:hAnsi="Arial" w:cs="Arial"/>
          <w:b/>
          <w:sz w:val="28"/>
          <w:szCs w:val="28"/>
        </w:rPr>
      </w:pPr>
    </w:p>
    <w:p w14:paraId="14E0AA94" w14:textId="3786844F" w:rsidR="00E479CD" w:rsidRDefault="00E479CD" w:rsidP="00EA542A"/>
    <w:p w14:paraId="3E8E9ED8" w14:textId="00709DA3" w:rsidR="0064244E" w:rsidRDefault="0064244E" w:rsidP="00EA542A"/>
    <w:p w14:paraId="7B5C2F88" w14:textId="1A9872E4" w:rsidR="0064244E" w:rsidRDefault="0064244E" w:rsidP="00EA542A"/>
    <w:p w14:paraId="657C44DB" w14:textId="77777777" w:rsidR="0064244E" w:rsidRDefault="0064244E" w:rsidP="00EA542A"/>
    <w:p w14:paraId="09FCAB0A" w14:textId="77777777" w:rsidR="00E479CD" w:rsidRDefault="00E479CD" w:rsidP="00EE6116">
      <w:pPr>
        <w:pStyle w:val="Prrafodelista"/>
        <w:numPr>
          <w:ilvl w:val="0"/>
          <w:numId w:val="4"/>
        </w:numPr>
        <w:jc w:val="center"/>
        <w:rPr>
          <w:rFonts w:ascii="Arial" w:hAnsi="Arial" w:cs="Arial"/>
          <w:b/>
          <w:sz w:val="28"/>
        </w:rPr>
      </w:pPr>
      <w:r w:rsidRPr="00BC5E57">
        <w:rPr>
          <w:rFonts w:ascii="Arial" w:hAnsi="Arial" w:cs="Arial"/>
          <w:b/>
          <w:sz w:val="28"/>
        </w:rPr>
        <w:t>Objetivos de la investigación.</w:t>
      </w:r>
    </w:p>
    <w:p w14:paraId="3D3A45BF" w14:textId="6B6A6FF4" w:rsidR="00E479CD" w:rsidRDefault="00E479CD" w:rsidP="00EE6116">
      <w:pPr>
        <w:jc w:val="center"/>
        <w:rPr>
          <w:rFonts w:ascii="Arial" w:hAnsi="Arial" w:cs="Arial"/>
          <w:b/>
          <w:sz w:val="28"/>
        </w:rPr>
      </w:pPr>
    </w:p>
    <w:p w14:paraId="6D55E125" w14:textId="77777777" w:rsidR="0064244E" w:rsidRPr="00BC5E57" w:rsidRDefault="0064244E" w:rsidP="00EE6116">
      <w:pPr>
        <w:jc w:val="center"/>
        <w:rPr>
          <w:rFonts w:ascii="Arial" w:hAnsi="Arial" w:cs="Arial"/>
          <w:b/>
          <w:sz w:val="28"/>
        </w:rPr>
      </w:pPr>
    </w:p>
    <w:p w14:paraId="7F92832E" w14:textId="77777777" w:rsidR="00E479CD" w:rsidRDefault="00E479CD" w:rsidP="00EE6116">
      <w:pPr>
        <w:pStyle w:val="Prrafodelista"/>
        <w:jc w:val="center"/>
        <w:rPr>
          <w:rFonts w:ascii="Arial" w:hAnsi="Arial" w:cs="Arial"/>
          <w:b/>
          <w:sz w:val="28"/>
        </w:rPr>
      </w:pPr>
    </w:p>
    <w:p w14:paraId="32BF70E6" w14:textId="77777777" w:rsidR="00E479CD" w:rsidRDefault="00E479CD" w:rsidP="00EE6116">
      <w:pPr>
        <w:pStyle w:val="Prrafodelista"/>
        <w:numPr>
          <w:ilvl w:val="1"/>
          <w:numId w:val="4"/>
        </w:numPr>
        <w:jc w:val="center"/>
        <w:rPr>
          <w:rFonts w:ascii="Arial" w:hAnsi="Arial" w:cs="Arial"/>
          <w:b/>
          <w:sz w:val="24"/>
        </w:rPr>
      </w:pPr>
      <w:r w:rsidRPr="00BC5E57">
        <w:rPr>
          <w:rFonts w:ascii="Arial" w:hAnsi="Arial" w:cs="Arial"/>
          <w:b/>
          <w:sz w:val="24"/>
        </w:rPr>
        <w:t>Objetivo General.</w:t>
      </w:r>
    </w:p>
    <w:p w14:paraId="755B04B0" w14:textId="77777777" w:rsidR="00E479CD" w:rsidRDefault="00E479CD" w:rsidP="00EE6116">
      <w:pPr>
        <w:pStyle w:val="Prrafodelista"/>
        <w:ind w:left="1440"/>
        <w:jc w:val="center"/>
        <w:rPr>
          <w:rFonts w:ascii="Arial" w:hAnsi="Arial" w:cs="Arial"/>
          <w:b/>
          <w:sz w:val="24"/>
        </w:rPr>
      </w:pPr>
    </w:p>
    <w:p w14:paraId="21C56984" w14:textId="2044EF32" w:rsidR="00E479CD" w:rsidRPr="00246581" w:rsidRDefault="000A58EB" w:rsidP="00EE6116">
      <w:pPr>
        <w:jc w:val="center"/>
        <w:rPr>
          <w:rFonts w:ascii="Arial" w:hAnsi="Arial" w:cs="Arial"/>
          <w:b/>
          <w:sz w:val="24"/>
        </w:rPr>
      </w:pPr>
      <w:r>
        <w:rPr>
          <w:rFonts w:eastAsia="Times New Roman"/>
          <w:sz w:val="23"/>
          <w:szCs w:val="23"/>
        </w:rPr>
        <w:t>Almacenar información de la unidad de investigación utilizando un Data Warehouse para poder monitorear maximizar y procesar la información utilizando la metodología kimball</w:t>
      </w:r>
    </w:p>
    <w:p w14:paraId="2D6DB33D" w14:textId="12AB2BE0" w:rsidR="00E479CD" w:rsidRDefault="00E479CD" w:rsidP="00EE6116">
      <w:pPr>
        <w:jc w:val="center"/>
        <w:rPr>
          <w:rFonts w:ascii="Arial" w:hAnsi="Arial" w:cs="Arial"/>
          <w:b/>
          <w:sz w:val="24"/>
        </w:rPr>
      </w:pPr>
    </w:p>
    <w:p w14:paraId="4BBEE559" w14:textId="77777777" w:rsidR="0064244E" w:rsidRPr="00BC5E57" w:rsidRDefault="0064244E" w:rsidP="00EE6116">
      <w:pPr>
        <w:jc w:val="center"/>
        <w:rPr>
          <w:rFonts w:ascii="Arial" w:hAnsi="Arial" w:cs="Arial"/>
          <w:b/>
          <w:sz w:val="24"/>
        </w:rPr>
      </w:pPr>
    </w:p>
    <w:p w14:paraId="6481ED2C" w14:textId="77777777" w:rsidR="00E479CD" w:rsidRDefault="00E479CD" w:rsidP="00EE6116">
      <w:pPr>
        <w:pStyle w:val="Prrafodelista"/>
        <w:numPr>
          <w:ilvl w:val="1"/>
          <w:numId w:val="4"/>
        </w:numPr>
        <w:jc w:val="center"/>
        <w:rPr>
          <w:rFonts w:ascii="Arial" w:hAnsi="Arial" w:cs="Arial"/>
          <w:b/>
          <w:sz w:val="28"/>
        </w:rPr>
      </w:pPr>
      <w:r w:rsidRPr="00BC5E57">
        <w:rPr>
          <w:rFonts w:ascii="Arial" w:hAnsi="Arial" w:cs="Arial"/>
          <w:b/>
          <w:sz w:val="24"/>
        </w:rPr>
        <w:t>Objetivos Específicos</w:t>
      </w:r>
      <w:r>
        <w:rPr>
          <w:rFonts w:ascii="Arial" w:hAnsi="Arial" w:cs="Arial"/>
          <w:b/>
          <w:sz w:val="28"/>
        </w:rPr>
        <w:t>.</w:t>
      </w:r>
    </w:p>
    <w:p w14:paraId="67748BCC" w14:textId="77777777" w:rsidR="00E479CD" w:rsidRDefault="00E479CD" w:rsidP="00EE6116">
      <w:pPr>
        <w:pStyle w:val="Prrafodelista"/>
        <w:jc w:val="center"/>
        <w:rPr>
          <w:rFonts w:ascii="Arial" w:hAnsi="Arial" w:cs="Arial"/>
          <w:sz w:val="24"/>
        </w:rPr>
      </w:pPr>
    </w:p>
    <w:p w14:paraId="7D23F0A4" w14:textId="77777777" w:rsidR="00E479CD" w:rsidRDefault="00E479CD" w:rsidP="00EE6116">
      <w:pPr>
        <w:pStyle w:val="Prrafodelista"/>
        <w:jc w:val="center"/>
        <w:rPr>
          <w:rFonts w:ascii="Arial" w:hAnsi="Arial" w:cs="Arial"/>
          <w:sz w:val="24"/>
        </w:rPr>
      </w:pPr>
    </w:p>
    <w:p w14:paraId="0FA9FAF8" w14:textId="04C334D9" w:rsidR="0064244E" w:rsidRDefault="00330935" w:rsidP="00EE6116">
      <w:pPr>
        <w:pStyle w:val="Prrafodelista"/>
        <w:numPr>
          <w:ilvl w:val="0"/>
          <w:numId w:val="7"/>
        </w:numPr>
        <w:spacing w:line="256" w:lineRule="auto"/>
        <w:jc w:val="center"/>
        <w:rPr>
          <w:rFonts w:eastAsia="Times New Roman"/>
          <w:sz w:val="23"/>
          <w:szCs w:val="23"/>
        </w:rPr>
      </w:pPr>
      <w:r w:rsidRPr="00F277EF">
        <w:rPr>
          <w:rFonts w:eastAsia="Times New Roman"/>
          <w:sz w:val="23"/>
          <w:szCs w:val="23"/>
        </w:rPr>
        <w:t>analizar los datos y fuentes necesarias para la implementarlos en el datamart</w:t>
      </w:r>
    </w:p>
    <w:p w14:paraId="5527BE54" w14:textId="76DE4CF8" w:rsidR="008843A2" w:rsidRPr="008843A2" w:rsidRDefault="00F05883" w:rsidP="00561596">
      <w:pPr>
        <w:pStyle w:val="Prrafodelista"/>
        <w:numPr>
          <w:ilvl w:val="3"/>
          <w:numId w:val="7"/>
        </w:numPr>
        <w:spacing w:line="256" w:lineRule="auto"/>
        <w:rPr>
          <w:rFonts w:eastAsia="Times New Roman"/>
          <w:sz w:val="23"/>
          <w:szCs w:val="23"/>
        </w:rPr>
      </w:pPr>
      <w:r>
        <w:rPr>
          <w:rFonts w:eastAsia="Times New Roman"/>
          <w:sz w:val="23"/>
          <w:szCs w:val="23"/>
        </w:rPr>
        <w:t xml:space="preserve">implementar la metodología kimball </w:t>
      </w:r>
    </w:p>
    <w:p w14:paraId="7E531225" w14:textId="0EEC56B4" w:rsidR="00F277EF" w:rsidRDefault="00F277EF" w:rsidP="00EE6116">
      <w:pPr>
        <w:pStyle w:val="Prrafodelista"/>
        <w:numPr>
          <w:ilvl w:val="0"/>
          <w:numId w:val="7"/>
        </w:numPr>
        <w:spacing w:line="256" w:lineRule="auto"/>
        <w:jc w:val="center"/>
        <w:rPr>
          <w:rFonts w:eastAsia="Times New Roman"/>
          <w:sz w:val="23"/>
          <w:szCs w:val="23"/>
        </w:rPr>
      </w:pPr>
      <w:r>
        <w:rPr>
          <w:rFonts w:eastAsia="Times New Roman"/>
          <w:sz w:val="23"/>
          <w:szCs w:val="23"/>
        </w:rPr>
        <w:t>diseñar la dase de datos.</w:t>
      </w:r>
    </w:p>
    <w:p w14:paraId="413DB029" w14:textId="50A82DED" w:rsidR="00F277EF" w:rsidRPr="00F277EF" w:rsidRDefault="00D666EF" w:rsidP="00EE6116">
      <w:pPr>
        <w:pStyle w:val="Prrafodelista"/>
        <w:numPr>
          <w:ilvl w:val="0"/>
          <w:numId w:val="7"/>
        </w:numPr>
        <w:spacing w:line="256" w:lineRule="auto"/>
        <w:jc w:val="center"/>
        <w:rPr>
          <w:rFonts w:eastAsia="Times New Roman"/>
          <w:sz w:val="23"/>
          <w:szCs w:val="23"/>
        </w:rPr>
      </w:pPr>
      <w:r>
        <w:rPr>
          <w:rFonts w:eastAsia="Times New Roman"/>
          <w:sz w:val="23"/>
          <w:szCs w:val="23"/>
        </w:rPr>
        <w:t>Diseñar un Datamart</w:t>
      </w:r>
    </w:p>
    <w:p w14:paraId="3D1753A8" w14:textId="126EE7CE" w:rsidR="00E479CD" w:rsidRDefault="00E479CD" w:rsidP="00EE6116">
      <w:pPr>
        <w:jc w:val="center"/>
      </w:pPr>
    </w:p>
    <w:p w14:paraId="43BF9823" w14:textId="283C4970" w:rsidR="00812A5A" w:rsidRDefault="00812A5A" w:rsidP="00EE6116">
      <w:pPr>
        <w:jc w:val="center"/>
      </w:pPr>
    </w:p>
    <w:p w14:paraId="2BDA158C" w14:textId="22599490" w:rsidR="00812A5A" w:rsidRDefault="00812A5A" w:rsidP="00EE6116">
      <w:pPr>
        <w:jc w:val="center"/>
      </w:pPr>
    </w:p>
    <w:p w14:paraId="61A50C29" w14:textId="13D07569" w:rsidR="0064244E" w:rsidRDefault="0064244E" w:rsidP="00EE6116">
      <w:pPr>
        <w:jc w:val="center"/>
      </w:pPr>
    </w:p>
    <w:p w14:paraId="3F3501EE" w14:textId="6F97D78F" w:rsidR="0064244E" w:rsidRDefault="0064244E" w:rsidP="00EE6116">
      <w:pPr>
        <w:jc w:val="center"/>
      </w:pPr>
    </w:p>
    <w:p w14:paraId="2F356975" w14:textId="016BDB99" w:rsidR="0064244E" w:rsidRDefault="0064244E" w:rsidP="00EE6116">
      <w:pPr>
        <w:jc w:val="center"/>
      </w:pPr>
    </w:p>
    <w:p w14:paraId="21D41B74" w14:textId="612E04AF" w:rsidR="0064244E" w:rsidRDefault="0064244E" w:rsidP="00EE6116">
      <w:pPr>
        <w:jc w:val="center"/>
      </w:pPr>
    </w:p>
    <w:p w14:paraId="3D76A739" w14:textId="0BF9F83F" w:rsidR="0064244E" w:rsidRDefault="0064244E" w:rsidP="00EE6116">
      <w:pPr>
        <w:jc w:val="center"/>
      </w:pPr>
    </w:p>
    <w:p w14:paraId="0FB547C1" w14:textId="388E79CD" w:rsidR="0064244E" w:rsidRDefault="0064244E" w:rsidP="00EE6116">
      <w:pPr>
        <w:jc w:val="center"/>
      </w:pPr>
    </w:p>
    <w:p w14:paraId="4CE37A46" w14:textId="4DD6B03D" w:rsidR="0064244E" w:rsidRDefault="0064244E" w:rsidP="00EE6116">
      <w:pPr>
        <w:jc w:val="center"/>
      </w:pPr>
    </w:p>
    <w:p w14:paraId="4033E1B6" w14:textId="2166DCE2" w:rsidR="0064244E" w:rsidRDefault="0064244E" w:rsidP="00EE6116">
      <w:pPr>
        <w:jc w:val="center"/>
      </w:pPr>
    </w:p>
    <w:p w14:paraId="0937F77B" w14:textId="431DD3A5" w:rsidR="0064244E" w:rsidRDefault="0064244E" w:rsidP="00EE6116">
      <w:pPr>
        <w:jc w:val="center"/>
      </w:pPr>
    </w:p>
    <w:p w14:paraId="4DDF0FBE" w14:textId="77777777" w:rsidR="0064244E" w:rsidRDefault="0064244E" w:rsidP="00EE6116">
      <w:pPr>
        <w:jc w:val="center"/>
      </w:pPr>
    </w:p>
    <w:p w14:paraId="42F12FAB" w14:textId="77777777" w:rsidR="00E479CD" w:rsidRDefault="00E479CD" w:rsidP="00EA542A"/>
    <w:p w14:paraId="39BE9295" w14:textId="77777777" w:rsidR="00E479CD" w:rsidRPr="009F332C" w:rsidRDefault="00E479CD" w:rsidP="00EA542A">
      <w:pPr>
        <w:jc w:val="center"/>
      </w:pPr>
      <w:r w:rsidRPr="00255D41">
        <w:rPr>
          <w:rFonts w:ascii="Arial" w:eastAsia="Arial" w:hAnsi="Arial" w:cs="Arial"/>
          <w:b/>
          <w:bCs/>
          <w:sz w:val="28"/>
          <w:szCs w:val="28"/>
        </w:rPr>
        <w:t>Referencias bibliográficas</w:t>
      </w:r>
    </w:p>
    <w:p w14:paraId="5F0A2157" w14:textId="77777777" w:rsidR="00E479CD" w:rsidRDefault="00E479CD" w:rsidP="00EA542A">
      <w:pPr>
        <w:rPr>
          <w:rFonts w:ascii="Arial" w:eastAsia="Arial" w:hAnsi="Arial" w:cs="Arial"/>
          <w:sz w:val="24"/>
          <w:szCs w:val="24"/>
        </w:rPr>
      </w:pPr>
    </w:p>
    <w:p w14:paraId="22ADDDD3" w14:textId="77777777" w:rsidR="00E479CD" w:rsidRDefault="00E479CD" w:rsidP="00EA542A">
      <w:pPr>
        <w:rPr>
          <w:rFonts w:ascii="Arial" w:eastAsia="Arial" w:hAnsi="Arial" w:cs="Arial"/>
          <w:sz w:val="24"/>
          <w:szCs w:val="24"/>
        </w:rPr>
      </w:pPr>
    </w:p>
    <w:p w14:paraId="0323AB9E" w14:textId="77777777" w:rsidR="00E479CD" w:rsidRDefault="00E479CD" w:rsidP="00EA542A">
      <w:pPr>
        <w:rPr>
          <w:rFonts w:ascii="Arial" w:eastAsia="Arial" w:hAnsi="Arial" w:cs="Arial"/>
          <w:sz w:val="24"/>
          <w:szCs w:val="24"/>
        </w:rPr>
      </w:pPr>
    </w:p>
    <w:p w14:paraId="0A7B7636" w14:textId="77777777" w:rsidR="00E479CD" w:rsidRDefault="00E479CD" w:rsidP="00EA542A">
      <w:pPr>
        <w:rPr>
          <w:rFonts w:ascii="Arial" w:eastAsia="Arial" w:hAnsi="Arial" w:cs="Arial"/>
          <w:sz w:val="24"/>
          <w:szCs w:val="24"/>
        </w:rPr>
      </w:pPr>
    </w:p>
    <w:p w14:paraId="3D72B6BC" w14:textId="6DCFF721" w:rsidR="00E479CD" w:rsidRPr="00255D41" w:rsidRDefault="00561596" w:rsidP="00EA542A">
      <w:pPr>
        <w:rPr>
          <w:rFonts w:ascii="Arial" w:eastAsia="Arial" w:hAnsi="Arial" w:cs="Arial"/>
          <w:sz w:val="24"/>
          <w:szCs w:val="24"/>
        </w:rPr>
      </w:pPr>
      <w:sdt>
        <w:sdtPr>
          <w:rPr>
            <w:rFonts w:ascii="Arial" w:eastAsia="Arial" w:hAnsi="Arial" w:cs="Arial"/>
            <w:sz w:val="24"/>
            <w:szCs w:val="24"/>
          </w:rPr>
          <w:id w:val="-1577579234"/>
          <w:citation/>
        </w:sdtPr>
        <w:sdtEndPr/>
        <w:sdtContent>
          <w:r w:rsidR="00E479CD">
            <w:rPr>
              <w:rFonts w:ascii="Arial" w:eastAsia="Arial" w:hAnsi="Arial" w:cs="Arial"/>
              <w:sz w:val="24"/>
              <w:szCs w:val="24"/>
            </w:rPr>
            <w:fldChar w:fldCharType="begin"/>
          </w:r>
          <w:r w:rsidR="00E479CD">
            <w:rPr>
              <w:rFonts w:ascii="Arial" w:eastAsia="Arial" w:hAnsi="Arial" w:cs="Arial"/>
              <w:sz w:val="24"/>
              <w:szCs w:val="24"/>
            </w:rPr>
            <w:instrText xml:space="preserve"> CITATION Ana1 \l 3082 </w:instrText>
          </w:r>
          <w:r w:rsidR="00E479CD">
            <w:rPr>
              <w:rFonts w:ascii="Arial" w:eastAsia="Arial" w:hAnsi="Arial" w:cs="Arial"/>
              <w:sz w:val="24"/>
              <w:szCs w:val="24"/>
            </w:rPr>
            <w:fldChar w:fldCharType="separate"/>
          </w:r>
          <w:r w:rsidR="00E479CD" w:rsidRPr="004B5009">
            <w:rPr>
              <w:rFonts w:ascii="Arial" w:eastAsia="Arial" w:hAnsi="Arial" w:cs="Arial"/>
              <w:noProof/>
              <w:sz w:val="24"/>
              <w:szCs w:val="24"/>
            </w:rPr>
            <w:t>[1]</w:t>
          </w:r>
          <w:r w:rsidR="00E479CD">
            <w:rPr>
              <w:rFonts w:ascii="Arial" w:eastAsia="Arial" w:hAnsi="Arial" w:cs="Arial"/>
              <w:sz w:val="24"/>
              <w:szCs w:val="24"/>
            </w:rPr>
            <w:fldChar w:fldCharType="end"/>
          </w:r>
        </w:sdtContent>
      </w:sdt>
      <w:r w:rsidR="008D21AC">
        <w:rPr>
          <w:rFonts w:ascii="Arial" w:eastAsia="Arial" w:hAnsi="Arial" w:cs="Arial"/>
          <w:sz w:val="24"/>
          <w:szCs w:val="24"/>
        </w:rPr>
        <w:t xml:space="preserve"> </w:t>
      </w:r>
      <w:r w:rsidR="008D21AC" w:rsidRPr="008D21AC">
        <w:rPr>
          <w:rFonts w:ascii="Arial" w:eastAsia="Arial" w:hAnsi="Arial" w:cs="Arial"/>
          <w:sz w:val="24"/>
          <w:szCs w:val="24"/>
        </w:rPr>
        <w:t>https://www.esan.edu.pe/apuntes-empresariales/2019/03/que-es-data-mart-y-por-que-es-importante-implementarlo-en-tu-empresa/</w:t>
      </w:r>
    </w:p>
    <w:p w14:paraId="74D90ED8" w14:textId="28FC3DE1" w:rsidR="00E479CD" w:rsidRPr="00255D41" w:rsidRDefault="00561596" w:rsidP="00EA542A">
      <w:pPr>
        <w:rPr>
          <w:rFonts w:ascii="Arial" w:eastAsia="Arial" w:hAnsi="Arial" w:cs="Arial"/>
          <w:sz w:val="24"/>
          <w:szCs w:val="24"/>
        </w:rPr>
      </w:pPr>
      <w:sdt>
        <w:sdtPr>
          <w:rPr>
            <w:rFonts w:ascii="Arial" w:eastAsia="Arial" w:hAnsi="Arial" w:cs="Arial"/>
            <w:sz w:val="24"/>
            <w:szCs w:val="24"/>
          </w:rPr>
          <w:id w:val="-2080669858"/>
          <w:citation/>
        </w:sdtPr>
        <w:sdtEndPr/>
        <w:sdtContent>
          <w:r w:rsidR="00E479CD">
            <w:rPr>
              <w:rFonts w:ascii="Arial" w:eastAsia="Arial" w:hAnsi="Arial" w:cs="Arial"/>
              <w:sz w:val="24"/>
              <w:szCs w:val="24"/>
            </w:rPr>
            <w:fldChar w:fldCharType="begin"/>
          </w:r>
          <w:r w:rsidR="00E479CD">
            <w:rPr>
              <w:rFonts w:ascii="Arial" w:eastAsia="Arial" w:hAnsi="Arial" w:cs="Arial"/>
              <w:sz w:val="24"/>
              <w:szCs w:val="24"/>
            </w:rPr>
            <w:instrText xml:space="preserve"> CITATION Mad20 \l 3082 </w:instrText>
          </w:r>
          <w:r w:rsidR="00E479CD">
            <w:rPr>
              <w:rFonts w:ascii="Arial" w:eastAsia="Arial" w:hAnsi="Arial" w:cs="Arial"/>
              <w:sz w:val="24"/>
              <w:szCs w:val="24"/>
            </w:rPr>
            <w:fldChar w:fldCharType="separate"/>
          </w:r>
          <w:r w:rsidR="00E479CD" w:rsidRPr="00964137">
            <w:rPr>
              <w:rFonts w:ascii="Arial" w:eastAsia="Arial" w:hAnsi="Arial" w:cs="Arial"/>
              <w:noProof/>
              <w:sz w:val="24"/>
              <w:szCs w:val="24"/>
            </w:rPr>
            <w:t>[2]</w:t>
          </w:r>
          <w:r w:rsidR="00E479CD">
            <w:rPr>
              <w:rFonts w:ascii="Arial" w:eastAsia="Arial" w:hAnsi="Arial" w:cs="Arial"/>
              <w:sz w:val="24"/>
              <w:szCs w:val="24"/>
            </w:rPr>
            <w:fldChar w:fldCharType="end"/>
          </w:r>
        </w:sdtContent>
      </w:sdt>
      <w:r w:rsidR="008D21AC">
        <w:rPr>
          <w:rFonts w:ascii="Arial" w:eastAsia="Arial" w:hAnsi="Arial" w:cs="Arial"/>
          <w:sz w:val="24"/>
          <w:szCs w:val="24"/>
        </w:rPr>
        <w:t xml:space="preserve"> </w:t>
      </w:r>
      <w:r w:rsidR="00244EC5" w:rsidRPr="00244EC5">
        <w:rPr>
          <w:rFonts w:ascii="Arial" w:eastAsia="Arial" w:hAnsi="Arial" w:cs="Arial"/>
          <w:sz w:val="24"/>
          <w:szCs w:val="24"/>
        </w:rPr>
        <w:t>https://www.talend.com/es/resources/what-is-data-mart/</w:t>
      </w:r>
    </w:p>
    <w:p w14:paraId="461B6D1A" w14:textId="56243420" w:rsidR="00E479CD" w:rsidRDefault="00561596" w:rsidP="00EA542A">
      <w:pPr>
        <w:rPr>
          <w:sz w:val="24"/>
          <w:szCs w:val="24"/>
        </w:rPr>
      </w:pPr>
      <w:sdt>
        <w:sdtPr>
          <w:rPr>
            <w:sz w:val="24"/>
            <w:szCs w:val="24"/>
          </w:rPr>
          <w:id w:val="613794294"/>
          <w:citation/>
        </w:sdtPr>
        <w:sdtEndPr/>
        <w:sdtContent>
          <w:r w:rsidR="00E479CD">
            <w:rPr>
              <w:sz w:val="24"/>
              <w:szCs w:val="24"/>
            </w:rPr>
            <w:fldChar w:fldCharType="begin"/>
          </w:r>
          <w:r w:rsidR="00E479CD">
            <w:rPr>
              <w:sz w:val="24"/>
              <w:szCs w:val="24"/>
            </w:rPr>
            <w:instrText xml:space="preserve"> CITATION Áng20 \l 3082 </w:instrText>
          </w:r>
          <w:r w:rsidR="00E479CD">
            <w:rPr>
              <w:sz w:val="24"/>
              <w:szCs w:val="24"/>
            </w:rPr>
            <w:fldChar w:fldCharType="separate"/>
          </w:r>
          <w:r w:rsidR="00E479CD" w:rsidRPr="00964137">
            <w:rPr>
              <w:rFonts w:eastAsia="Calibri"/>
              <w:noProof/>
              <w:sz w:val="24"/>
              <w:szCs w:val="24"/>
            </w:rPr>
            <w:t>[3]</w:t>
          </w:r>
          <w:r w:rsidR="00E479CD">
            <w:rPr>
              <w:sz w:val="24"/>
              <w:szCs w:val="24"/>
            </w:rPr>
            <w:fldChar w:fldCharType="end"/>
          </w:r>
        </w:sdtContent>
      </w:sdt>
      <w:r w:rsidR="00244EC5">
        <w:rPr>
          <w:sz w:val="24"/>
          <w:szCs w:val="24"/>
        </w:rPr>
        <w:t xml:space="preserve"> </w:t>
      </w:r>
      <w:r w:rsidR="00B20E11" w:rsidRPr="00B20E11">
        <w:rPr>
          <w:sz w:val="24"/>
          <w:szCs w:val="24"/>
        </w:rPr>
        <w:t>https://prometeusgs.com/los-tipos-de-almacenes-de-datos-data-warehouse-vs-data-mart/</w:t>
      </w:r>
    </w:p>
    <w:p w14:paraId="2535695F" w14:textId="22927A1A" w:rsidR="00E479CD" w:rsidRDefault="00561596" w:rsidP="00EA542A">
      <w:pPr>
        <w:rPr>
          <w:sz w:val="24"/>
          <w:szCs w:val="24"/>
        </w:rPr>
      </w:pPr>
      <w:sdt>
        <w:sdtPr>
          <w:rPr>
            <w:sz w:val="24"/>
            <w:szCs w:val="24"/>
          </w:rPr>
          <w:id w:val="-1978908707"/>
          <w:citation/>
        </w:sdtPr>
        <w:sdtEndPr/>
        <w:sdtContent>
          <w:r w:rsidR="00E479CD">
            <w:rPr>
              <w:sz w:val="24"/>
              <w:szCs w:val="24"/>
            </w:rPr>
            <w:fldChar w:fldCharType="begin"/>
          </w:r>
          <w:r w:rsidR="00E479CD">
            <w:rPr>
              <w:sz w:val="24"/>
              <w:szCs w:val="24"/>
            </w:rPr>
            <w:instrText xml:space="preserve"> CITATION UTA211 \l 3082 </w:instrText>
          </w:r>
          <w:r w:rsidR="00E479CD">
            <w:rPr>
              <w:sz w:val="24"/>
              <w:szCs w:val="24"/>
            </w:rPr>
            <w:fldChar w:fldCharType="separate"/>
          </w:r>
          <w:r w:rsidR="00E479CD" w:rsidRPr="00EF501E">
            <w:rPr>
              <w:rFonts w:eastAsia="Calibri"/>
              <w:noProof/>
              <w:sz w:val="24"/>
              <w:szCs w:val="24"/>
            </w:rPr>
            <w:t>[4]</w:t>
          </w:r>
          <w:r w:rsidR="00E479CD">
            <w:rPr>
              <w:sz w:val="24"/>
              <w:szCs w:val="24"/>
            </w:rPr>
            <w:fldChar w:fldCharType="end"/>
          </w:r>
        </w:sdtContent>
      </w:sdt>
      <w:r w:rsidR="00C05D26">
        <w:rPr>
          <w:sz w:val="24"/>
          <w:szCs w:val="24"/>
        </w:rPr>
        <w:t xml:space="preserve"> </w:t>
      </w:r>
      <w:r w:rsidR="00C05D26" w:rsidRPr="00C05D26">
        <w:rPr>
          <w:sz w:val="24"/>
          <w:szCs w:val="24"/>
        </w:rPr>
        <w:t>https://es.slideshare.net/MariaRomero14/datamart-34289366</w:t>
      </w:r>
    </w:p>
    <w:p w14:paraId="0D181CB5" w14:textId="77777777" w:rsidR="00E479CD" w:rsidRPr="00964137" w:rsidRDefault="00561596" w:rsidP="00EA542A">
      <w:pPr>
        <w:rPr>
          <w:sz w:val="24"/>
          <w:szCs w:val="24"/>
        </w:rPr>
      </w:pPr>
      <w:sdt>
        <w:sdtPr>
          <w:rPr>
            <w:sz w:val="24"/>
            <w:szCs w:val="24"/>
          </w:rPr>
          <w:id w:val="2085495750"/>
          <w:citation/>
        </w:sdtPr>
        <w:sdtEndPr/>
        <w:sdtContent>
          <w:r w:rsidR="00E479CD">
            <w:rPr>
              <w:sz w:val="24"/>
              <w:szCs w:val="24"/>
            </w:rPr>
            <w:fldChar w:fldCharType="begin"/>
          </w:r>
          <w:r w:rsidR="00E479CD">
            <w:rPr>
              <w:sz w:val="24"/>
              <w:szCs w:val="24"/>
            </w:rPr>
            <w:instrText xml:space="preserve"> CITATION CHE21 \l 3082 </w:instrText>
          </w:r>
          <w:r w:rsidR="00E479CD">
            <w:rPr>
              <w:sz w:val="24"/>
              <w:szCs w:val="24"/>
            </w:rPr>
            <w:fldChar w:fldCharType="separate"/>
          </w:r>
          <w:r w:rsidR="00E479CD" w:rsidRPr="003C3CE8">
            <w:rPr>
              <w:rFonts w:eastAsia="Calibri"/>
              <w:noProof/>
              <w:sz w:val="24"/>
              <w:szCs w:val="24"/>
            </w:rPr>
            <w:t>[5]</w:t>
          </w:r>
          <w:r w:rsidR="00E479CD">
            <w:rPr>
              <w:sz w:val="24"/>
              <w:szCs w:val="24"/>
            </w:rPr>
            <w:fldChar w:fldCharType="end"/>
          </w:r>
        </w:sdtContent>
      </w:sdt>
    </w:p>
    <w:p w14:paraId="71121242" w14:textId="77777777" w:rsidR="00E479CD" w:rsidRDefault="00E479CD" w:rsidP="00EA542A"/>
    <w:p w14:paraId="5D536B41" w14:textId="77777777" w:rsidR="00E479CD" w:rsidRDefault="00E479CD"/>
    <w:sectPr w:rsidR="00E479CD">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B0A5A"/>
    <w:multiLevelType w:val="hybridMultilevel"/>
    <w:tmpl w:val="A4EC6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40456F"/>
    <w:multiLevelType w:val="multilevel"/>
    <w:tmpl w:val="C2FA84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4F9C6965"/>
    <w:multiLevelType w:val="hybridMultilevel"/>
    <w:tmpl w:val="3C9A4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3EB23EC"/>
    <w:multiLevelType w:val="hybridMultilevel"/>
    <w:tmpl w:val="C268B3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455983"/>
    <w:multiLevelType w:val="multilevel"/>
    <w:tmpl w:val="6FFEFC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8343B2"/>
    <w:multiLevelType w:val="multilevel"/>
    <w:tmpl w:val="A454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A72538"/>
    <w:multiLevelType w:val="multilevel"/>
    <w:tmpl w:val="11A41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CD"/>
    <w:rsid w:val="000A0962"/>
    <w:rsid w:val="000A58EB"/>
    <w:rsid w:val="0013788F"/>
    <w:rsid w:val="00183887"/>
    <w:rsid w:val="00244EC5"/>
    <w:rsid w:val="00330935"/>
    <w:rsid w:val="00561596"/>
    <w:rsid w:val="005C636E"/>
    <w:rsid w:val="0064244E"/>
    <w:rsid w:val="00812A5A"/>
    <w:rsid w:val="008843A2"/>
    <w:rsid w:val="008D21AC"/>
    <w:rsid w:val="008E594F"/>
    <w:rsid w:val="009B650E"/>
    <w:rsid w:val="00B20E11"/>
    <w:rsid w:val="00BE32EB"/>
    <w:rsid w:val="00C05D26"/>
    <w:rsid w:val="00D46225"/>
    <w:rsid w:val="00D666EF"/>
    <w:rsid w:val="00DD5FDF"/>
    <w:rsid w:val="00E105FE"/>
    <w:rsid w:val="00E479CD"/>
    <w:rsid w:val="00EE6116"/>
    <w:rsid w:val="00F05883"/>
    <w:rsid w:val="00F277E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232A33F"/>
  <w15:chartTrackingRefBased/>
  <w15:docId w15:val="{4A5B8E6C-27A1-294F-BB6D-C9393A27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79CD"/>
    <w:pPr>
      <w:ind w:left="720"/>
      <w:contextualSpacing/>
    </w:pPr>
    <w:rPr>
      <w:lang w:val="es-ES" w:eastAsia="es-CO"/>
    </w:rPr>
  </w:style>
  <w:style w:type="character" w:customStyle="1" w:styleId="Ttulo1Car">
    <w:name w:val="Título 1 Car"/>
    <w:basedOn w:val="Fuentedeprrafopredeter"/>
    <w:link w:val="Ttulo1"/>
    <w:uiPriority w:val="9"/>
    <w:rsid w:val="00E479C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79CD"/>
    <w:pPr>
      <w:spacing w:before="400" w:after="40" w:line="240" w:lineRule="auto"/>
      <w:outlineLvl w:val="9"/>
    </w:pPr>
    <w:rPr>
      <w:color w:val="1F3864" w:themeColor="accent1" w:themeShade="80"/>
      <w:sz w:val="36"/>
      <w:szCs w:val="36"/>
      <w:lang w:val="es-ES" w:eastAsia="es-CO"/>
    </w:rPr>
  </w:style>
  <w:style w:type="paragraph" w:styleId="TDC2">
    <w:name w:val="toc 2"/>
    <w:basedOn w:val="Normal"/>
    <w:next w:val="Normal"/>
    <w:autoRedefine/>
    <w:uiPriority w:val="39"/>
    <w:unhideWhenUsed/>
    <w:rsid w:val="00E479CD"/>
    <w:pPr>
      <w:spacing w:after="100"/>
      <w:ind w:left="220"/>
    </w:pPr>
    <w:rPr>
      <w:rFonts w:cs="Times New Roman"/>
      <w:lang w:val="es-CO" w:eastAsia="ja-JP"/>
    </w:rPr>
  </w:style>
  <w:style w:type="paragraph" w:styleId="TDC1">
    <w:name w:val="toc 1"/>
    <w:basedOn w:val="Normal"/>
    <w:next w:val="Normal"/>
    <w:autoRedefine/>
    <w:uiPriority w:val="39"/>
    <w:unhideWhenUsed/>
    <w:rsid w:val="00E479CD"/>
    <w:pPr>
      <w:spacing w:after="100"/>
    </w:pPr>
    <w:rPr>
      <w:rFonts w:cs="Times New Roman"/>
      <w:lang w:val="es-CO" w:eastAsia="ja-JP"/>
    </w:rPr>
  </w:style>
  <w:style w:type="paragraph" w:styleId="TDC3">
    <w:name w:val="toc 3"/>
    <w:basedOn w:val="Normal"/>
    <w:next w:val="Normal"/>
    <w:autoRedefine/>
    <w:uiPriority w:val="39"/>
    <w:unhideWhenUsed/>
    <w:rsid w:val="00E479CD"/>
    <w:pPr>
      <w:spacing w:after="100"/>
      <w:ind w:left="440"/>
    </w:pPr>
    <w:rPr>
      <w:rFonts w:cs="Times New Roman"/>
      <w:lang w:val="es-CO"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701</Words>
  <Characters>3858</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dc:creator>
  <cp:keywords/>
  <dc:description/>
  <cp:lastModifiedBy>carlos rodriguez</cp:lastModifiedBy>
  <cp:revision>27</cp:revision>
  <dcterms:created xsi:type="dcterms:W3CDTF">2021-09-17T21:43:00Z</dcterms:created>
  <dcterms:modified xsi:type="dcterms:W3CDTF">2021-09-18T04:09:00Z</dcterms:modified>
</cp:coreProperties>
</file>