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numPr>
          <w:ilvl w:val="0"/>
          <w:numId w:val="3"/>
        </w:numPr>
        <w:ind w:left="360" w:hanging="360"/>
      </w:pPr>
      <w:r>
        <w:t>sign up: sin verificar datos ingresados</w:t>
      </w:r>
    </w:p>
    <w:p>
      <w:pPr>
        <w:numPr>
          <w:ilvl w:val="0"/>
          <w:numId w:val="3"/>
        </w:numPr>
        <w:ind w:left="360" w:hanging="360"/>
      </w:pPr>
      <w:r>
        <w:t>banner deslizable, corre pero no llama a ninguna de las opciones al clickear</w:t>
      </w:r>
    </w:p>
    <w:p>
      <w:pPr>
        <w:numPr>
          <w:ilvl w:val="0"/>
          <w:numId w:val="3"/>
        </w:numPr>
        <w:ind w:left="360" w:hanging="360"/>
      </w:pPr>
      <w:r>
        <w:t>en la pagina de cualquier producto no permite ampliar y/o cambiar de imagen</w:t>
      </w:r>
    </w:p>
    <w:p>
      <w:pPr>
        <w:numPr>
          <w:ilvl w:val="0"/>
          <w:numId w:val="3"/>
        </w:numPr>
        <w:ind w:left="360" w:hanging="360"/>
      </w:pPr>
      <w:r>
        <w:t>en la pagina de cualquier producto no permite elevar o disminuir la cantidad</w:t>
      </w:r>
    </w:p>
    <w:p>
      <w:pPr>
        <w:numPr>
          <w:ilvl w:val="0"/>
          <w:numId w:val="3"/>
        </w:numPr>
        <w:ind w:left="360" w:hanging="360"/>
      </w:pPr>
      <w:r>
        <w:t>en la pagina de cualquier producto no permite comprar directamente</w:t>
      </w:r>
    </w:p>
    <w:p>
      <w:pPr>
        <w:numPr>
          <w:ilvl w:val="0"/>
          <w:numId w:val="3"/>
        </w:numPr>
        <w:ind w:left="360" w:hanging="360"/>
      </w:pPr>
      <w:r>
        <w:t>en los items de vaio que en apariencia y titulo refieren a dos elementos distintos la descripcion del producto es incorrecta o redundante.</w:t>
      </w:r>
    </w:p>
    <w:p>
      <w:pPr>
        <w:numPr>
          <w:ilvl w:val="0"/>
          <w:numId w:val="3"/>
        </w:numPr>
        <w:ind w:left="360" w:hanging="360"/>
      </w:pPr>
      <w:r>
        <w:t>en el carrito adhiriendo mas de un mismo elemento no unifica los items</w:t>
      </w:r>
    </w:p>
    <w:p>
      <w:pPr>
        <w:numPr>
          <w:ilvl w:val="0"/>
          <w:numId w:val="3"/>
        </w:numPr>
        <w:ind w:left="360" w:hanging="360"/>
      </w:pPr>
      <w:r>
        <w:t>no permite recuperar contraseña olvidada</w:t>
      </w:r>
    </w:p>
    <w:p>
      <w:pPr>
        <w:numPr>
          <w:ilvl w:val="0"/>
          <w:numId w:val="3"/>
        </w:numPr>
        <w:ind w:left="360" w:hanging="360"/>
      </w:pPr>
      <w:r>
        <w:t>genera compra con datos personales sin verificar</w:t>
      </w:r>
    </w:p>
    <w:p>
      <w:pPr>
        <w:numPr>
          <w:ilvl w:val="0"/>
          <w:numId w:val="3"/>
        </w:numPr>
        <w:ind w:left="360" w:hanging="360"/>
      </w:pPr>
      <w:r>
        <w:t>genera compra sin elementos en el carrito que comprar.</w:t>
      </w:r>
    </w:p>
    <w:p>
      <w:pPr>
        <w:numPr>
          <w:ilvl w:val="0"/>
          <w:numId w:val="3"/>
        </w:numPr>
        <w:ind w:left="360" w:hanging="360"/>
      </w:pPr>
      <w:r>
        <w:t>con cada click en purchase genera un nuevo id.</w:t>
      </w:r>
    </w:p>
    <w:p>
      <w:pPr>
        <w:numPr>
          <w:ilvl w:val="0"/>
          <w:numId w:val="3"/>
        </w:numPr>
        <w:ind w:left="360" w:hanging="360"/>
      </w:pPr>
      <w:r>
        <w:t>la fecha es incorrecta (un mes de atraso)</w:t>
      </w:r>
    </w:p>
    <w:p>
      <w:pPr>
        <w:numPr>
          <w:ilvl w:val="0"/>
          <w:numId w:val="3"/>
        </w:numPr>
        <w:ind w:left="360" w:hanging="360"/>
      </w:pPr>
      <w:r>
        <w:t>contact us: no verifica que los datos de contacto del cliente sean veridicos o sostengan un formato especifico, también permite enviar mensajes sin datos ingresados (null)</w:t>
      </w:r>
    </w:p>
    <w:p>
      <w:r/>
    </w:p>
    <w:p>
      <w:r/>
    </w:p>
    <w:p>
      <w:pPr>
        <w:numPr>
          <w:ilvl w:val="0"/>
          <w:numId w:val="2"/>
        </w:numPr>
        <w:ind w:left="283" w:hanging="283"/>
        <w:pBdr>
          <w:top w:val="single" w:sz="0" w:space="0" w:color="D9D9E3" tmln="0, 20, 20, 0, 0"/>
          <w:left w:val="single" w:sz="0" w:space="0" w:color="D9D9E3" tmln="0, 20, 20, 0, 0"/>
          <w:bottom w:val="single" w:sz="0" w:space="0" w:color="D9D9E3" tmln="0, 20, 20, 0, 0"/>
          <w:right w:val="single" w:sz="0" w:space="0" w:color="D9D9E3" tmln="0, 20, 20, 0, 0"/>
          <w:between w:val="nil" w:sz="0" w:space="0" w:color="000000" tmln="20, 20, 20, 0, 0"/>
        </w:pBdr>
        <w:shd w:val="none"/>
      </w:pPr>
      <w:r>
        <w:rPr>
          <w:b/>
        </w:rPr>
        <w:t>El caso de Knight Capital Group (2012):</w:t>
      </w:r>
      <w:r>
        <w:t xml:space="preserve"> En agosto de 2012, Knight Capital Group, una empresa de servicios financieros, sufrió una pérdida de aproximadamente 440 millones de dólares debido a un error en el despliegue de software. Los testers no validaron adecuadamente el nuevo algoritmo de negociación antes de su implementación en producción, lo que llevó a la ejecución de operaciones incorrectas y rápidas, generando una serie de pérdidas masivas.</w:t>
      </w:r>
    </w:p>
    <w:p>
      <w:pPr>
        <w:numPr>
          <w:ilvl w:val="0"/>
          <w:numId w:val="2"/>
        </w:numPr>
        <w:ind w:left="283" w:hanging="283"/>
        <w:pBdr>
          <w:top w:val="single" w:sz="0" w:space="0" w:color="D9D9E3" tmln="0, 20, 20, 0, 0"/>
          <w:left w:val="single" w:sz="0" w:space="0" w:color="D9D9E3" tmln="0, 20, 20, 0, 0"/>
          <w:bottom w:val="single" w:sz="0" w:space="0" w:color="D9D9E3" tmln="0, 20, 20, 0, 0"/>
          <w:right w:val="single" w:sz="0" w:space="0" w:color="D9D9E3" tmln="0, 20, 20, 0, 0"/>
          <w:between w:val="nil" w:sz="0" w:space="0" w:color="000000" tmln="20, 20, 20, 0, 0"/>
        </w:pBdr>
        <w:shd w:val="none"/>
      </w:pPr>
      <w:r>
        <w:rPr>
          <w:b/>
        </w:rPr>
        <w:t>El caso de la falla de software de Mars Climate Orbiter (1999):</w:t>
      </w:r>
      <w:r>
        <w:t xml:space="preserve"> La misión Mars Climate Orbiter de la NASA terminó en fracaso debido a un error de conversión de unidades en el software de navegación. Los testers no detectaron el problema antes del lanzamiento, lo que resultó en una pérdida de 125 millones de dólares y la nave espacial se perdió en la atmósfera de Marte.</w:t>
      </w:r>
    </w:p>
    <w:p>
      <w:pPr>
        <w:numPr>
          <w:ilvl w:val="0"/>
          <w:numId w:val="2"/>
        </w:numPr>
        <w:ind w:left="283" w:hanging="283"/>
        <w:pBdr>
          <w:top w:val="single" w:sz="0" w:space="0" w:color="D9D9E3" tmln="0, 20, 20, 0, 0"/>
          <w:left w:val="single" w:sz="0" w:space="0" w:color="D9D9E3" tmln="0, 20, 20, 0, 0"/>
          <w:bottom w:val="single" w:sz="0" w:space="0" w:color="D9D9E3" tmln="0, 20, 20, 0, 0"/>
          <w:right w:val="single" w:sz="0" w:space="0" w:color="D9D9E3" tmln="0, 20, 20, 0, 0"/>
          <w:between w:val="nil" w:sz="0" w:space="0" w:color="000000" tmln="20, 20, 20, 0, 0"/>
        </w:pBdr>
        <w:shd w:val="none"/>
      </w:pPr>
      <w:r>
        <w:rPr>
          <w:b/>
        </w:rPr>
        <w:t>El caso de The New York Stock Exchange (2015):</w:t>
      </w:r>
      <w:r>
        <w:t xml:space="preserve"> En julio de 2015, la Bolsa de Nueva York (NYSE) tuvo que suspender el comercio durante más de tres horas debido a un fallo en su sistema de software. Aunque no se reveló públicamente la causa exacta, se sospechó de un error en el sistema de trading, lo que resultó en pérdidas financieras significativas para los inversores y operadores.</w:t>
      </w:r>
    </w:p>
    <w:p>
      <w:pPr>
        <w:numPr>
          <w:ilvl w:val="0"/>
          <w:numId w:val="2"/>
        </w:numPr>
        <w:ind w:left="283" w:hanging="283"/>
        <w:pBdr>
          <w:top w:val="single" w:sz="0" w:space="0" w:color="D9D9E3" tmln="0, 20, 20, 0, 0"/>
          <w:left w:val="single" w:sz="0" w:space="0" w:color="D9D9E3" tmln="0, 20, 20, 0, 0"/>
          <w:bottom w:val="single" w:sz="0" w:space="0" w:color="D9D9E3" tmln="0, 20, 20, 0, 0"/>
          <w:right w:val="single" w:sz="0" w:space="0" w:color="D9D9E3" tmln="0, 20, 20, 0, 0"/>
          <w:between w:val="nil" w:sz="0" w:space="0" w:color="000000" tmln="20, 20, 20, 0, 0"/>
        </w:pBdr>
        <w:shd w:val="none"/>
      </w:pPr>
      <w:r>
        <w:rPr>
          <w:b/>
        </w:rPr>
        <w:t>El caso del lanzamiento fallido de Ariane 5 (1996):</w:t>
      </w:r>
      <w:r>
        <w:t xml:space="preserve"> El primer vuelo de la versión ECA de Ariane 5, el cohete de la Agencia Espacial Europea (ESA), terminó en fracaso a los 40 segundos del lanzamiento debido a un error de software. El software no manejó adecuadamente una conversión de un número en coma flotante a un entero de 16 bits, lo que llevó al desastre y pérdida de la misión, estimada en unos 500 millones de dólares.</w:t>
      </w:r>
    </w:p>
    <w:p>
      <w:pPr>
        <w:numPr>
          <w:ilvl w:val="0"/>
          <w:numId w:val="2"/>
        </w:numPr>
        <w:ind w:left="283" w:hanging="283"/>
        <w:pBdr>
          <w:top w:val="single" w:sz="0" w:space="0" w:color="D9D9E3" tmln="0, 20, 20, 0, 0"/>
          <w:left w:val="single" w:sz="0" w:space="0" w:color="D9D9E3" tmln="0, 20, 20, 0, 0"/>
          <w:bottom w:val="single" w:sz="0" w:space="0" w:color="D9D9E3" tmln="0, 20, 20, 0, 0"/>
          <w:right w:val="single" w:sz="0" w:space="0" w:color="D9D9E3" tmln="0, 20, 20, 0, 0"/>
          <w:between w:val="nil" w:sz="0" w:space="0" w:color="000000" tmln="20, 20, 20, 0, 0"/>
        </w:pBdr>
        <w:shd w:val="none"/>
      </w:pPr>
      <w:r>
        <w:rPr>
          <w:b/>
        </w:rPr>
        <w:t>Windows Vista (2007):</w:t>
      </w:r>
      <w:r>
        <w:t xml:space="preserve"> Windows Vista fue lanzado como una importante actualización del sistema operativo Windows XP. Sin embargo, sufrió de problemas de rendimiento, incompatibilidad de controladores y una interfaz de usuario compleja. Estos errores de diseño resultaron en una recepción negativa por parte de los usuarios y empresas, y muchos optaron por seguir utilizando Windows XP o actualizar a versiones posteriores, como Windows 7.</w:t>
      </w:r>
    </w:p>
    <w:p>
      <w:pPr>
        <w:numPr>
          <w:ilvl w:val="0"/>
          <w:numId w:val="2"/>
        </w:numPr>
        <w:ind w:left="283" w:hanging="283"/>
        <w:pBdr>
          <w:top w:val="single" w:sz="0" w:space="0" w:color="D9D9E3" tmln="0, 20, 20, 0, 0"/>
          <w:left w:val="single" w:sz="0" w:space="0" w:color="D9D9E3" tmln="0, 20, 20, 0, 0"/>
          <w:bottom w:val="single" w:sz="0" w:space="0" w:color="D9D9E3" tmln="0, 20, 20, 0, 0"/>
          <w:right w:val="single" w:sz="0" w:space="0" w:color="D9D9E3" tmln="0, 20, 20, 0, 0"/>
          <w:between w:val="nil" w:sz="0" w:space="0" w:color="000000" tmln="20, 20, 20, 0, 0"/>
        </w:pBdr>
        <w:shd w:val="none"/>
      </w:pPr>
      <w:r>
        <w:rPr>
          <w:b/>
        </w:rPr>
        <w:t>Windows 8 (2012):</w:t>
      </w:r>
      <w:r>
        <w:t xml:space="preserve"> La interfaz de usuario radicalmente diferente de Windows 8, que incorporaba una pantalla de inicio estilo mosaico y eliminaba el menú Inicio tradicional, recibió críticas generalizadas. Los usuarios se sintieron desorientados y la experiencia no fue bien recibida, especialmente en computadoras de escritorio que no tenían pantallas táctiles. Microsoft corrigió algunas de estas decisiones de diseño en la actualización posterior de Windows 8.1.</w:t>
      </w:r>
    </w:p>
    <w:p>
      <w:pPr>
        <w:numPr>
          <w:ilvl w:val="0"/>
          <w:numId w:val="2"/>
        </w:numPr>
        <w:ind w:left="283" w:hanging="283"/>
        <w:pBdr>
          <w:top w:val="single" w:sz="0" w:space="0" w:color="D9D9E3" tmln="0, 20, 20, 0, 0"/>
          <w:left w:val="single" w:sz="0" w:space="0" w:color="D9D9E3" tmln="0, 20, 20, 0, 0"/>
          <w:bottom w:val="single" w:sz="0" w:space="0" w:color="D9D9E3" tmln="0, 20, 20, 0, 0"/>
          <w:right w:val="single" w:sz="0" w:space="0" w:color="D9D9E3" tmln="0, 20, 20, 0, 0"/>
          <w:between w:val="nil" w:sz="0" w:space="0" w:color="000000" tmln="20, 20, 20, 0, 0"/>
        </w:pBdr>
        <w:shd w:val="none"/>
      </w:pPr>
      <w:r>
        <w:rPr>
          <w:b/>
        </w:rPr>
        <w:t>Microsoft Kin (2010):</w:t>
      </w:r>
      <w:r>
        <w:t xml:space="preserve"> Microsoft Kin fue una serie de teléfonos inteligentes diseñados para un público joven y orientado a las redes sociales. Sin embargo, el producto fue mal recibido debido a su alto precio y funcionalidades limitadas. El producto fue retirado del mercado solo unos meses después de su lanzamiento.</w:t>
      </w:r>
    </w:p>
    <w:p>
      <w:pPr>
        <w:numPr>
          <w:ilvl w:val="0"/>
          <w:numId w:val="2"/>
        </w:numPr>
        <w:ind w:left="283" w:hanging="283"/>
        <w:pBdr>
          <w:top w:val="single" w:sz="0" w:space="0" w:color="D9D9E3" tmln="0, 20, 20, 0, 0"/>
          <w:left w:val="single" w:sz="0" w:space="0" w:color="D9D9E3" tmln="0, 20, 20, 0, 0"/>
          <w:bottom w:val="single" w:sz="0" w:space="0" w:color="D9D9E3" tmln="0, 20, 20, 0, 0"/>
          <w:right w:val="single" w:sz="0" w:space="0" w:color="D9D9E3" tmln="0, 20, 20, 0, 0"/>
          <w:between w:val="nil" w:sz="0" w:space="0" w:color="000000" tmln="20, 20, 20, 0, 0"/>
        </w:pBdr>
        <w:shd w:val="none"/>
      </w:pPr>
      <w:r>
        <w:rPr>
          <w:b/>
        </w:rPr>
        <w:t>Microsoft Zune (2006):</w:t>
      </w:r>
      <w:r>
        <w:t xml:space="preserve"> El reproductor multimedia Zune de Microsoft fue diseñado para competir con el iPod de Apple. Aunque tenía algunas características innovadoras, no logró capturar una cuota significativa del mercado y finalmente fue discontinuado.</w:t>
      </w:r>
    </w:p>
    <w:p>
      <w:pPr>
        <w:numPr>
          <w:ilvl w:val="0"/>
          <w:numId w:val="2"/>
        </w:numPr>
        <w:ind w:left="283" w:hanging="283"/>
        <w:pBdr>
          <w:top w:val="single" w:sz="0" w:space="0" w:color="D9D9E3" tmln="0, 20, 20, 0, 0"/>
          <w:left w:val="single" w:sz="0" w:space="0" w:color="D9D9E3" tmln="0, 20, 20, 0, 0"/>
          <w:bottom w:val="single" w:sz="0" w:space="0" w:color="D9D9E3" tmln="0, 20, 20, 0, 0"/>
          <w:right w:val="single" w:sz="0" w:space="0" w:color="D9D9E3" tmln="0, 20, 20, 0, 0"/>
          <w:between w:val="nil" w:sz="0" w:space="0" w:color="000000" tmln="20, 20, 20, 0, 0"/>
        </w:pBdr>
        <w:shd w:val="none"/>
      </w:pPr>
      <w:r>
        <w:rPr>
          <w:b/>
        </w:rPr>
        <w:t>Microsoft Internet Explorer 6 (IE6):</w:t>
      </w:r>
      <w:r>
        <w:t xml:space="preserve"> Aunque fue popular en su momento, IE6 sufrió de numerosos problemas de seguridad y estándares, lo que llevó a una amplia adopción de navegadores alternativos, como Mozilla Firefox y Google Chrome. Su falta de actualizaciones y falta de compatibilidad con los estándares modernos lo convirtieron en un lastre para el desarrollo web.</w:t>
      </w:r>
    </w:p>
    <w:p>
      <w:r/>
    </w:p>
    <w:sectPr>
      <w:footnotePr>
        <w:pos w:val="pageBottom"/>
        <w:numFmt w:val="decimal"/>
        <w:numStart w:val="1"/>
        <w:numRestart w:val="continuous"/>
      </w:footnotePr>
      <w:endnotePr>
        <w:pos w:val="docEnd"/>
        <w:numFmt w:val="lowerRoman"/>
        <w:numStart w:val="1"/>
        <w:numRestart w:val="continuous"/>
      </w:endnotePr>
      <w:type w:val="continuous"/>
      <w:pgSz w:h="16839" w:w="11907"/>
      <w:pgMar w:left="1134" w:top="1134" w:right="3006" w:bottom="1134"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Wingdings">
    <w:panose1 w:val="05000000000000000000"/>
    <w:charset w:val="02"/>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suff w:val="tab"/>
      <w:lvlText w:val=""/>
      <w:lvlJc w:val="left"/>
      <w:pPr>
        <w:ind w:left="0" w:hanging="0"/>
      </w:pPr>
      <w:rPr>
        <w:rFonts w:ascii="Wingdings" w:hAnsi="Wingdings" w:eastAsia="Wingdings" w:cs="Wingdings"/>
      </w:rPr>
    </w:lvl>
  </w:abstractNum>
  <w:abstractNum w:abstractNumId="2">
    <w:multiLevelType w:val="singleLevel"/>
    <w:name w:val="Bullet 2"/>
    <w:lvl w:ilvl="0">
      <w:start w:val="1"/>
      <w:numFmt w:val="ordinal"/>
      <w:suff w:val="tab"/>
      <w:lvlText w:val="%1"/>
      <w:lvlJc w:val="left"/>
      <w:pPr>
        <w:ind w:left="0" w:hanging="0"/>
      </w:pPr>
    </w:lvl>
  </w:abstractNum>
  <w:abstractNum w:abstractNumId="3">
    <w:multiLevelType w:val="singleLevel"/>
    <w:name w:val="Bullet 3"/>
    <w:lvl w:ilvl="0">
      <w:start w:val="1"/>
      <w:numFmt w:val="decimal"/>
      <w:suff w:val="tab"/>
      <w:lvlText w:val="%1."/>
      <w:lvlJc w:val="left"/>
      <w:pPr>
        <w:ind w:left="0" w:hanging="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08"/>
  <w:autoHyphenation w:val="1"/>
  <w:doNotShadeFormData w:val="1"/>
  <w:captions>
    <w:caption w:name="Tabla" w:pos="below" w:numFmt="decimal"/>
    <w:caption w:name="Figura" w:pos="below" w:numFmt="decimal"/>
    <w:caption w:name="Imagen"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26"/>
    <o:shapelayout v:ext="edit">
      <o:rules v:ext="edit"/>
    </o:shapelayout>
  </w:shapeDefaults>
  <w:tmPrefOne w:val="16"/>
  <w:tmPrefTwo w:val="1"/>
  <w:tmFmtPref w:val="54533195"/>
  <w:tmCommentsPr>
    <w:tmCommentsPlace w:val="0"/>
    <w:tmCommentsWidth w:val="3119"/>
    <w:tmCommentsColor w:val="-1"/>
  </w:tmCommentsPr>
  <w:tmReviewPr>
    <w:tmReviewEnabled w:val="0"/>
    <w:tmReviewShow w:val="1"/>
    <w:tmReviewPrint w:val="0"/>
    <w:tmRevisionNum w:val="4"/>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4"/>
      <w:tmLastPosIdx w:val="0"/>
    </w:tmLastPosCaret>
    <w:tmLastPosAnchor>
      <w:tmLastPosPgfIdx w:val="0"/>
      <w:tmLastPosIdx w:val="0"/>
    </w:tmLastPosAnchor>
    <w:tmLastPosTblRect w:left="0" w:top="0" w:right="0" w:bottom="0"/>
  </w:tmLastPos>
  <w:tmAppRevision w:date="1691243972" w:val="1066"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s-mx"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Tabla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s-mx"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Tabla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rev.1066</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2023-08-04T14:48:57Z</dcterms:created>
  <dcterms:modified xsi:type="dcterms:W3CDTF">2023-08-05T13:59:32Z</dcterms:modified>
</cp:coreProperties>
</file>