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3D83" w:rsidRDefault="00E74213">
      <w:bookmarkStart w:id="0" w:name="_GoBack"/>
      <w:bookmarkEnd w:id="0"/>
    </w:p>
    <w:sectPr w:rsidR="002A3D83" w:rsidSect="0035504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213"/>
    <w:rsid w:val="00355042"/>
    <w:rsid w:val="00C04A3A"/>
    <w:rsid w:val="00E74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C4952172-0B19-F544-B62C-E74DE6152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González Mendoza</dc:creator>
  <cp:keywords/>
  <dc:description/>
  <cp:lastModifiedBy>Carlos González Mendoza</cp:lastModifiedBy>
  <cp:revision>1</cp:revision>
  <dcterms:created xsi:type="dcterms:W3CDTF">2018-08-27T21:38:00Z</dcterms:created>
  <dcterms:modified xsi:type="dcterms:W3CDTF">2018-08-27T21:40:00Z</dcterms:modified>
</cp:coreProperties>
</file>