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Universidad Nacional del Nordeste</w:t>
      </w:r>
      <w:r w:rsidDel="00000000" w:rsidR="00000000" w:rsidRPr="00000000">
        <w:drawing>
          <wp:anchor allowOverlap="1" behindDoc="0" distB="114300" distT="114300" distL="114300" distR="114300" hidden="0" layoutInCell="1" locked="0" relativeHeight="0" simplePos="0">
            <wp:simplePos x="0" y="0"/>
            <wp:positionH relativeFrom="column">
              <wp:posOffset>2256000</wp:posOffset>
            </wp:positionH>
            <wp:positionV relativeFrom="paragraph">
              <wp:posOffset>257175</wp:posOffset>
            </wp:positionV>
            <wp:extent cx="1221679" cy="12811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1679" cy="1281113"/>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2033588</wp:posOffset>
            </wp:positionH>
            <wp:positionV relativeFrom="paragraph">
              <wp:posOffset>171450</wp:posOffset>
            </wp:positionV>
            <wp:extent cx="1666875" cy="166687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66875" cy="1666875"/>
                    </a:xfrm>
                    <a:prstGeom prst="rect"/>
                    <a:ln/>
                  </pic:spPr>
                </pic:pic>
              </a:graphicData>
            </a:graphic>
          </wp:anchor>
        </w:drawing>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Facultad de Ciencias Exactas y Naturales y Agrimensura </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Licenciatura en Sistemas de Información </w:t>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Base de datos l</w:t>
      </w:r>
    </w:p>
    <w:p w:rsidR="00000000" w:rsidDel="00000000" w:rsidP="00000000" w:rsidRDefault="00000000" w:rsidRPr="00000000" w14:paraId="00000010">
      <w:pPr>
        <w:jc w:val="center"/>
        <w:rPr>
          <w:b w:val="1"/>
          <w:sz w:val="44"/>
          <w:szCs w:val="44"/>
        </w:rPr>
      </w:pPr>
      <w:r w:rsidDel="00000000" w:rsidR="00000000" w:rsidRPr="00000000">
        <w:rPr>
          <w:sz w:val="26"/>
          <w:szCs w:val="26"/>
          <w:rtl w:val="0"/>
        </w:rPr>
        <w:t xml:space="preserve">Año: 2023</w:t>
      </w: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Índices columnares SQL</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ind w:firstLine="720"/>
        <w:jc w:val="center"/>
        <w:rPr>
          <w:sz w:val="26"/>
          <w:szCs w:val="26"/>
        </w:rPr>
      </w:pPr>
      <w:r w:rsidDel="00000000" w:rsidR="00000000" w:rsidRPr="00000000">
        <w:rPr>
          <w:sz w:val="26"/>
          <w:szCs w:val="26"/>
          <w:rtl w:val="0"/>
        </w:rPr>
        <w:t xml:space="preserve">Comisión 1 grupo 5</w:t>
      </w:r>
    </w:p>
    <w:p w:rsidR="00000000" w:rsidDel="00000000" w:rsidP="00000000" w:rsidRDefault="00000000" w:rsidRPr="00000000" w14:paraId="00000014">
      <w:pPr>
        <w:ind w:firstLine="720"/>
        <w:jc w:val="center"/>
        <w:rPr>
          <w:sz w:val="28"/>
          <w:szCs w:val="28"/>
        </w:rPr>
      </w:pPr>
      <w:r w:rsidDel="00000000" w:rsidR="00000000" w:rsidRPr="00000000">
        <w:rPr>
          <w:rtl w:val="0"/>
        </w:rPr>
      </w:r>
    </w:p>
    <w:p w:rsidR="00000000" w:rsidDel="00000000" w:rsidP="00000000" w:rsidRDefault="00000000" w:rsidRPr="00000000" w14:paraId="00000015">
      <w:pPr>
        <w:ind w:firstLine="720"/>
        <w:rPr>
          <w:sz w:val="26"/>
          <w:szCs w:val="26"/>
        </w:rPr>
      </w:pPr>
      <w:r w:rsidDel="00000000" w:rsidR="00000000" w:rsidRPr="00000000">
        <w:rPr>
          <w:sz w:val="26"/>
          <w:szCs w:val="26"/>
          <w:rtl w:val="0"/>
        </w:rPr>
        <w:t xml:space="preserve">Alumno: Bournisent, Matias </w:t>
      </w:r>
    </w:p>
    <w:p w:rsidR="00000000" w:rsidDel="00000000" w:rsidP="00000000" w:rsidRDefault="00000000" w:rsidRPr="00000000" w14:paraId="00000016">
      <w:pPr>
        <w:ind w:firstLine="720"/>
        <w:rPr>
          <w:sz w:val="26"/>
          <w:szCs w:val="26"/>
        </w:rPr>
      </w:pPr>
      <w:r w:rsidDel="00000000" w:rsidR="00000000" w:rsidRPr="00000000">
        <w:rPr>
          <w:sz w:val="26"/>
          <w:szCs w:val="26"/>
          <w:rtl w:val="0"/>
        </w:rPr>
        <w:t xml:space="preserve">L.U. N°: 50.434</w:t>
      </w:r>
    </w:p>
    <w:p w:rsidR="00000000" w:rsidDel="00000000" w:rsidP="00000000" w:rsidRDefault="00000000" w:rsidRPr="00000000" w14:paraId="00000017">
      <w:pPr>
        <w:ind w:firstLine="720"/>
        <w:rPr>
          <w:sz w:val="26"/>
          <w:szCs w:val="26"/>
        </w:rPr>
      </w:pPr>
      <w:r w:rsidDel="00000000" w:rsidR="00000000" w:rsidRPr="00000000">
        <w:rPr>
          <w:sz w:val="26"/>
          <w:szCs w:val="26"/>
          <w:rtl w:val="0"/>
        </w:rPr>
        <w:t xml:space="preserve">D.N.I. N°: 39.126.075 </w:t>
      </w:r>
    </w:p>
    <w:p w:rsidR="00000000" w:rsidDel="00000000" w:rsidP="00000000" w:rsidRDefault="00000000" w:rsidRPr="00000000" w14:paraId="00000018">
      <w:pPr>
        <w:ind w:firstLine="720"/>
        <w:rPr>
          <w:sz w:val="26"/>
          <w:szCs w:val="26"/>
        </w:rPr>
      </w:pPr>
      <w:r w:rsidDel="00000000" w:rsidR="00000000" w:rsidRPr="00000000">
        <w:rPr>
          <w:rtl w:val="0"/>
        </w:rPr>
      </w:r>
    </w:p>
    <w:p w:rsidR="00000000" w:rsidDel="00000000" w:rsidP="00000000" w:rsidRDefault="00000000" w:rsidRPr="00000000" w14:paraId="00000019">
      <w:pPr>
        <w:ind w:firstLine="720"/>
        <w:rPr>
          <w:sz w:val="26"/>
          <w:szCs w:val="26"/>
        </w:rPr>
      </w:pPr>
      <w:r w:rsidDel="00000000" w:rsidR="00000000" w:rsidRPr="00000000">
        <w:rPr>
          <w:sz w:val="26"/>
          <w:szCs w:val="26"/>
          <w:rtl w:val="0"/>
        </w:rPr>
        <w:t xml:space="preserve">Alumno: Comba, Carlos Alfredo</w:t>
      </w:r>
    </w:p>
    <w:p w:rsidR="00000000" w:rsidDel="00000000" w:rsidP="00000000" w:rsidRDefault="00000000" w:rsidRPr="00000000" w14:paraId="0000001A">
      <w:pPr>
        <w:ind w:firstLine="720"/>
        <w:rPr>
          <w:sz w:val="26"/>
          <w:szCs w:val="26"/>
        </w:rPr>
      </w:pPr>
      <w:r w:rsidDel="00000000" w:rsidR="00000000" w:rsidRPr="00000000">
        <w:rPr>
          <w:sz w:val="26"/>
          <w:szCs w:val="26"/>
          <w:rtl w:val="0"/>
        </w:rPr>
        <w:t xml:space="preserve">L.U. N°: 44.055</w:t>
      </w:r>
    </w:p>
    <w:p w:rsidR="00000000" w:rsidDel="00000000" w:rsidP="00000000" w:rsidRDefault="00000000" w:rsidRPr="00000000" w14:paraId="0000001B">
      <w:pPr>
        <w:ind w:firstLine="720"/>
        <w:rPr>
          <w:sz w:val="26"/>
          <w:szCs w:val="26"/>
        </w:rPr>
      </w:pPr>
      <w:r w:rsidDel="00000000" w:rsidR="00000000" w:rsidRPr="00000000">
        <w:rPr>
          <w:sz w:val="26"/>
          <w:szCs w:val="26"/>
          <w:rtl w:val="0"/>
        </w:rPr>
        <w:t xml:space="preserve">D.N.I. N°: 32.335.478</w:t>
      </w:r>
    </w:p>
    <w:p w:rsidR="00000000" w:rsidDel="00000000" w:rsidP="00000000" w:rsidRDefault="00000000" w:rsidRPr="00000000" w14:paraId="0000001C">
      <w:pPr>
        <w:ind w:firstLine="720"/>
        <w:rPr>
          <w:sz w:val="26"/>
          <w:szCs w:val="26"/>
        </w:rPr>
      </w:pPr>
      <w:r w:rsidDel="00000000" w:rsidR="00000000" w:rsidRPr="00000000">
        <w:rPr>
          <w:rtl w:val="0"/>
        </w:rPr>
      </w:r>
    </w:p>
    <w:p w:rsidR="00000000" w:rsidDel="00000000" w:rsidP="00000000" w:rsidRDefault="00000000" w:rsidRPr="00000000" w14:paraId="0000001D">
      <w:pPr>
        <w:ind w:firstLine="720"/>
        <w:rPr>
          <w:sz w:val="26"/>
          <w:szCs w:val="26"/>
        </w:rPr>
      </w:pPr>
      <w:r w:rsidDel="00000000" w:rsidR="00000000" w:rsidRPr="00000000">
        <w:rPr>
          <w:sz w:val="26"/>
          <w:szCs w:val="26"/>
          <w:rtl w:val="0"/>
        </w:rPr>
        <w:t xml:space="preserve">Alumno:Ramirez Gonzalo Daniel </w:t>
      </w:r>
    </w:p>
    <w:p w:rsidR="00000000" w:rsidDel="00000000" w:rsidP="00000000" w:rsidRDefault="00000000" w:rsidRPr="00000000" w14:paraId="0000001E">
      <w:pPr>
        <w:ind w:firstLine="720"/>
        <w:rPr>
          <w:sz w:val="26"/>
          <w:szCs w:val="26"/>
        </w:rPr>
      </w:pPr>
      <w:r w:rsidDel="00000000" w:rsidR="00000000" w:rsidRPr="00000000">
        <w:rPr>
          <w:sz w:val="26"/>
          <w:szCs w:val="26"/>
          <w:rtl w:val="0"/>
        </w:rPr>
        <w:t xml:space="preserve">L.U. N°: 56.838</w:t>
      </w:r>
    </w:p>
    <w:p w:rsidR="00000000" w:rsidDel="00000000" w:rsidP="00000000" w:rsidRDefault="00000000" w:rsidRPr="00000000" w14:paraId="0000001F">
      <w:pPr>
        <w:ind w:firstLine="720"/>
        <w:rPr>
          <w:sz w:val="26"/>
          <w:szCs w:val="26"/>
        </w:rPr>
      </w:pPr>
      <w:r w:rsidDel="00000000" w:rsidR="00000000" w:rsidRPr="00000000">
        <w:rPr>
          <w:sz w:val="26"/>
          <w:szCs w:val="26"/>
          <w:rtl w:val="0"/>
        </w:rPr>
        <w:t xml:space="preserve">D.N.I. N°: 44.543.439</w:t>
      </w:r>
    </w:p>
    <w:p w:rsidR="00000000" w:rsidDel="00000000" w:rsidP="00000000" w:rsidRDefault="00000000" w:rsidRPr="00000000" w14:paraId="00000020">
      <w:pPr>
        <w:ind w:firstLine="720"/>
        <w:rPr>
          <w:sz w:val="26"/>
          <w:szCs w:val="26"/>
        </w:rPr>
      </w:pPr>
      <w:r w:rsidDel="00000000" w:rsidR="00000000" w:rsidRPr="00000000">
        <w:rPr>
          <w:rtl w:val="0"/>
        </w:rPr>
      </w:r>
    </w:p>
    <w:p w:rsidR="00000000" w:rsidDel="00000000" w:rsidP="00000000" w:rsidRDefault="00000000" w:rsidRPr="00000000" w14:paraId="00000021">
      <w:pPr>
        <w:ind w:firstLine="720"/>
        <w:rPr>
          <w:sz w:val="26"/>
          <w:szCs w:val="26"/>
        </w:rPr>
      </w:pPr>
      <w:r w:rsidDel="00000000" w:rsidR="00000000" w:rsidRPr="00000000">
        <w:rPr>
          <w:sz w:val="26"/>
          <w:szCs w:val="26"/>
          <w:rtl w:val="0"/>
        </w:rPr>
        <w:t xml:space="preserve">Alumno: Zini, Franco Joaquin</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L.U. N°: 50.717 </w:t>
      </w:r>
    </w:p>
    <w:p w:rsidR="00000000" w:rsidDel="00000000" w:rsidP="00000000" w:rsidRDefault="00000000" w:rsidRPr="00000000" w14:paraId="00000023">
      <w:pPr>
        <w:ind w:firstLine="720"/>
        <w:rPr>
          <w:sz w:val="26"/>
          <w:szCs w:val="26"/>
        </w:rPr>
      </w:pPr>
      <w:r w:rsidDel="00000000" w:rsidR="00000000" w:rsidRPr="00000000">
        <w:rPr>
          <w:sz w:val="26"/>
          <w:szCs w:val="26"/>
          <w:rtl w:val="0"/>
        </w:rPr>
        <w:t xml:space="preserve">D.N.I. N°: 40.049.028</w:t>
      </w:r>
    </w:p>
    <w:p w:rsidR="00000000" w:rsidDel="00000000" w:rsidP="00000000" w:rsidRDefault="00000000" w:rsidRPr="00000000" w14:paraId="00000024">
      <w:pPr>
        <w:rPr>
          <w:sz w:val="44"/>
          <w:szCs w:val="44"/>
        </w:rPr>
      </w:pPr>
      <w:r w:rsidDel="00000000" w:rsidR="00000000" w:rsidRPr="00000000">
        <w:rPr>
          <w:rtl w:val="0"/>
        </w:rPr>
      </w:r>
    </w:p>
    <w:p w:rsidR="00000000" w:rsidDel="00000000" w:rsidP="00000000" w:rsidRDefault="00000000" w:rsidRPr="00000000" w14:paraId="00000025">
      <w:pPr>
        <w:rPr>
          <w:b w:val="1"/>
          <w:sz w:val="44"/>
          <w:szCs w:val="44"/>
        </w:rPr>
      </w:pPr>
      <w:r w:rsidDel="00000000" w:rsidR="00000000" w:rsidRPr="00000000">
        <w:rPr>
          <w:rtl w:val="0"/>
        </w:rPr>
      </w:r>
    </w:p>
    <w:p w:rsidR="00000000" w:rsidDel="00000000" w:rsidP="00000000" w:rsidRDefault="00000000" w:rsidRPr="00000000" w14:paraId="00000026">
      <w:pPr>
        <w:jc w:val="center"/>
        <w:rPr>
          <w:b w:val="1"/>
          <w:sz w:val="44"/>
          <w:szCs w:val="44"/>
        </w:rPr>
      </w:pPr>
      <w:r w:rsidDel="00000000" w:rsidR="00000000" w:rsidRPr="00000000">
        <w:rPr>
          <w:b w:val="1"/>
          <w:sz w:val="44"/>
          <w:szCs w:val="44"/>
          <w:rtl w:val="0"/>
        </w:rPr>
        <w:t xml:space="preserve">Índice</w:t>
      </w:r>
    </w:p>
    <w:p w:rsidR="00000000" w:rsidDel="00000000" w:rsidP="00000000" w:rsidRDefault="00000000" w:rsidRPr="00000000" w14:paraId="00000027">
      <w:pPr>
        <w:jc w:val="center"/>
        <w:rPr>
          <w:b w:val="1"/>
          <w:sz w:val="44"/>
          <w:szCs w:val="44"/>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1. Capítulo I: Introducción</w:t>
        <w:tab/>
        <w:tab/>
        <w:tab/>
        <w:tab/>
        <w:tab/>
        <w:tab/>
        <w:tab/>
        <w:t xml:space="preserve">3 pág.</w:t>
      </w:r>
    </w:p>
    <w:p w:rsidR="00000000" w:rsidDel="00000000" w:rsidP="00000000" w:rsidRDefault="00000000" w:rsidRPr="00000000" w14:paraId="0000002A">
      <w:pPr>
        <w:jc w:val="both"/>
        <w:rPr/>
      </w:pPr>
      <w:r w:rsidDel="00000000" w:rsidR="00000000" w:rsidRPr="00000000">
        <w:rPr>
          <w:rtl w:val="0"/>
        </w:rPr>
        <w:t xml:space="preserve">2. Marco Teórico</w:t>
        <w:tab/>
        <w:tab/>
        <w:tab/>
        <w:tab/>
        <w:tab/>
        <w:tab/>
        <w:tab/>
        <w:tab/>
        <w:t xml:space="preserve">4 pág.</w:t>
      </w:r>
    </w:p>
    <w:p w:rsidR="00000000" w:rsidDel="00000000" w:rsidP="00000000" w:rsidRDefault="00000000" w:rsidRPr="00000000" w14:paraId="0000002B">
      <w:pPr>
        <w:jc w:val="both"/>
        <w:rPr/>
      </w:pPr>
      <w:r w:rsidDel="00000000" w:rsidR="00000000" w:rsidRPr="00000000">
        <w:rPr>
          <w:rtl w:val="0"/>
        </w:rPr>
        <w:t xml:space="preserve">3. Armado de script SQL</w:t>
        <w:tab/>
        <w:tab/>
        <w:tab/>
        <w:tab/>
        <w:tab/>
        <w:tab/>
        <w:tab/>
        <w:t xml:space="preserve">x pág.</w:t>
      </w:r>
    </w:p>
    <w:p w:rsidR="00000000" w:rsidDel="00000000" w:rsidP="00000000" w:rsidRDefault="00000000" w:rsidRPr="00000000" w14:paraId="0000002C">
      <w:pPr>
        <w:jc w:val="both"/>
        <w:rPr/>
      </w:pPr>
      <w:r w:rsidDel="00000000" w:rsidR="00000000" w:rsidRPr="00000000">
        <w:rPr>
          <w:rtl w:val="0"/>
        </w:rPr>
        <w:t xml:space="preserve">4. Resultados de Pruebas</w:t>
        <w:tab/>
        <w:tab/>
        <w:tab/>
        <w:tab/>
        <w:tab/>
        <w:tab/>
        <w:tab/>
        <w:t xml:space="preserve">x pág.</w:t>
      </w:r>
    </w:p>
    <w:p w:rsidR="00000000" w:rsidDel="00000000" w:rsidP="00000000" w:rsidRDefault="00000000" w:rsidRPr="00000000" w14:paraId="0000002D">
      <w:pPr>
        <w:jc w:val="center"/>
        <w:rPr>
          <w:b w:val="1"/>
          <w:sz w:val="44"/>
          <w:szCs w:val="44"/>
        </w:rPr>
      </w:pPr>
      <w:r w:rsidDel="00000000" w:rsidR="00000000" w:rsidRPr="00000000">
        <w:rPr>
          <w:rtl w:val="0"/>
        </w:rPr>
      </w:r>
    </w:p>
    <w:p w:rsidR="00000000" w:rsidDel="00000000" w:rsidP="00000000" w:rsidRDefault="00000000" w:rsidRPr="00000000" w14:paraId="0000002E">
      <w:pPr>
        <w:jc w:val="center"/>
        <w:rPr>
          <w:b w:val="1"/>
          <w:sz w:val="44"/>
          <w:szCs w:val="44"/>
        </w:rPr>
      </w:pPr>
      <w:r w:rsidDel="00000000" w:rsidR="00000000" w:rsidRPr="00000000">
        <w:rPr>
          <w:rtl w:val="0"/>
        </w:rPr>
      </w:r>
    </w:p>
    <w:p w:rsidR="00000000" w:rsidDel="00000000" w:rsidP="00000000" w:rsidRDefault="00000000" w:rsidRPr="00000000" w14:paraId="0000002F">
      <w:pPr>
        <w:jc w:val="center"/>
        <w:rPr>
          <w:b w:val="1"/>
          <w:sz w:val="44"/>
          <w:szCs w:val="44"/>
        </w:rPr>
      </w:pPr>
      <w:r w:rsidDel="00000000" w:rsidR="00000000" w:rsidRPr="00000000">
        <w:rPr>
          <w:rtl w:val="0"/>
        </w:rPr>
      </w:r>
    </w:p>
    <w:p w:rsidR="00000000" w:rsidDel="00000000" w:rsidP="00000000" w:rsidRDefault="00000000" w:rsidRPr="00000000" w14:paraId="00000030">
      <w:pPr>
        <w:jc w:val="center"/>
        <w:rPr>
          <w:b w:val="1"/>
          <w:sz w:val="44"/>
          <w:szCs w:val="44"/>
        </w:rPr>
      </w:pPr>
      <w:r w:rsidDel="00000000" w:rsidR="00000000" w:rsidRPr="00000000">
        <w:rPr>
          <w:rtl w:val="0"/>
        </w:rPr>
      </w:r>
    </w:p>
    <w:p w:rsidR="00000000" w:rsidDel="00000000" w:rsidP="00000000" w:rsidRDefault="00000000" w:rsidRPr="00000000" w14:paraId="00000031">
      <w:pPr>
        <w:jc w:val="center"/>
        <w:rPr>
          <w:b w:val="1"/>
          <w:sz w:val="44"/>
          <w:szCs w:val="44"/>
        </w:rPr>
      </w:pPr>
      <w:r w:rsidDel="00000000" w:rsidR="00000000" w:rsidRPr="00000000">
        <w:rPr>
          <w:rtl w:val="0"/>
        </w:rPr>
      </w:r>
    </w:p>
    <w:p w:rsidR="00000000" w:rsidDel="00000000" w:rsidP="00000000" w:rsidRDefault="00000000" w:rsidRPr="00000000" w14:paraId="00000032">
      <w:pPr>
        <w:jc w:val="center"/>
        <w:rPr>
          <w:b w:val="1"/>
          <w:sz w:val="44"/>
          <w:szCs w:val="44"/>
        </w:rPr>
      </w:pPr>
      <w:r w:rsidDel="00000000" w:rsidR="00000000" w:rsidRPr="00000000">
        <w:rPr>
          <w:rtl w:val="0"/>
        </w:rPr>
      </w:r>
    </w:p>
    <w:p w:rsidR="00000000" w:rsidDel="00000000" w:rsidP="00000000" w:rsidRDefault="00000000" w:rsidRPr="00000000" w14:paraId="00000033">
      <w:pPr>
        <w:jc w:val="center"/>
        <w:rPr>
          <w:b w:val="1"/>
          <w:sz w:val="44"/>
          <w:szCs w:val="44"/>
        </w:rPr>
      </w:pPr>
      <w:r w:rsidDel="00000000" w:rsidR="00000000" w:rsidRPr="00000000">
        <w:rPr>
          <w:rtl w:val="0"/>
        </w:rPr>
      </w:r>
    </w:p>
    <w:p w:rsidR="00000000" w:rsidDel="00000000" w:rsidP="00000000" w:rsidRDefault="00000000" w:rsidRPr="00000000" w14:paraId="00000034">
      <w:pPr>
        <w:jc w:val="center"/>
        <w:rPr>
          <w:b w:val="1"/>
          <w:sz w:val="44"/>
          <w:szCs w:val="44"/>
        </w:rPr>
      </w:pPr>
      <w:r w:rsidDel="00000000" w:rsidR="00000000" w:rsidRPr="00000000">
        <w:rPr>
          <w:rtl w:val="0"/>
        </w:rPr>
      </w:r>
    </w:p>
    <w:p w:rsidR="00000000" w:rsidDel="00000000" w:rsidP="00000000" w:rsidRDefault="00000000" w:rsidRPr="00000000" w14:paraId="00000035">
      <w:pPr>
        <w:jc w:val="center"/>
        <w:rPr>
          <w:b w:val="1"/>
          <w:sz w:val="44"/>
          <w:szCs w:val="44"/>
        </w:rPr>
      </w:pPr>
      <w:r w:rsidDel="00000000" w:rsidR="00000000" w:rsidRPr="00000000">
        <w:rPr>
          <w:rtl w:val="0"/>
        </w:rPr>
      </w:r>
    </w:p>
    <w:p w:rsidR="00000000" w:rsidDel="00000000" w:rsidP="00000000" w:rsidRDefault="00000000" w:rsidRPr="00000000" w14:paraId="00000036">
      <w:pPr>
        <w:jc w:val="center"/>
        <w:rPr>
          <w:b w:val="1"/>
          <w:sz w:val="44"/>
          <w:szCs w:val="44"/>
        </w:rPr>
      </w:pPr>
      <w:r w:rsidDel="00000000" w:rsidR="00000000" w:rsidRPr="00000000">
        <w:rPr>
          <w:rtl w:val="0"/>
        </w:rPr>
      </w:r>
    </w:p>
    <w:p w:rsidR="00000000" w:rsidDel="00000000" w:rsidP="00000000" w:rsidRDefault="00000000" w:rsidRPr="00000000" w14:paraId="00000037">
      <w:pPr>
        <w:jc w:val="center"/>
        <w:rPr>
          <w:b w:val="1"/>
          <w:sz w:val="44"/>
          <w:szCs w:val="44"/>
        </w:rPr>
      </w:pPr>
      <w:r w:rsidDel="00000000" w:rsidR="00000000" w:rsidRPr="00000000">
        <w:rPr>
          <w:rtl w:val="0"/>
        </w:rPr>
      </w:r>
    </w:p>
    <w:p w:rsidR="00000000" w:rsidDel="00000000" w:rsidP="00000000" w:rsidRDefault="00000000" w:rsidRPr="00000000" w14:paraId="00000038">
      <w:pPr>
        <w:jc w:val="center"/>
        <w:rPr>
          <w:b w:val="1"/>
          <w:sz w:val="44"/>
          <w:szCs w:val="44"/>
        </w:rPr>
      </w:pPr>
      <w:r w:rsidDel="00000000" w:rsidR="00000000" w:rsidRPr="00000000">
        <w:rPr>
          <w:rtl w:val="0"/>
        </w:rPr>
      </w:r>
    </w:p>
    <w:p w:rsidR="00000000" w:rsidDel="00000000" w:rsidP="00000000" w:rsidRDefault="00000000" w:rsidRPr="00000000" w14:paraId="00000039">
      <w:pPr>
        <w:jc w:val="center"/>
        <w:rPr>
          <w:b w:val="1"/>
          <w:sz w:val="44"/>
          <w:szCs w:val="44"/>
        </w:rPr>
      </w:pPr>
      <w:r w:rsidDel="00000000" w:rsidR="00000000" w:rsidRPr="00000000">
        <w:rPr>
          <w:rtl w:val="0"/>
        </w:rPr>
      </w:r>
    </w:p>
    <w:p w:rsidR="00000000" w:rsidDel="00000000" w:rsidP="00000000" w:rsidRDefault="00000000" w:rsidRPr="00000000" w14:paraId="0000003A">
      <w:pPr>
        <w:jc w:val="center"/>
        <w:rPr>
          <w:b w:val="1"/>
          <w:sz w:val="44"/>
          <w:szCs w:val="44"/>
        </w:rPr>
      </w:pPr>
      <w:r w:rsidDel="00000000" w:rsidR="00000000" w:rsidRPr="00000000">
        <w:rPr>
          <w:rtl w:val="0"/>
        </w:rPr>
      </w:r>
    </w:p>
    <w:p w:rsidR="00000000" w:rsidDel="00000000" w:rsidP="00000000" w:rsidRDefault="00000000" w:rsidRPr="00000000" w14:paraId="0000003B">
      <w:pPr>
        <w:jc w:val="center"/>
        <w:rPr>
          <w:b w:val="1"/>
          <w:sz w:val="44"/>
          <w:szCs w:val="44"/>
        </w:rPr>
      </w:pPr>
      <w:r w:rsidDel="00000000" w:rsidR="00000000" w:rsidRPr="00000000">
        <w:rPr>
          <w:rtl w:val="0"/>
        </w:rPr>
      </w:r>
    </w:p>
    <w:p w:rsidR="00000000" w:rsidDel="00000000" w:rsidP="00000000" w:rsidRDefault="00000000" w:rsidRPr="00000000" w14:paraId="0000003C">
      <w:pPr>
        <w:jc w:val="center"/>
        <w:rPr>
          <w:b w:val="1"/>
          <w:sz w:val="44"/>
          <w:szCs w:val="44"/>
        </w:rPr>
      </w:pPr>
      <w:r w:rsidDel="00000000" w:rsidR="00000000" w:rsidRPr="00000000">
        <w:rPr>
          <w:rtl w:val="0"/>
        </w:rPr>
      </w:r>
    </w:p>
    <w:p w:rsidR="00000000" w:rsidDel="00000000" w:rsidP="00000000" w:rsidRDefault="00000000" w:rsidRPr="00000000" w14:paraId="0000003D">
      <w:pPr>
        <w:jc w:val="center"/>
        <w:rPr>
          <w:b w:val="1"/>
          <w:sz w:val="44"/>
          <w:szCs w:val="44"/>
        </w:rPr>
      </w:pPr>
      <w:r w:rsidDel="00000000" w:rsidR="00000000" w:rsidRPr="00000000">
        <w:rPr>
          <w:rtl w:val="0"/>
        </w:rPr>
      </w:r>
    </w:p>
    <w:p w:rsidR="00000000" w:rsidDel="00000000" w:rsidP="00000000" w:rsidRDefault="00000000" w:rsidRPr="00000000" w14:paraId="0000003E">
      <w:pPr>
        <w:jc w:val="center"/>
        <w:rPr>
          <w:b w:val="1"/>
          <w:sz w:val="44"/>
          <w:szCs w:val="44"/>
        </w:rPr>
      </w:pPr>
      <w:r w:rsidDel="00000000" w:rsidR="00000000" w:rsidRPr="00000000">
        <w:rPr>
          <w:b w:val="1"/>
          <w:sz w:val="44"/>
          <w:szCs w:val="44"/>
          <w:rtl w:val="0"/>
        </w:rPr>
        <w:t xml:space="preserve">Capítulo I: INTRODUCCIÓN </w:t>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bookmarkStart w:colFirst="0" w:colLast="0" w:name="_gjdgxs" w:id="0"/>
      <w:bookmarkEnd w:id="0"/>
      <w:r w:rsidDel="00000000" w:rsidR="00000000" w:rsidRPr="00000000">
        <w:rPr>
          <w:sz w:val="24"/>
          <w:szCs w:val="24"/>
          <w:rtl w:val="0"/>
        </w:rPr>
        <w:t xml:space="preserve">En el ámbito de la materia Base de Datos I, se nos asignó la tarea de investigar y experimentar con un componente fundamental del diseño de bases de datos: los índices columnares. El enfoque se centra en analizar cómo los índices impactan en el rendimiento del sistema, utilizando un caso de estudio concreto.</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sz w:val="24"/>
          <w:szCs w:val="24"/>
        </w:rPr>
      </w:pPr>
      <w:r w:rsidDel="00000000" w:rsidR="00000000" w:rsidRPr="00000000">
        <w:rPr>
          <w:sz w:val="24"/>
          <w:szCs w:val="24"/>
          <w:rtl w:val="0"/>
        </w:rPr>
        <w:t xml:space="preserve">Partiendo de un modelo de base de datos proporcionado por la cátedra, llamado "base_consorcio", nuestra tarea es duplicar la tabla 'gasto', creando así una nueva tabla denominada 'gastoNew'. La clave de nuestro estudio es la implementación de índices columnares en esta nueva tabla, lo que nos permitió investigar cómo estos índices aceleran la recuperación de datos.</w:t>
      </w:r>
    </w:p>
    <w:p w:rsidR="00000000" w:rsidDel="00000000" w:rsidP="00000000" w:rsidRDefault="00000000" w:rsidRPr="00000000" w14:paraId="00000043">
      <w:pPr>
        <w:spacing w:line="360" w:lineRule="auto"/>
        <w:jc w:val="both"/>
        <w:rPr>
          <w:sz w:val="24"/>
          <w:szCs w:val="24"/>
        </w:rPr>
      </w:pPr>
      <w:r w:rsidDel="00000000" w:rsidR="00000000" w:rsidRPr="00000000">
        <w:rPr>
          <w:rtl w:val="0"/>
        </w:rPr>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Ambas tablas se cargaron con un millón de registros para crear un escenario realista de carga de trabajo. Nuestro objetivo es evaluar y comparar las diferencias de rendimiento entre las búsquedas realizadas en una tabla con índices columnares ('gastoNew') y una sin ellos ('gasto'), para entender la mejora que ofrecen estos índices.</w:t>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Este informe proporcionará una visión detallada de nuestra metodología, incluyendo los fundamentos teóricos de los índices columnares, los scripts utilizados para modificar las tablas y realizar las inserciones, así como los scripts de búsqueda. Además, se detalla el entorno técnico en el que se llevaron a cabo las pruebas, incluyendo el motor y gestor de la base de datos utilizados, así como las especificaciones de las máquinas que alojan nuestras pruebas.</w:t>
      </w:r>
    </w:p>
    <w:p w:rsidR="00000000" w:rsidDel="00000000" w:rsidP="00000000" w:rsidRDefault="00000000" w:rsidRPr="00000000" w14:paraId="00000047">
      <w:pPr>
        <w:spacing w:line="360" w:lineRule="auto"/>
        <w:jc w:val="both"/>
        <w:rPr>
          <w:sz w:val="24"/>
          <w:szCs w:val="24"/>
        </w:rPr>
      </w:pPr>
      <w:r w:rsidDel="00000000" w:rsidR="00000000" w:rsidRPr="00000000">
        <w:rPr>
          <w:rtl w:val="0"/>
        </w:rPr>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Los resultados de nuestras pruebas incluyen estadísticas precisas sobre la duración de las consultas, el consumo de memoria, el uso de la CPU y el número de filas recuperadas. Estos datos ofrecerán una comprensión profunda y cuantificable del impacto de los índices columnares en el rendimiento del sistema, proporcionando una base sólida para nuestras conclusiones finales.</w:t>
      </w:r>
      <w:r w:rsidDel="00000000" w:rsidR="00000000" w:rsidRPr="00000000">
        <w:br w:type="page"/>
      </w:r>
      <w:r w:rsidDel="00000000" w:rsidR="00000000" w:rsidRPr="00000000">
        <w:rPr>
          <w:rtl w:val="0"/>
        </w:rPr>
      </w:r>
    </w:p>
    <w:p w:rsidR="00000000" w:rsidDel="00000000" w:rsidP="00000000" w:rsidRDefault="00000000" w:rsidRPr="00000000" w14:paraId="00000049">
      <w:pPr>
        <w:spacing w:line="360" w:lineRule="auto"/>
        <w:jc w:val="center"/>
        <w:rPr>
          <w:sz w:val="24"/>
          <w:szCs w:val="24"/>
        </w:rPr>
      </w:pPr>
      <w:r w:rsidDel="00000000" w:rsidR="00000000" w:rsidRPr="00000000">
        <w:rPr>
          <w:b w:val="1"/>
          <w:sz w:val="44"/>
          <w:szCs w:val="44"/>
          <w:rtl w:val="0"/>
        </w:rPr>
        <w:t xml:space="preserve">Capítulo II: Marco teórico</w:t>
      </w: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En la gestión de bases de datos, el uso de índices columnares optimiza el rendimiento. Son estructuras de datos especializadas que permiten una recuperación eficiente de información en grandes conjuntos de datos. En lugar de buscar a través de todas las filas de una tabla, los índices columnares almacenan y ordenan los valores de una columna específica, actuando como rutas de acceso rápidas hacia los datos que los usuarios buscan.</w:t>
      </w:r>
    </w:p>
    <w:p w:rsidR="00000000" w:rsidDel="00000000" w:rsidP="00000000" w:rsidRDefault="00000000" w:rsidRPr="00000000" w14:paraId="0000004B">
      <w:pPr>
        <w:spacing w:line="360" w:lineRule="auto"/>
        <w:jc w:val="both"/>
        <w:rPr>
          <w:sz w:val="24"/>
          <w:szCs w:val="24"/>
        </w:rPr>
      </w:pPr>
      <w:r w:rsidDel="00000000" w:rsidR="00000000" w:rsidRPr="00000000">
        <w:rPr>
          <w:rtl w:val="0"/>
        </w:rPr>
      </w:r>
    </w:p>
    <w:p w:rsidR="00000000" w:rsidDel="00000000" w:rsidP="00000000" w:rsidRDefault="00000000" w:rsidRPr="00000000" w14:paraId="0000004C">
      <w:pPr>
        <w:spacing w:line="360" w:lineRule="auto"/>
        <w:jc w:val="both"/>
        <w:rPr>
          <w:sz w:val="24"/>
          <w:szCs w:val="24"/>
        </w:rPr>
      </w:pPr>
      <w:r w:rsidDel="00000000" w:rsidR="00000000" w:rsidRPr="00000000">
        <w:rPr>
          <w:sz w:val="24"/>
          <w:szCs w:val="24"/>
          <w:rtl w:val="0"/>
        </w:rPr>
        <w:t xml:space="preserve">Cuando se ejecutan consultas en una base de datos, estos índices permiten una búsqueda mucho más rápida y, por ende, reducen significativamente el tiempo necesario para recuperar resultados. Esto se traduce en un rendimiento general del sistema notablemente mejorado, especialmente cuando se trata de operaciones que implican grandes volúmenes de datos.</w:t>
      </w:r>
    </w:p>
    <w:p w:rsidR="00000000" w:rsidDel="00000000" w:rsidP="00000000" w:rsidRDefault="00000000" w:rsidRPr="00000000" w14:paraId="0000004D">
      <w:pPr>
        <w:spacing w:line="360" w:lineRule="auto"/>
        <w:jc w:val="both"/>
        <w:rPr>
          <w:sz w:val="24"/>
          <w:szCs w:val="24"/>
        </w:rPr>
      </w:pPr>
      <w:r w:rsidDel="00000000" w:rsidR="00000000" w:rsidRPr="00000000">
        <w:rPr>
          <w:rtl w:val="0"/>
        </w:rPr>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Cuando se crea un índice columnar para una columna específica, la base de datos organiza los valores de esa columna en una estructura de datos optimizada:</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columnares basados en árboles B son estructuras de datos de tipo árbol que permiten búsquedas eficientes, inserciones y eliminaciones. Estos árboles están diseñados para minimizar la altura del árbol, lo que vuelve la búsqueda más rápida.</w:t>
      </w:r>
    </w:p>
    <w:p w:rsidR="00000000" w:rsidDel="00000000" w:rsidP="00000000" w:rsidRDefault="00000000" w:rsidRPr="00000000" w14:paraId="00000050">
      <w:pPr>
        <w:spacing w:line="360" w:lineRule="auto"/>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una variante de los árboles B que mejora aún más la eficiencia en las operaciones de búsqueda. Los nodos internos de un árbol B+ contienen solo claves para la navegación, lo que aumenta la capacidad de almacenamiento de las claves y mejora la velocidad de búsqueda.</w:t>
      </w:r>
    </w:p>
    <w:p w:rsidR="00000000" w:rsidDel="00000000" w:rsidP="00000000" w:rsidRDefault="00000000" w:rsidRPr="00000000" w14:paraId="00000052">
      <w:pPr>
        <w:spacing w:line="360" w:lineRule="auto"/>
        <w:jc w:val="both"/>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Estructuras de Bitmap: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columnares basados en estructuras de bitmap son eficaces para columnas que tienen un número limitado de valores únicos (por ejemplo, género o estado civil). Cada valor único se asigna a un conjunto de bits, y las operaciones de búsqueda implican operaciones lógicas en estos conjuntos de bits, lo que permite búsquedas rápidas y eficientes.</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Índices Hash: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hash se basan en funciones hash que asignan valores de columna a ubicaciones específicas en una estructura de datos hash. Esto permite búsquedas rápidas cuando se conoce el valor exacto de la columna. Sin embargo, los índices hash no son tan eficientes para operaciones como el rango o las comparaciones de patrones.</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Trie: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árboles son útiles para índices columnares en datos de texto o cadenas. Los árboles Trie almacenan información de texto de manera jerárquica, lo que facilita la búsqueda y comparación de palabras o patrones de texto.</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La elección de la estructura asociada a un índice columnar depende del tipo de datos en la columna y del tipo de operaciones que se realizarán con esa columna (por ejemplo, búsquedas exactas, búsquedas de rango, etc.). Cada estructura tiene sus ventajas y desventajas, por lo que se selecciona según los requisitos específicos de la aplicación. El motor de base de datos toma la decisión de qué estructura de índice utilizar. Los DBMS están diseñados para ser sistemas inteligentes y autónomos que optimizan el rendimiento de las consultas y operaciones en función de la estructura de los datos y el tipo de consultas que se realizan.</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Ventajas de los índices columnares:</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Los índices columnares ofrecen una serie de ventajas sobre los índices tradicionales, entre las que se incluyen:</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 rendimiento para consultas que requieren la comparación de valores en una sola columna.</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del uso de memoria del servidor.</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 compresión de datos.</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 la fragmentación de datos.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spacing w:line="360" w:lineRule="auto"/>
        <w:jc w:val="both"/>
        <w:rPr>
          <w:sz w:val="24"/>
          <w:szCs w:val="24"/>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sz w:val="24"/>
          <w:szCs w:val="24"/>
          <w:rtl w:val="0"/>
        </w:rPr>
        <w:t xml:space="preserve">Desventajas de los índices columnares.</w:t>
      </w:r>
    </w:p>
    <w:p w:rsidR="00000000" w:rsidDel="00000000" w:rsidP="00000000" w:rsidRDefault="00000000" w:rsidRPr="00000000" w14:paraId="00000067">
      <w:pPr>
        <w:spacing w:line="360" w:lineRule="auto"/>
        <w:jc w:val="both"/>
        <w:rPr>
          <w:sz w:val="24"/>
          <w:szCs w:val="24"/>
        </w:rPr>
      </w:pPr>
      <w:r w:rsidDel="00000000" w:rsidR="00000000" w:rsidRPr="00000000">
        <w:rPr>
          <w:sz w:val="24"/>
          <w:szCs w:val="24"/>
          <w:rtl w:val="0"/>
        </w:rPr>
        <w:t xml:space="preserve">Los índices columnares también presentan algunas desventajas, entre las que se incluyen:</w:t>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Menor rendimiento para consultas que requieren la comparación de valores en varias columnas.</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Mayor complejidad de implementación y administración.</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son compatibles con todas las bases de datos.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Situaciones en las que se utilizan los índices columnares</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sz w:val="24"/>
          <w:szCs w:val="24"/>
          <w:rtl w:val="0"/>
        </w:rPr>
        <w:t xml:space="preserve">Los índices columnares se utilizan a menudo en los siguientes escenarios:</w:t>
      </w:r>
    </w:p>
    <w:p w:rsidR="00000000" w:rsidDel="00000000" w:rsidP="00000000" w:rsidRDefault="00000000" w:rsidRPr="00000000" w14:paraId="0000006F">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Análisis de datos (OLAP)</w:t>
      </w:r>
    </w:p>
    <w:p w:rsidR="00000000" w:rsidDel="00000000" w:rsidP="00000000" w:rsidRDefault="00000000" w:rsidRPr="00000000" w14:paraId="00000070">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Data warehousing</w:t>
      </w:r>
    </w:p>
    <w:p w:rsidR="00000000" w:rsidDel="00000000" w:rsidP="00000000" w:rsidRDefault="00000000" w:rsidRPr="00000000" w14:paraId="00000071">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Business intelligence</w:t>
      </w:r>
    </w:p>
    <w:p w:rsidR="00000000" w:rsidDel="00000000" w:rsidP="00000000" w:rsidRDefault="00000000" w:rsidRPr="00000000" w14:paraId="00000072">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Big data</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jc w:val="both"/>
        <w:rPr>
          <w:color w:val="ff0000"/>
          <w:sz w:val="24"/>
          <w:szCs w:val="24"/>
        </w:rPr>
      </w:pPr>
      <w:r w:rsidDel="00000000" w:rsidR="00000000" w:rsidRPr="00000000">
        <w:rPr>
          <w:color w:val="ff0000"/>
          <w:sz w:val="24"/>
          <w:szCs w:val="24"/>
          <w:rtl w:val="0"/>
        </w:rPr>
        <w:t xml:space="preserve">Falta citas de autores bibliograficas.</w:t>
      </w:r>
    </w:p>
    <w:p w:rsidR="00000000" w:rsidDel="00000000" w:rsidP="00000000" w:rsidRDefault="00000000" w:rsidRPr="00000000" w14:paraId="00000075">
      <w:pPr>
        <w:spacing w:line="360" w:lineRule="auto"/>
        <w:jc w:val="both"/>
        <w:rPr>
          <w:sz w:val="24"/>
          <w:szCs w:val="24"/>
        </w:rPr>
      </w:pPr>
      <w:r w:rsidDel="00000000" w:rsidR="00000000" w:rsidRPr="00000000">
        <w:rPr/>
        <w:drawing>
          <wp:inline distB="0" distT="0" distL="0" distR="0">
            <wp:extent cx="5733415" cy="316103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3415" cy="316103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79">
      <w:pPr>
        <w:jc w:val="center"/>
        <w:rPr>
          <w:b w:val="1"/>
          <w:sz w:val="44"/>
          <w:szCs w:val="44"/>
        </w:rPr>
      </w:pPr>
      <w:r w:rsidDel="00000000" w:rsidR="00000000" w:rsidRPr="00000000">
        <w:rPr>
          <w:b w:val="1"/>
          <w:sz w:val="44"/>
          <w:szCs w:val="44"/>
          <w:rtl w:val="0"/>
        </w:rPr>
        <w:t xml:space="preserve">Capítulo III: Metodología</w:t>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Sobre la base del modelo que entregó la cátedra.  La estructura de base de datos y dos lotes de carga.</w:t>
      </w:r>
    </w:p>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Donde se ejecuta:</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ModeloDatos_Consorcio.sql</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script crea la base de datos y sus tablas.</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BDI_loteDatosConsorcios.sq</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permite cargar los datos de provincias, localidad, zona, conserje, administracion, consorcio, tipogasto, gasto.</w:t>
      </w:r>
    </w:p>
    <w:p w:rsidR="00000000" w:rsidDel="00000000" w:rsidP="00000000" w:rsidRDefault="00000000" w:rsidRPr="00000000" w14:paraId="000000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BDI_tabla_inmueble_completo.sql</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 y carga la tabla inmueble.</w:t>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columnstore_index_script.sq</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 la tabla gastonew, crea los indice columnares, se insertan 1 millón de registros, y se carga la tabla gasto con los registros </w:t>
      </w:r>
      <w:r w:rsidDel="00000000" w:rsidR="00000000" w:rsidRPr="00000000">
        <w:rPr>
          <w:sz w:val="24"/>
          <w:szCs w:val="24"/>
          <w:rtl w:val="0"/>
        </w:rPr>
        <w:t xml:space="preserve">faltantes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llegar al millón y poder hacer las pruebas comparativas.</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script_busqueda.sql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los select de búsqueda para ambas tablas.</w:t>
      </w:r>
    </w:p>
    <w:p w:rsidR="00000000" w:rsidDel="00000000" w:rsidP="00000000" w:rsidRDefault="00000000" w:rsidRPr="00000000" w14:paraId="00000082">
      <w:pPr>
        <w:spacing w:line="360" w:lineRule="auto"/>
        <w:jc w:val="both"/>
        <w:rPr>
          <w:sz w:val="24"/>
          <w:szCs w:val="24"/>
        </w:rPr>
      </w:pP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Cada estudiante ejecutará el script de busqueda.sql y anotará sus resultados en la tabla de referencia. Se realizarán 4 test por búsqueda, sobre un total de 5 búsquedas que consideramos que son las que pueden mostrar diferencia en el uso de índices columnares.</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sz w:val="24"/>
          <w:szCs w:val="24"/>
          <w:rtl w:val="0"/>
        </w:rPr>
        <w:t xml:space="preserve">Herramientas</w:t>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tl w:val="0"/>
        </w:rPr>
        <w:t xml:space="preserve">Elementos comunes a todos:</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 en Transact-SQL (Es el lenguaje utilizado para interactuar y gestionar bases de datos en el sistema de gestión de bases de datos Microsoft SQL Server.)</w:t>
      </w:r>
    </w:p>
    <w:p w:rsidR="00000000" w:rsidDel="00000000" w:rsidP="00000000" w:rsidRDefault="00000000" w:rsidRPr="00000000" w14:paraId="00000088">
      <w:pPr>
        <w:spacing w:line="360" w:lineRule="auto"/>
        <w:jc w:val="both"/>
        <w:rPr>
          <w:sz w:val="24"/>
          <w:szCs w:val="24"/>
        </w:rPr>
      </w:pPr>
      <w:r w:rsidDel="00000000" w:rsidR="00000000" w:rsidRPr="00000000">
        <w:rPr>
          <w:sz w:val="24"/>
          <w:szCs w:val="24"/>
          <w:rtl w:val="0"/>
        </w:rPr>
        <w:t xml:space="preserve">Elementos usados por Comba Carlos para las pruebas: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de base de datos SQL Server 2022 standard versión 16.0.1000.6</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Managament Studio 19.1.56</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Máquina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i7 11gen, 32 gb ram, 1tb ssd.</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Elementos de prueba usado por Ramirez Gonzalo para las pruebas:</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u w:val="none"/>
        </w:rPr>
      </w:pPr>
      <w:r w:rsidDel="00000000" w:rsidR="00000000" w:rsidRPr="00000000">
        <w:rPr>
          <w:sz w:val="24"/>
          <w:szCs w:val="24"/>
          <w:rtl w:val="0"/>
        </w:rPr>
        <w:t xml:space="preserve">Motor de base de datos SQL Server 2022</w:t>
      </w:r>
    </w:p>
    <w:p w:rsidR="00000000" w:rsidDel="00000000" w:rsidP="00000000" w:rsidRDefault="00000000" w:rsidRPr="00000000" w14:paraId="0000008F">
      <w:pPr>
        <w:numPr>
          <w:ilvl w:val="0"/>
          <w:numId w:val="5"/>
        </w:numPr>
        <w:spacing w:line="360" w:lineRule="auto"/>
        <w:ind w:left="720" w:hanging="360"/>
        <w:jc w:val="both"/>
        <w:rPr>
          <w:sz w:val="24"/>
          <w:szCs w:val="24"/>
        </w:rPr>
      </w:pPr>
      <w:r w:rsidDel="00000000" w:rsidR="00000000" w:rsidRPr="00000000">
        <w:rPr>
          <w:sz w:val="24"/>
          <w:szCs w:val="24"/>
          <w:rtl w:val="0"/>
        </w:rPr>
        <w:t xml:space="preserve">Sql Managament Studio 19.1.56</w:t>
      </w:r>
    </w:p>
    <w:p w:rsidR="00000000" w:rsidDel="00000000" w:rsidP="00000000" w:rsidRDefault="00000000" w:rsidRPr="00000000" w14:paraId="00000090">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Equipo: Ryzen 3 3100, 16 gb de ram, Ssd 240GB.</w:t>
      </w:r>
    </w:p>
    <w:p w:rsidR="00000000" w:rsidDel="00000000" w:rsidP="00000000" w:rsidRDefault="00000000" w:rsidRPr="00000000" w14:paraId="0000009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360" w:lineRule="auto"/>
        <w:jc w:val="center"/>
        <w:rPr>
          <w:sz w:val="24"/>
          <w:szCs w:val="24"/>
        </w:rPr>
      </w:pPr>
      <w:r w:rsidDel="00000000" w:rsidR="00000000" w:rsidRPr="00000000">
        <w:rPr>
          <w:b w:val="1"/>
          <w:sz w:val="44"/>
          <w:szCs w:val="44"/>
          <w:rtl w:val="0"/>
        </w:rPr>
        <w:t xml:space="preserve">Capítulo IV:Desarrollo/Resultados</w:t>
      </w: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rtl w:val="0"/>
        </w:rPr>
      </w:r>
    </w:p>
    <w:tbl>
      <w:tblPr>
        <w:tblStyle w:val="Table1"/>
        <w:tblW w:w="9857.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09"/>
        <w:gridCol w:w="1276"/>
        <w:gridCol w:w="1276"/>
        <w:gridCol w:w="708"/>
        <w:gridCol w:w="851"/>
        <w:gridCol w:w="1134"/>
        <w:gridCol w:w="850"/>
        <w:gridCol w:w="1352"/>
        <w:tblGridChange w:id="0">
          <w:tblGrid>
            <w:gridCol w:w="1701"/>
            <w:gridCol w:w="709"/>
            <w:gridCol w:w="1276"/>
            <w:gridCol w:w="1276"/>
            <w:gridCol w:w="708"/>
            <w:gridCol w:w="851"/>
            <w:gridCol w:w="1134"/>
            <w:gridCol w:w="850"/>
            <w:gridCol w:w="1352"/>
          </w:tblGrid>
        </w:tblGridChange>
      </w:tblGrid>
      <w:tr>
        <w:trPr>
          <w:cantSplit w:val="0"/>
          <w:tblHeader w:val="0"/>
        </w:trPr>
        <w:tc>
          <w:tcPr>
            <w:vAlign w:val="bottom"/>
          </w:tcPr>
          <w:p w:rsidR="00000000" w:rsidDel="00000000" w:rsidP="00000000" w:rsidRDefault="00000000" w:rsidRPr="00000000" w14:paraId="00000097">
            <w:pPr>
              <w:jc w:val="center"/>
              <w:rPr>
                <w:color w:val="000000"/>
              </w:rPr>
            </w:pPr>
            <w:r w:rsidDel="00000000" w:rsidR="00000000" w:rsidRPr="00000000">
              <w:rPr>
                <w:color w:val="000000"/>
                <w:rtl w:val="0"/>
              </w:rPr>
              <w:t xml:space="preserve">Alumno</w:t>
            </w:r>
          </w:p>
        </w:tc>
        <w:tc>
          <w:tcPr>
            <w:vAlign w:val="bottom"/>
          </w:tcPr>
          <w:p w:rsidR="00000000" w:rsidDel="00000000" w:rsidP="00000000" w:rsidRDefault="00000000" w:rsidRPr="00000000" w14:paraId="00000098">
            <w:pPr>
              <w:jc w:val="center"/>
              <w:rPr>
                <w:color w:val="000000"/>
              </w:rPr>
            </w:pPr>
            <w:r w:rsidDel="00000000" w:rsidR="00000000" w:rsidRPr="00000000">
              <w:rPr>
                <w:color w:val="000000"/>
                <w:rtl w:val="0"/>
              </w:rPr>
              <w:t xml:space="preserve">test</w:t>
            </w:r>
          </w:p>
        </w:tc>
        <w:tc>
          <w:tcPr>
            <w:vAlign w:val="bottom"/>
          </w:tcPr>
          <w:p w:rsidR="00000000" w:rsidDel="00000000" w:rsidP="00000000" w:rsidRDefault="00000000" w:rsidRPr="00000000" w14:paraId="00000099">
            <w:pPr>
              <w:jc w:val="center"/>
              <w:rPr>
                <w:color w:val="000000"/>
              </w:rPr>
            </w:pPr>
            <w:r w:rsidDel="00000000" w:rsidR="00000000" w:rsidRPr="00000000">
              <w:rPr>
                <w:color w:val="000000"/>
                <w:rtl w:val="0"/>
              </w:rPr>
              <w:t xml:space="preserve">tabla</w:t>
            </w:r>
          </w:p>
        </w:tc>
        <w:tc>
          <w:tcPr>
            <w:vAlign w:val="bottom"/>
          </w:tcPr>
          <w:p w:rsidR="00000000" w:rsidDel="00000000" w:rsidP="00000000" w:rsidRDefault="00000000" w:rsidRPr="00000000" w14:paraId="0000009A">
            <w:pPr>
              <w:jc w:val="center"/>
              <w:rPr>
                <w:color w:val="000000"/>
              </w:rPr>
            </w:pPr>
            <w:r w:rsidDel="00000000" w:rsidR="00000000" w:rsidRPr="00000000">
              <w:rPr>
                <w:color w:val="000000"/>
                <w:rtl w:val="0"/>
              </w:rPr>
              <w:t xml:space="preserve">tiempo de respuesta</w:t>
            </w:r>
          </w:p>
        </w:tc>
        <w:tc>
          <w:tcPr>
            <w:vAlign w:val="bottom"/>
          </w:tcPr>
          <w:p w:rsidR="00000000" w:rsidDel="00000000" w:rsidP="00000000" w:rsidRDefault="00000000" w:rsidRPr="00000000" w14:paraId="0000009B">
            <w:pPr>
              <w:jc w:val="center"/>
              <w:rPr>
                <w:color w:val="000000"/>
              </w:rPr>
            </w:pPr>
            <w:r w:rsidDel="00000000" w:rsidR="00000000" w:rsidRPr="00000000">
              <w:rPr>
                <w:color w:val="000000"/>
                <w:rtl w:val="0"/>
              </w:rPr>
              <w:t xml:space="preserve">Cpu cost</w:t>
            </w:r>
          </w:p>
        </w:tc>
        <w:tc>
          <w:tcPr>
            <w:vAlign w:val="bottom"/>
          </w:tcPr>
          <w:p w:rsidR="00000000" w:rsidDel="00000000" w:rsidP="00000000" w:rsidRDefault="00000000" w:rsidRPr="00000000" w14:paraId="0000009C">
            <w:pPr>
              <w:jc w:val="center"/>
              <w:rPr>
                <w:color w:val="000000"/>
              </w:rPr>
            </w:pPr>
            <w:r w:rsidDel="00000000" w:rsidR="00000000" w:rsidRPr="00000000">
              <w:rPr>
                <w:color w:val="000000"/>
                <w:rtl w:val="0"/>
              </w:rPr>
              <w:t xml:space="preserve">row</w:t>
            </w:r>
          </w:p>
        </w:tc>
        <w:tc>
          <w:tcPr>
            <w:vAlign w:val="bottom"/>
          </w:tcPr>
          <w:p w:rsidR="00000000" w:rsidDel="00000000" w:rsidP="00000000" w:rsidRDefault="00000000" w:rsidRPr="00000000" w14:paraId="0000009D">
            <w:pPr>
              <w:jc w:val="center"/>
              <w:rPr>
                <w:color w:val="000000"/>
              </w:rPr>
            </w:pPr>
            <w:r w:rsidDel="00000000" w:rsidR="00000000" w:rsidRPr="00000000">
              <w:rPr>
                <w:color w:val="000000"/>
                <w:rtl w:val="0"/>
              </w:rPr>
              <w:t xml:space="preserve">subtree cost</w:t>
            </w:r>
          </w:p>
        </w:tc>
        <w:tc>
          <w:tcPr>
            <w:vAlign w:val="bottom"/>
          </w:tcPr>
          <w:p w:rsidR="00000000" w:rsidDel="00000000" w:rsidP="00000000" w:rsidRDefault="00000000" w:rsidRPr="00000000" w14:paraId="0000009E">
            <w:pPr>
              <w:jc w:val="center"/>
              <w:rPr>
                <w:color w:val="000000"/>
              </w:rPr>
            </w:pPr>
            <w:r w:rsidDel="00000000" w:rsidR="00000000" w:rsidRPr="00000000">
              <w:rPr>
                <w:color w:val="000000"/>
                <w:rtl w:val="0"/>
              </w:rPr>
              <w:t xml:space="preserve">i/o cost</w:t>
            </w:r>
          </w:p>
        </w:tc>
        <w:tc>
          <w:tcPr>
            <w:vAlign w:val="bottom"/>
          </w:tcPr>
          <w:p w:rsidR="00000000" w:rsidDel="00000000" w:rsidP="00000000" w:rsidRDefault="00000000" w:rsidRPr="00000000" w14:paraId="0000009F">
            <w:pPr>
              <w:jc w:val="center"/>
              <w:rPr>
                <w:color w:val="000000"/>
              </w:rPr>
            </w:pPr>
            <w:r w:rsidDel="00000000" w:rsidR="00000000" w:rsidRPr="00000000">
              <w:rPr>
                <w:color w:val="000000"/>
                <w:rtl w:val="0"/>
              </w:rPr>
              <w:t xml:space="preserve">operator cost</w:t>
            </w:r>
          </w:p>
        </w:tc>
      </w:tr>
      <w:tr>
        <w:trPr>
          <w:cantSplit w:val="0"/>
          <w:tblHeader w:val="0"/>
        </w:trPr>
        <w:tc>
          <w:tcPr>
            <w:vAlign w:val="bottom"/>
          </w:tcPr>
          <w:p w:rsidR="00000000" w:rsidDel="00000000" w:rsidP="00000000" w:rsidRDefault="00000000" w:rsidRPr="00000000" w14:paraId="000000A0">
            <w:pPr>
              <w:jc w:val="center"/>
              <w:rPr>
                <w:color w:val="000000"/>
              </w:rPr>
            </w:pPr>
            <w:r w:rsidDel="00000000" w:rsidR="00000000" w:rsidRPr="00000000">
              <w:rPr>
                <w:color w:val="000000"/>
                <w:rtl w:val="0"/>
              </w:rPr>
              <w:t xml:space="preserve">Comba Carlos</w:t>
            </w:r>
          </w:p>
        </w:tc>
        <w:tc>
          <w:tcPr>
            <w:vAlign w:val="bottom"/>
          </w:tcPr>
          <w:p w:rsidR="00000000" w:rsidDel="00000000" w:rsidP="00000000" w:rsidRDefault="00000000" w:rsidRPr="00000000" w14:paraId="000000A1">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A2">
            <w:pPr>
              <w:jc w:val="center"/>
              <w:rPr>
                <w:color w:val="000000"/>
              </w:rPr>
            </w:pPr>
            <w:r w:rsidDel="00000000" w:rsidR="00000000" w:rsidRPr="00000000">
              <w:rPr>
                <w:color w:val="000000"/>
                <w:rtl w:val="0"/>
              </w:rPr>
              <w:t xml:space="preserve">gastonew</w:t>
            </w:r>
          </w:p>
        </w:tc>
        <w:tc>
          <w:tcPr/>
          <w:p w:rsidR="00000000" w:rsidDel="00000000" w:rsidP="00000000" w:rsidRDefault="00000000" w:rsidRPr="00000000" w14:paraId="000000A3">
            <w:pPr>
              <w:jc w:val="center"/>
              <w:rPr/>
            </w:pPr>
            <w:r w:rsidDel="00000000" w:rsidR="00000000" w:rsidRPr="00000000">
              <w:rPr>
                <w:rtl w:val="0"/>
              </w:rPr>
            </w:r>
          </w:p>
        </w:tc>
        <w:tc>
          <w:tcPr/>
          <w:p w:rsidR="00000000" w:rsidDel="00000000" w:rsidP="00000000" w:rsidRDefault="00000000" w:rsidRPr="00000000" w14:paraId="000000A4">
            <w:pPr>
              <w:jc w:val="center"/>
              <w:rPr/>
            </w:pPr>
            <w:r w:rsidDel="00000000" w:rsidR="00000000" w:rsidRPr="00000000">
              <w:rPr>
                <w:rtl w:val="0"/>
              </w:rPr>
            </w:r>
          </w:p>
        </w:tc>
        <w:tc>
          <w:tcPr/>
          <w:p w:rsidR="00000000" w:rsidDel="00000000" w:rsidP="00000000" w:rsidRDefault="00000000" w:rsidRPr="00000000" w14:paraId="000000A5">
            <w:pPr>
              <w:jc w:val="center"/>
              <w:rPr/>
            </w:pPr>
            <w:r w:rsidDel="00000000" w:rsidR="00000000" w:rsidRPr="00000000">
              <w:rPr>
                <w:rtl w:val="0"/>
              </w:rPr>
            </w:r>
          </w:p>
        </w:tc>
        <w:tc>
          <w:tcPr/>
          <w:p w:rsidR="00000000" w:rsidDel="00000000" w:rsidP="00000000" w:rsidRDefault="00000000" w:rsidRPr="00000000" w14:paraId="000000A6">
            <w:pPr>
              <w:jc w:val="center"/>
              <w:rPr/>
            </w:pPr>
            <w:r w:rsidDel="00000000" w:rsidR="00000000" w:rsidRPr="00000000">
              <w:rPr>
                <w:rtl w:val="0"/>
              </w:rPr>
            </w:r>
          </w:p>
        </w:tc>
        <w:tc>
          <w:tcPr/>
          <w:p w:rsidR="00000000" w:rsidDel="00000000" w:rsidP="00000000" w:rsidRDefault="00000000" w:rsidRPr="00000000" w14:paraId="000000A7">
            <w:pPr>
              <w:jc w:val="center"/>
              <w:rPr/>
            </w:pPr>
            <w:r w:rsidDel="00000000" w:rsidR="00000000" w:rsidRPr="00000000">
              <w:rPr>
                <w:rtl w:val="0"/>
              </w:rPr>
            </w:r>
          </w:p>
        </w:tc>
        <w:tc>
          <w:tcPr/>
          <w:p w:rsidR="00000000" w:rsidDel="00000000" w:rsidP="00000000" w:rsidRDefault="00000000" w:rsidRPr="00000000" w14:paraId="000000A8">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A9">
            <w:pPr>
              <w:jc w:val="center"/>
              <w:rPr>
                <w:color w:val="000000"/>
              </w:rPr>
            </w:pPr>
            <w:r w:rsidDel="00000000" w:rsidR="00000000" w:rsidRPr="00000000">
              <w:rPr>
                <w:rtl w:val="0"/>
              </w:rPr>
            </w:r>
          </w:p>
        </w:tc>
        <w:tc>
          <w:tcPr>
            <w:vAlign w:val="bottom"/>
          </w:tcPr>
          <w:p w:rsidR="00000000" w:rsidDel="00000000" w:rsidP="00000000" w:rsidRDefault="00000000" w:rsidRPr="00000000" w14:paraId="000000AA">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AB">
            <w:pPr>
              <w:jc w:val="center"/>
              <w:rPr>
                <w:color w:val="000000"/>
              </w:rPr>
            </w:pPr>
            <w:r w:rsidDel="00000000" w:rsidR="00000000" w:rsidRPr="00000000">
              <w:rPr>
                <w:color w:val="000000"/>
                <w:rtl w:val="0"/>
              </w:rPr>
              <w:t xml:space="preserve">gastonew</w:t>
            </w:r>
          </w:p>
        </w:tc>
        <w:tc>
          <w:tcPr/>
          <w:p w:rsidR="00000000" w:rsidDel="00000000" w:rsidP="00000000" w:rsidRDefault="00000000" w:rsidRPr="00000000" w14:paraId="000000AC">
            <w:pPr>
              <w:jc w:val="center"/>
              <w:rPr/>
            </w:pPr>
            <w:r w:rsidDel="00000000" w:rsidR="00000000" w:rsidRPr="00000000">
              <w:rPr>
                <w:rtl w:val="0"/>
              </w:rPr>
            </w:r>
          </w:p>
        </w:tc>
        <w:tc>
          <w:tcPr/>
          <w:p w:rsidR="00000000" w:rsidDel="00000000" w:rsidP="00000000" w:rsidRDefault="00000000" w:rsidRPr="00000000" w14:paraId="000000AD">
            <w:pPr>
              <w:jc w:val="center"/>
              <w:rPr/>
            </w:pPr>
            <w:r w:rsidDel="00000000" w:rsidR="00000000" w:rsidRPr="00000000">
              <w:rPr>
                <w:rtl w:val="0"/>
              </w:rPr>
            </w:r>
          </w:p>
        </w:tc>
        <w:tc>
          <w:tcPr/>
          <w:p w:rsidR="00000000" w:rsidDel="00000000" w:rsidP="00000000" w:rsidRDefault="00000000" w:rsidRPr="00000000" w14:paraId="000000AE">
            <w:pPr>
              <w:jc w:val="center"/>
              <w:rPr/>
            </w:pPr>
            <w:r w:rsidDel="00000000" w:rsidR="00000000" w:rsidRPr="00000000">
              <w:rPr>
                <w:rtl w:val="0"/>
              </w:rPr>
            </w:r>
          </w:p>
        </w:tc>
        <w:tc>
          <w:tcPr/>
          <w:p w:rsidR="00000000" w:rsidDel="00000000" w:rsidP="00000000" w:rsidRDefault="00000000" w:rsidRPr="00000000" w14:paraId="000000AF">
            <w:pPr>
              <w:jc w:val="center"/>
              <w:rPr/>
            </w:pPr>
            <w:r w:rsidDel="00000000" w:rsidR="00000000" w:rsidRPr="00000000">
              <w:rPr>
                <w:rtl w:val="0"/>
              </w:rPr>
            </w:r>
          </w:p>
        </w:tc>
        <w:tc>
          <w:tcPr/>
          <w:p w:rsidR="00000000" w:rsidDel="00000000" w:rsidP="00000000" w:rsidRDefault="00000000" w:rsidRPr="00000000" w14:paraId="000000B0">
            <w:pPr>
              <w:jc w:val="center"/>
              <w:rPr/>
            </w:pPr>
            <w:r w:rsidDel="00000000" w:rsidR="00000000" w:rsidRPr="00000000">
              <w:rPr>
                <w:rtl w:val="0"/>
              </w:rPr>
            </w:r>
          </w:p>
        </w:tc>
        <w:tc>
          <w:tcPr/>
          <w:p w:rsidR="00000000" w:rsidDel="00000000" w:rsidP="00000000" w:rsidRDefault="00000000" w:rsidRPr="00000000" w14:paraId="000000B1">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B2">
            <w:pPr>
              <w:jc w:val="center"/>
              <w:rPr>
                <w:color w:val="000000"/>
              </w:rPr>
            </w:pPr>
            <w:r w:rsidDel="00000000" w:rsidR="00000000" w:rsidRPr="00000000">
              <w:rPr>
                <w:rtl w:val="0"/>
              </w:rPr>
            </w:r>
          </w:p>
        </w:tc>
        <w:tc>
          <w:tcPr>
            <w:vAlign w:val="bottom"/>
          </w:tcPr>
          <w:p w:rsidR="00000000" w:rsidDel="00000000" w:rsidP="00000000" w:rsidRDefault="00000000" w:rsidRPr="00000000" w14:paraId="000000B3">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B4">
            <w:pPr>
              <w:jc w:val="center"/>
              <w:rPr>
                <w:color w:val="000000"/>
              </w:rPr>
            </w:pPr>
            <w:r w:rsidDel="00000000" w:rsidR="00000000" w:rsidRPr="00000000">
              <w:rPr>
                <w:color w:val="000000"/>
                <w:rtl w:val="0"/>
              </w:rPr>
              <w:t xml:space="preserve">gastonew</w:t>
            </w:r>
          </w:p>
        </w:tc>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jc w:val="center"/>
              <w:rPr/>
            </w:pPr>
            <w:r w:rsidDel="00000000" w:rsidR="00000000" w:rsidRPr="00000000">
              <w:rPr>
                <w:rtl w:val="0"/>
              </w:rPr>
            </w:r>
          </w:p>
        </w:tc>
        <w:tc>
          <w:tcPr/>
          <w:p w:rsidR="00000000" w:rsidDel="00000000" w:rsidP="00000000" w:rsidRDefault="00000000" w:rsidRPr="00000000" w14:paraId="000000B7">
            <w:pPr>
              <w:jc w:val="center"/>
              <w:rPr/>
            </w:pPr>
            <w:r w:rsidDel="00000000" w:rsidR="00000000" w:rsidRPr="00000000">
              <w:rPr>
                <w:rtl w:val="0"/>
              </w:rPr>
            </w:r>
          </w:p>
        </w:tc>
        <w:tc>
          <w:tcPr/>
          <w:p w:rsidR="00000000" w:rsidDel="00000000" w:rsidP="00000000" w:rsidRDefault="00000000" w:rsidRPr="00000000" w14:paraId="000000B8">
            <w:pPr>
              <w:jc w:val="center"/>
              <w:rPr/>
            </w:pPr>
            <w:r w:rsidDel="00000000" w:rsidR="00000000" w:rsidRPr="00000000">
              <w:rPr>
                <w:rtl w:val="0"/>
              </w:rPr>
            </w:r>
          </w:p>
        </w:tc>
        <w:tc>
          <w:tcPr/>
          <w:p w:rsidR="00000000" w:rsidDel="00000000" w:rsidP="00000000" w:rsidRDefault="00000000" w:rsidRPr="00000000" w14:paraId="000000B9">
            <w:pPr>
              <w:jc w:val="center"/>
              <w:rPr/>
            </w:pPr>
            <w:r w:rsidDel="00000000" w:rsidR="00000000" w:rsidRPr="00000000">
              <w:rPr>
                <w:rtl w:val="0"/>
              </w:rPr>
            </w:r>
          </w:p>
        </w:tc>
        <w:tc>
          <w:tcPr/>
          <w:p w:rsidR="00000000" w:rsidDel="00000000" w:rsidP="00000000" w:rsidRDefault="00000000" w:rsidRPr="00000000" w14:paraId="000000BA">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BB">
            <w:pPr>
              <w:jc w:val="center"/>
              <w:rPr>
                <w:color w:val="000000"/>
              </w:rPr>
            </w:pPr>
            <w:r w:rsidDel="00000000" w:rsidR="00000000" w:rsidRPr="00000000">
              <w:rPr>
                <w:rtl w:val="0"/>
              </w:rPr>
            </w:r>
          </w:p>
        </w:tc>
        <w:tc>
          <w:tcPr>
            <w:vAlign w:val="bottom"/>
          </w:tcPr>
          <w:p w:rsidR="00000000" w:rsidDel="00000000" w:rsidP="00000000" w:rsidRDefault="00000000" w:rsidRPr="00000000" w14:paraId="000000BC">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BD">
            <w:pPr>
              <w:jc w:val="center"/>
              <w:rPr>
                <w:color w:val="000000"/>
              </w:rPr>
            </w:pPr>
            <w:r w:rsidDel="00000000" w:rsidR="00000000" w:rsidRPr="00000000">
              <w:rPr>
                <w:color w:val="000000"/>
                <w:rtl w:val="0"/>
              </w:rPr>
              <w:t xml:space="preserve">gastonew</w:t>
            </w:r>
          </w:p>
        </w:tc>
        <w:tc>
          <w:tcPr/>
          <w:p w:rsidR="00000000" w:rsidDel="00000000" w:rsidP="00000000" w:rsidRDefault="00000000" w:rsidRPr="00000000" w14:paraId="000000BE">
            <w:pPr>
              <w:jc w:val="center"/>
              <w:rPr/>
            </w:pPr>
            <w:r w:rsidDel="00000000" w:rsidR="00000000" w:rsidRPr="00000000">
              <w:rPr>
                <w:rtl w:val="0"/>
              </w:rPr>
            </w:r>
          </w:p>
        </w:tc>
        <w:tc>
          <w:tcPr/>
          <w:p w:rsidR="00000000" w:rsidDel="00000000" w:rsidP="00000000" w:rsidRDefault="00000000" w:rsidRPr="00000000" w14:paraId="000000BF">
            <w:pPr>
              <w:jc w:val="center"/>
              <w:rPr/>
            </w:pP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r>
          </w:p>
        </w:tc>
        <w:tc>
          <w:tcPr/>
          <w:p w:rsidR="00000000" w:rsidDel="00000000" w:rsidP="00000000" w:rsidRDefault="00000000" w:rsidRPr="00000000" w14:paraId="000000C1">
            <w:pPr>
              <w:jc w:val="center"/>
              <w:rPr/>
            </w:pPr>
            <w:r w:rsidDel="00000000" w:rsidR="00000000" w:rsidRPr="00000000">
              <w:rPr>
                <w:rtl w:val="0"/>
              </w:rPr>
            </w:r>
          </w:p>
        </w:tc>
        <w:tc>
          <w:tcPr/>
          <w:p w:rsidR="00000000" w:rsidDel="00000000" w:rsidP="00000000" w:rsidRDefault="00000000" w:rsidRPr="00000000" w14:paraId="000000C2">
            <w:pPr>
              <w:jc w:val="center"/>
              <w:rPr/>
            </w:pP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C4">
            <w:pPr>
              <w:jc w:val="center"/>
              <w:rPr>
                <w:color w:val="000000"/>
              </w:rPr>
            </w:pPr>
            <w:r w:rsidDel="00000000" w:rsidR="00000000" w:rsidRPr="00000000">
              <w:rPr>
                <w:color w:val="000000"/>
                <w:rtl w:val="0"/>
              </w:rPr>
              <w:t xml:space="preserve">Comba Carlos</w:t>
            </w:r>
          </w:p>
        </w:tc>
        <w:tc>
          <w:tcPr>
            <w:vAlign w:val="bottom"/>
          </w:tcPr>
          <w:p w:rsidR="00000000" w:rsidDel="00000000" w:rsidP="00000000" w:rsidRDefault="00000000" w:rsidRPr="00000000" w14:paraId="000000C5">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C6">
            <w:pPr>
              <w:jc w:val="center"/>
              <w:rPr>
                <w:color w:val="000000"/>
              </w:rPr>
            </w:pPr>
            <w:r w:rsidDel="00000000" w:rsidR="00000000" w:rsidRPr="00000000">
              <w:rPr>
                <w:color w:val="000000"/>
                <w:rtl w:val="0"/>
              </w:rPr>
              <w:t xml:space="preserve">gasto</w:t>
            </w:r>
          </w:p>
        </w:tc>
        <w:tc>
          <w:tcPr/>
          <w:p w:rsidR="00000000" w:rsidDel="00000000" w:rsidP="00000000" w:rsidRDefault="00000000" w:rsidRPr="00000000" w14:paraId="000000C7">
            <w:pPr>
              <w:jc w:val="center"/>
              <w:rPr/>
            </w:pP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r>
          </w:p>
        </w:tc>
        <w:tc>
          <w:tcPr/>
          <w:p w:rsidR="00000000" w:rsidDel="00000000" w:rsidP="00000000" w:rsidRDefault="00000000" w:rsidRPr="00000000" w14:paraId="000000CA">
            <w:pPr>
              <w:jc w:val="center"/>
              <w:rPr/>
            </w:pPr>
            <w:r w:rsidDel="00000000" w:rsidR="00000000" w:rsidRPr="00000000">
              <w:rPr>
                <w:rtl w:val="0"/>
              </w:rPr>
            </w:r>
          </w:p>
        </w:tc>
        <w:tc>
          <w:tcPr/>
          <w:p w:rsidR="00000000" w:rsidDel="00000000" w:rsidP="00000000" w:rsidRDefault="00000000" w:rsidRPr="00000000" w14:paraId="000000CB">
            <w:pPr>
              <w:jc w:val="center"/>
              <w:rPr/>
            </w:pPr>
            <w:r w:rsidDel="00000000" w:rsidR="00000000" w:rsidRPr="00000000">
              <w:rPr>
                <w:rtl w:val="0"/>
              </w:rPr>
            </w:r>
          </w:p>
        </w:tc>
        <w:tc>
          <w:tcPr/>
          <w:p w:rsidR="00000000" w:rsidDel="00000000" w:rsidP="00000000" w:rsidRDefault="00000000" w:rsidRPr="00000000" w14:paraId="000000CC">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CD">
            <w:pPr>
              <w:jc w:val="center"/>
              <w:rPr>
                <w:color w:val="000000"/>
              </w:rPr>
            </w:pPr>
            <w:r w:rsidDel="00000000" w:rsidR="00000000" w:rsidRPr="00000000">
              <w:rPr>
                <w:rtl w:val="0"/>
              </w:rPr>
            </w:r>
          </w:p>
        </w:tc>
        <w:tc>
          <w:tcPr>
            <w:vAlign w:val="bottom"/>
          </w:tcPr>
          <w:p w:rsidR="00000000" w:rsidDel="00000000" w:rsidP="00000000" w:rsidRDefault="00000000" w:rsidRPr="00000000" w14:paraId="000000CE">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CF">
            <w:pPr>
              <w:jc w:val="center"/>
              <w:rPr>
                <w:color w:val="000000"/>
              </w:rPr>
            </w:pPr>
            <w:r w:rsidDel="00000000" w:rsidR="00000000" w:rsidRPr="00000000">
              <w:rPr>
                <w:color w:val="000000"/>
                <w:rtl w:val="0"/>
              </w:rPr>
              <w:t xml:space="preserve">gasto</w:t>
            </w:r>
          </w:p>
        </w:tc>
        <w:tc>
          <w:tcPr/>
          <w:p w:rsidR="00000000" w:rsidDel="00000000" w:rsidP="00000000" w:rsidRDefault="00000000" w:rsidRPr="00000000" w14:paraId="000000D0">
            <w:pPr>
              <w:jc w:val="center"/>
              <w:rPr/>
            </w:pPr>
            <w:r w:rsidDel="00000000" w:rsidR="00000000" w:rsidRPr="00000000">
              <w:rPr>
                <w:rtl w:val="0"/>
              </w:rPr>
            </w:r>
          </w:p>
        </w:tc>
        <w:tc>
          <w:tcPr/>
          <w:p w:rsidR="00000000" w:rsidDel="00000000" w:rsidP="00000000" w:rsidRDefault="00000000" w:rsidRPr="00000000" w14:paraId="000000D1">
            <w:pPr>
              <w:jc w:val="center"/>
              <w:rPr/>
            </w:pP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rtl w:val="0"/>
              </w:rPr>
            </w:r>
          </w:p>
        </w:tc>
        <w:tc>
          <w:tcPr/>
          <w:p w:rsidR="00000000" w:rsidDel="00000000" w:rsidP="00000000" w:rsidRDefault="00000000" w:rsidRPr="00000000" w14:paraId="000000D5">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D6">
            <w:pPr>
              <w:jc w:val="center"/>
              <w:rPr>
                <w:color w:val="000000"/>
              </w:rPr>
            </w:pPr>
            <w:r w:rsidDel="00000000" w:rsidR="00000000" w:rsidRPr="00000000">
              <w:rPr>
                <w:rtl w:val="0"/>
              </w:rPr>
            </w:r>
          </w:p>
        </w:tc>
        <w:tc>
          <w:tcPr>
            <w:vAlign w:val="bottom"/>
          </w:tcPr>
          <w:p w:rsidR="00000000" w:rsidDel="00000000" w:rsidP="00000000" w:rsidRDefault="00000000" w:rsidRPr="00000000" w14:paraId="000000D7">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D8">
            <w:pPr>
              <w:jc w:val="center"/>
              <w:rPr>
                <w:color w:val="000000"/>
              </w:rPr>
            </w:pPr>
            <w:r w:rsidDel="00000000" w:rsidR="00000000" w:rsidRPr="00000000">
              <w:rPr>
                <w:color w:val="000000"/>
                <w:rtl w:val="0"/>
              </w:rPr>
              <w:t xml:space="preserve">gasto</w:t>
            </w:r>
          </w:p>
        </w:tc>
        <w:tc>
          <w:tcPr/>
          <w:p w:rsidR="00000000" w:rsidDel="00000000" w:rsidP="00000000" w:rsidRDefault="00000000" w:rsidRPr="00000000" w14:paraId="000000D9">
            <w:pPr>
              <w:jc w:val="center"/>
              <w:rPr/>
            </w:pPr>
            <w:r w:rsidDel="00000000" w:rsidR="00000000" w:rsidRPr="00000000">
              <w:rPr>
                <w:rtl w:val="0"/>
              </w:rPr>
            </w:r>
          </w:p>
        </w:tc>
        <w:tc>
          <w:tcPr/>
          <w:p w:rsidR="00000000" w:rsidDel="00000000" w:rsidP="00000000" w:rsidRDefault="00000000" w:rsidRPr="00000000" w14:paraId="000000DA">
            <w:pPr>
              <w:jc w:val="center"/>
              <w:rPr/>
            </w:pPr>
            <w:r w:rsidDel="00000000" w:rsidR="00000000" w:rsidRPr="00000000">
              <w:rPr>
                <w:rtl w:val="0"/>
              </w:rPr>
            </w:r>
          </w:p>
        </w:tc>
        <w:tc>
          <w:tcPr/>
          <w:p w:rsidR="00000000" w:rsidDel="00000000" w:rsidP="00000000" w:rsidRDefault="00000000" w:rsidRPr="00000000" w14:paraId="000000DB">
            <w:pPr>
              <w:jc w:val="center"/>
              <w:rPr/>
            </w:pPr>
            <w:r w:rsidDel="00000000" w:rsidR="00000000" w:rsidRPr="00000000">
              <w:rPr>
                <w:rtl w:val="0"/>
              </w:rPr>
            </w:r>
          </w:p>
        </w:tc>
        <w:tc>
          <w:tcPr/>
          <w:p w:rsidR="00000000" w:rsidDel="00000000" w:rsidP="00000000" w:rsidRDefault="00000000" w:rsidRPr="00000000" w14:paraId="000000DC">
            <w:pPr>
              <w:jc w:val="center"/>
              <w:rPr/>
            </w:pPr>
            <w:r w:rsidDel="00000000" w:rsidR="00000000" w:rsidRPr="00000000">
              <w:rPr>
                <w:rtl w:val="0"/>
              </w:rPr>
            </w:r>
          </w:p>
        </w:tc>
        <w:tc>
          <w:tcPr/>
          <w:p w:rsidR="00000000" w:rsidDel="00000000" w:rsidP="00000000" w:rsidRDefault="00000000" w:rsidRPr="00000000" w14:paraId="000000DD">
            <w:pPr>
              <w:jc w:val="center"/>
              <w:rPr/>
            </w:pPr>
            <w:r w:rsidDel="00000000" w:rsidR="00000000" w:rsidRPr="00000000">
              <w:rPr>
                <w:rtl w:val="0"/>
              </w:rPr>
            </w:r>
          </w:p>
        </w:tc>
        <w:tc>
          <w:tcPr/>
          <w:p w:rsidR="00000000" w:rsidDel="00000000" w:rsidP="00000000" w:rsidRDefault="00000000" w:rsidRPr="00000000" w14:paraId="000000DE">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DF">
            <w:pPr>
              <w:jc w:val="center"/>
              <w:rPr>
                <w:color w:val="000000"/>
              </w:rPr>
            </w:pPr>
            <w:r w:rsidDel="00000000" w:rsidR="00000000" w:rsidRPr="00000000">
              <w:rPr>
                <w:rtl w:val="0"/>
              </w:rPr>
            </w:r>
          </w:p>
        </w:tc>
        <w:tc>
          <w:tcPr>
            <w:vAlign w:val="bottom"/>
          </w:tcPr>
          <w:p w:rsidR="00000000" w:rsidDel="00000000" w:rsidP="00000000" w:rsidRDefault="00000000" w:rsidRPr="00000000" w14:paraId="000000E0">
            <w:pPr>
              <w:jc w:val="center"/>
              <w:rPr>
                <w:color w:val="000000"/>
              </w:rPr>
            </w:pPr>
            <w:r w:rsidDel="00000000" w:rsidR="00000000" w:rsidRPr="00000000">
              <w:rPr>
                <w:color w:val="000000"/>
                <w:rtl w:val="0"/>
              </w:rPr>
              <w:t xml:space="preserve">test1</w:t>
            </w:r>
          </w:p>
        </w:tc>
        <w:tc>
          <w:tcPr>
            <w:vAlign w:val="bottom"/>
          </w:tcPr>
          <w:p w:rsidR="00000000" w:rsidDel="00000000" w:rsidP="00000000" w:rsidRDefault="00000000" w:rsidRPr="00000000" w14:paraId="000000E1">
            <w:pPr>
              <w:jc w:val="center"/>
              <w:rPr>
                <w:color w:val="000000"/>
              </w:rPr>
            </w:pPr>
            <w:r w:rsidDel="00000000" w:rsidR="00000000" w:rsidRPr="00000000">
              <w:rPr>
                <w:color w:val="000000"/>
                <w:rtl w:val="0"/>
              </w:rPr>
              <w:t xml:space="preserve">gasto</w:t>
            </w:r>
          </w:p>
        </w:tc>
        <w:tc>
          <w:tcPr/>
          <w:p w:rsidR="00000000" w:rsidDel="00000000" w:rsidP="00000000" w:rsidRDefault="00000000" w:rsidRPr="00000000" w14:paraId="000000E2">
            <w:pPr>
              <w:jc w:val="center"/>
              <w:rPr/>
            </w:pPr>
            <w:r w:rsidDel="00000000" w:rsidR="00000000" w:rsidRPr="00000000">
              <w:rPr>
                <w:rtl w:val="0"/>
              </w:rPr>
            </w:r>
          </w:p>
        </w:tc>
        <w:tc>
          <w:tcPr/>
          <w:p w:rsidR="00000000" w:rsidDel="00000000" w:rsidP="00000000" w:rsidRDefault="00000000" w:rsidRPr="00000000" w14:paraId="000000E3">
            <w:pPr>
              <w:jc w:val="center"/>
              <w:rPr/>
            </w:pPr>
            <w:r w:rsidDel="00000000" w:rsidR="00000000" w:rsidRPr="00000000">
              <w:rPr>
                <w:rtl w:val="0"/>
              </w:rPr>
            </w:r>
          </w:p>
        </w:tc>
        <w:tc>
          <w:tcPr/>
          <w:p w:rsidR="00000000" w:rsidDel="00000000" w:rsidP="00000000" w:rsidRDefault="00000000" w:rsidRPr="00000000" w14:paraId="000000E4">
            <w:pPr>
              <w:jc w:val="center"/>
              <w:rPr/>
            </w:pPr>
            <w:r w:rsidDel="00000000" w:rsidR="00000000" w:rsidRPr="00000000">
              <w:rPr>
                <w:rtl w:val="0"/>
              </w:rPr>
            </w:r>
          </w:p>
        </w:tc>
        <w:tc>
          <w:tcPr/>
          <w:p w:rsidR="00000000" w:rsidDel="00000000" w:rsidP="00000000" w:rsidRDefault="00000000" w:rsidRPr="00000000" w14:paraId="000000E5">
            <w:pPr>
              <w:jc w:val="center"/>
              <w:rPr/>
            </w:pPr>
            <w:r w:rsidDel="00000000" w:rsidR="00000000" w:rsidRPr="00000000">
              <w:rPr>
                <w:rtl w:val="0"/>
              </w:rPr>
            </w:r>
          </w:p>
        </w:tc>
        <w:tc>
          <w:tcPr/>
          <w:p w:rsidR="00000000" w:rsidDel="00000000" w:rsidP="00000000" w:rsidRDefault="00000000" w:rsidRPr="00000000" w14:paraId="000000E6">
            <w:pPr>
              <w:jc w:val="center"/>
              <w:rPr/>
            </w:pPr>
            <w:r w:rsidDel="00000000" w:rsidR="00000000" w:rsidRPr="00000000">
              <w:rPr>
                <w:rtl w:val="0"/>
              </w:rPr>
            </w:r>
          </w:p>
        </w:tc>
        <w:tc>
          <w:tcPr/>
          <w:p w:rsidR="00000000" w:rsidDel="00000000" w:rsidP="00000000" w:rsidRDefault="00000000" w:rsidRPr="00000000" w14:paraId="000000E7">
            <w:pPr>
              <w:jc w:val="center"/>
              <w:rPr/>
            </w:pPr>
            <w:r w:rsidDel="00000000" w:rsidR="00000000" w:rsidRPr="00000000">
              <w:rPr>
                <w:rtl w:val="0"/>
              </w:rPr>
            </w:r>
          </w:p>
        </w:tc>
      </w:tr>
      <w:tr>
        <w:trPr>
          <w:cantSplit w:val="0"/>
          <w:tblHeader w:val="0"/>
        </w:trPr>
        <w:tc>
          <w:tcPr>
            <w:vAlign w:val="bottom"/>
          </w:tcPr>
          <w:p w:rsidR="00000000" w:rsidDel="00000000" w:rsidP="00000000" w:rsidRDefault="00000000" w:rsidRPr="00000000" w14:paraId="000000E8">
            <w:pPr>
              <w:jc w:val="center"/>
              <w:rPr>
                <w:color w:val="000000"/>
              </w:rPr>
            </w:pPr>
            <w:r w:rsidDel="00000000" w:rsidR="00000000" w:rsidRPr="00000000">
              <w:rPr>
                <w:rtl w:val="0"/>
              </w:rPr>
            </w:r>
          </w:p>
        </w:tc>
        <w:tc>
          <w:tcPr>
            <w:vAlign w:val="bottom"/>
          </w:tcPr>
          <w:p w:rsidR="00000000" w:rsidDel="00000000" w:rsidP="00000000" w:rsidRDefault="00000000" w:rsidRPr="00000000" w14:paraId="000000E9">
            <w:pPr>
              <w:jc w:val="center"/>
              <w:rPr>
                <w:color w:val="000000"/>
              </w:rPr>
            </w:pPr>
            <w:r w:rsidDel="00000000" w:rsidR="00000000" w:rsidRPr="00000000">
              <w:rPr>
                <w:rtl w:val="0"/>
              </w:rPr>
            </w:r>
          </w:p>
        </w:tc>
        <w:tc>
          <w:tcPr>
            <w:vAlign w:val="bottom"/>
          </w:tcPr>
          <w:p w:rsidR="00000000" w:rsidDel="00000000" w:rsidP="00000000" w:rsidRDefault="00000000" w:rsidRPr="00000000" w14:paraId="000000EA">
            <w:pPr>
              <w:jc w:val="center"/>
              <w:rPr>
                <w:color w:val="000000"/>
              </w:rPr>
            </w:pPr>
            <w:r w:rsidDel="00000000" w:rsidR="00000000" w:rsidRPr="00000000">
              <w:rPr>
                <w:rtl w:val="0"/>
              </w:rPr>
            </w:r>
          </w:p>
        </w:tc>
        <w:tc>
          <w:tcPr/>
          <w:p w:rsidR="00000000" w:rsidDel="00000000" w:rsidP="00000000" w:rsidRDefault="00000000" w:rsidRPr="00000000" w14:paraId="000000EB">
            <w:pPr>
              <w:jc w:val="center"/>
              <w:rPr/>
            </w:pPr>
            <w:r w:rsidDel="00000000" w:rsidR="00000000" w:rsidRPr="00000000">
              <w:rPr>
                <w:rtl w:val="0"/>
              </w:rPr>
            </w:r>
          </w:p>
        </w:tc>
        <w:tc>
          <w:tcPr/>
          <w:p w:rsidR="00000000" w:rsidDel="00000000" w:rsidP="00000000" w:rsidRDefault="00000000" w:rsidRPr="00000000" w14:paraId="000000EC">
            <w:pPr>
              <w:jc w:val="center"/>
              <w:rPr/>
            </w:pPr>
            <w:r w:rsidDel="00000000" w:rsidR="00000000" w:rsidRPr="00000000">
              <w:rPr>
                <w:rtl w:val="0"/>
              </w:rPr>
            </w:r>
          </w:p>
        </w:tc>
        <w:tc>
          <w:tcPr/>
          <w:p w:rsidR="00000000" w:rsidDel="00000000" w:rsidP="00000000" w:rsidRDefault="00000000" w:rsidRPr="00000000" w14:paraId="000000ED">
            <w:pPr>
              <w:jc w:val="center"/>
              <w:rPr/>
            </w:pPr>
            <w:r w:rsidDel="00000000" w:rsidR="00000000" w:rsidRPr="00000000">
              <w:rPr>
                <w:rtl w:val="0"/>
              </w:rPr>
            </w:r>
          </w:p>
        </w:tc>
        <w:tc>
          <w:tcPr/>
          <w:p w:rsidR="00000000" w:rsidDel="00000000" w:rsidP="00000000" w:rsidRDefault="00000000" w:rsidRPr="00000000" w14:paraId="000000EE">
            <w:pPr>
              <w:jc w:val="center"/>
              <w:rPr/>
            </w:pPr>
            <w:r w:rsidDel="00000000" w:rsidR="00000000" w:rsidRPr="00000000">
              <w:rPr>
                <w:rtl w:val="0"/>
              </w:rPr>
            </w:r>
          </w:p>
        </w:tc>
        <w:tc>
          <w:tcPr/>
          <w:p w:rsidR="00000000" w:rsidDel="00000000" w:rsidP="00000000" w:rsidRDefault="00000000" w:rsidRPr="00000000" w14:paraId="000000EF">
            <w:pPr>
              <w:jc w:val="center"/>
              <w:rPr/>
            </w:pPr>
            <w:r w:rsidDel="00000000" w:rsidR="00000000" w:rsidRPr="00000000">
              <w:rPr>
                <w:rtl w:val="0"/>
              </w:rPr>
            </w:r>
          </w:p>
        </w:tc>
        <w:tc>
          <w:tcPr/>
          <w:p w:rsidR="00000000" w:rsidDel="00000000" w:rsidP="00000000" w:rsidRDefault="00000000" w:rsidRPr="00000000" w14:paraId="000000F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1">
            <w:pPr>
              <w:jc w:val="center"/>
              <w:rPr/>
            </w:pPr>
            <w:r w:rsidDel="00000000" w:rsidR="00000000" w:rsidRPr="00000000">
              <w:rPr>
                <w:rtl w:val="0"/>
              </w:rPr>
            </w:r>
          </w:p>
        </w:tc>
        <w:tc>
          <w:tcPr/>
          <w:p w:rsidR="00000000" w:rsidDel="00000000" w:rsidP="00000000" w:rsidRDefault="00000000" w:rsidRPr="00000000" w14:paraId="000000F2">
            <w:pPr>
              <w:jc w:val="center"/>
              <w:rPr/>
            </w:pPr>
            <w:r w:rsidDel="00000000" w:rsidR="00000000" w:rsidRPr="00000000">
              <w:rPr>
                <w:rtl w:val="0"/>
              </w:rPr>
            </w:r>
          </w:p>
        </w:tc>
        <w:tc>
          <w:tcPr/>
          <w:p w:rsidR="00000000" w:rsidDel="00000000" w:rsidP="00000000" w:rsidRDefault="00000000" w:rsidRPr="00000000" w14:paraId="000000F3">
            <w:pPr>
              <w:jc w:val="center"/>
              <w:rPr/>
            </w:pPr>
            <w:r w:rsidDel="00000000" w:rsidR="00000000" w:rsidRPr="00000000">
              <w:rPr>
                <w:rtl w:val="0"/>
              </w:rPr>
            </w:r>
          </w:p>
        </w:tc>
        <w:tc>
          <w:tcPr/>
          <w:p w:rsidR="00000000" w:rsidDel="00000000" w:rsidP="00000000" w:rsidRDefault="00000000" w:rsidRPr="00000000" w14:paraId="000000F4">
            <w:pPr>
              <w:jc w:val="center"/>
              <w:rPr/>
            </w:pPr>
            <w:r w:rsidDel="00000000" w:rsidR="00000000" w:rsidRPr="00000000">
              <w:rPr>
                <w:rtl w:val="0"/>
              </w:rPr>
            </w:r>
          </w:p>
        </w:tc>
        <w:tc>
          <w:tcPr/>
          <w:p w:rsidR="00000000" w:rsidDel="00000000" w:rsidP="00000000" w:rsidRDefault="00000000" w:rsidRPr="00000000" w14:paraId="000000F5">
            <w:pPr>
              <w:jc w:val="center"/>
              <w:rPr/>
            </w:pPr>
            <w:r w:rsidDel="00000000" w:rsidR="00000000" w:rsidRPr="00000000">
              <w:rPr>
                <w:rtl w:val="0"/>
              </w:rPr>
            </w:r>
          </w:p>
        </w:tc>
        <w:tc>
          <w:tcPr/>
          <w:p w:rsidR="00000000" w:rsidDel="00000000" w:rsidP="00000000" w:rsidRDefault="00000000" w:rsidRPr="00000000" w14:paraId="000000F6">
            <w:pPr>
              <w:jc w:val="center"/>
              <w:rPr/>
            </w:pPr>
            <w:r w:rsidDel="00000000" w:rsidR="00000000" w:rsidRPr="00000000">
              <w:rPr>
                <w:rtl w:val="0"/>
              </w:rPr>
            </w:r>
          </w:p>
        </w:tc>
        <w:tc>
          <w:tcPr/>
          <w:p w:rsidR="00000000" w:rsidDel="00000000" w:rsidP="00000000" w:rsidRDefault="00000000" w:rsidRPr="00000000" w14:paraId="000000F7">
            <w:pPr>
              <w:jc w:val="center"/>
              <w:rPr/>
            </w:pP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rtl w:val="0"/>
              </w:rPr>
            </w:r>
          </w:p>
        </w:tc>
        <w:tc>
          <w:tcPr/>
          <w:p w:rsidR="00000000" w:rsidDel="00000000" w:rsidP="00000000" w:rsidRDefault="00000000" w:rsidRPr="00000000" w14:paraId="000000F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A">
            <w:pPr>
              <w:jc w:val="center"/>
              <w:rPr/>
            </w:pPr>
            <w:r w:rsidDel="00000000" w:rsidR="00000000" w:rsidRPr="00000000">
              <w:rPr>
                <w:rtl w:val="0"/>
              </w:rPr>
            </w:r>
          </w:p>
        </w:tc>
        <w:tc>
          <w:tcPr/>
          <w:p w:rsidR="00000000" w:rsidDel="00000000" w:rsidP="00000000" w:rsidRDefault="00000000" w:rsidRPr="00000000" w14:paraId="000000FB">
            <w:pPr>
              <w:jc w:val="center"/>
              <w:rPr/>
            </w:pPr>
            <w:r w:rsidDel="00000000" w:rsidR="00000000" w:rsidRPr="00000000">
              <w:rPr>
                <w:rtl w:val="0"/>
              </w:rPr>
            </w:r>
          </w:p>
        </w:tc>
        <w:tc>
          <w:tcPr/>
          <w:p w:rsidR="00000000" w:rsidDel="00000000" w:rsidP="00000000" w:rsidRDefault="00000000" w:rsidRPr="00000000" w14:paraId="000000FC">
            <w:pPr>
              <w:jc w:val="center"/>
              <w:rPr/>
            </w:pPr>
            <w:r w:rsidDel="00000000" w:rsidR="00000000" w:rsidRPr="00000000">
              <w:rPr>
                <w:rtl w:val="0"/>
              </w:rPr>
            </w:r>
          </w:p>
        </w:tc>
        <w:tc>
          <w:tcPr/>
          <w:p w:rsidR="00000000" w:rsidDel="00000000" w:rsidP="00000000" w:rsidRDefault="00000000" w:rsidRPr="00000000" w14:paraId="000000FD">
            <w:pPr>
              <w:jc w:val="center"/>
              <w:rPr/>
            </w:pPr>
            <w:r w:rsidDel="00000000" w:rsidR="00000000" w:rsidRPr="00000000">
              <w:rPr>
                <w:rtl w:val="0"/>
              </w:rPr>
            </w:r>
          </w:p>
        </w:tc>
        <w:tc>
          <w:tcPr/>
          <w:p w:rsidR="00000000" w:rsidDel="00000000" w:rsidP="00000000" w:rsidRDefault="00000000" w:rsidRPr="00000000" w14:paraId="000000FE">
            <w:pPr>
              <w:jc w:val="center"/>
              <w:rPr/>
            </w:pPr>
            <w:r w:rsidDel="00000000" w:rsidR="00000000" w:rsidRPr="00000000">
              <w:rPr>
                <w:rtl w:val="0"/>
              </w:rPr>
            </w:r>
          </w:p>
        </w:tc>
        <w:tc>
          <w:tcPr/>
          <w:p w:rsidR="00000000" w:rsidDel="00000000" w:rsidP="00000000" w:rsidRDefault="00000000" w:rsidRPr="00000000" w14:paraId="000000FF">
            <w:pPr>
              <w:jc w:val="center"/>
              <w:rPr/>
            </w:pPr>
            <w:r w:rsidDel="00000000" w:rsidR="00000000" w:rsidRPr="00000000">
              <w:rPr>
                <w:rtl w:val="0"/>
              </w:rPr>
            </w:r>
          </w:p>
        </w:tc>
        <w:tc>
          <w:tcPr/>
          <w:p w:rsidR="00000000" w:rsidDel="00000000" w:rsidP="00000000" w:rsidRDefault="00000000" w:rsidRPr="00000000" w14:paraId="00000100">
            <w:pPr>
              <w:jc w:val="center"/>
              <w:rPr/>
            </w:pPr>
            <w:r w:rsidDel="00000000" w:rsidR="00000000" w:rsidRPr="00000000">
              <w:rPr>
                <w:rtl w:val="0"/>
              </w:rPr>
            </w:r>
          </w:p>
        </w:tc>
        <w:tc>
          <w:tcPr/>
          <w:p w:rsidR="00000000" w:rsidDel="00000000" w:rsidP="00000000" w:rsidRDefault="00000000" w:rsidRPr="00000000" w14:paraId="00000101">
            <w:pPr>
              <w:jc w:val="center"/>
              <w:rPr/>
            </w:pPr>
            <w:r w:rsidDel="00000000" w:rsidR="00000000" w:rsidRPr="00000000">
              <w:rPr>
                <w:rtl w:val="0"/>
              </w:rPr>
            </w:r>
          </w:p>
        </w:tc>
        <w:tc>
          <w:tcPr/>
          <w:p w:rsidR="00000000" w:rsidDel="00000000" w:rsidP="00000000" w:rsidRDefault="00000000" w:rsidRPr="00000000" w14:paraId="0000010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03">
            <w:pPr>
              <w:jc w:val="center"/>
              <w:rPr/>
            </w:pPr>
            <w:r w:rsidDel="00000000" w:rsidR="00000000" w:rsidRPr="00000000">
              <w:rPr>
                <w:rtl w:val="0"/>
              </w:rPr>
            </w:r>
          </w:p>
        </w:tc>
        <w:tc>
          <w:tcPr/>
          <w:p w:rsidR="00000000" w:rsidDel="00000000" w:rsidP="00000000" w:rsidRDefault="00000000" w:rsidRPr="00000000" w14:paraId="00000104">
            <w:pPr>
              <w:jc w:val="center"/>
              <w:rPr/>
            </w:pPr>
            <w:r w:rsidDel="00000000" w:rsidR="00000000" w:rsidRPr="00000000">
              <w:rPr>
                <w:rtl w:val="0"/>
              </w:rPr>
            </w:r>
          </w:p>
        </w:tc>
        <w:tc>
          <w:tcPr/>
          <w:p w:rsidR="00000000" w:rsidDel="00000000" w:rsidP="00000000" w:rsidRDefault="00000000" w:rsidRPr="00000000" w14:paraId="00000105">
            <w:pPr>
              <w:jc w:val="center"/>
              <w:rPr/>
            </w:pPr>
            <w:r w:rsidDel="00000000" w:rsidR="00000000" w:rsidRPr="00000000">
              <w:rPr>
                <w:rtl w:val="0"/>
              </w:rPr>
            </w:r>
          </w:p>
        </w:tc>
        <w:tc>
          <w:tcPr/>
          <w:p w:rsidR="00000000" w:rsidDel="00000000" w:rsidP="00000000" w:rsidRDefault="00000000" w:rsidRPr="00000000" w14:paraId="00000106">
            <w:pPr>
              <w:jc w:val="center"/>
              <w:rPr/>
            </w:pPr>
            <w:r w:rsidDel="00000000" w:rsidR="00000000" w:rsidRPr="00000000">
              <w:rPr>
                <w:rtl w:val="0"/>
              </w:rPr>
            </w:r>
          </w:p>
        </w:tc>
        <w:tc>
          <w:tcPr/>
          <w:p w:rsidR="00000000" w:rsidDel="00000000" w:rsidP="00000000" w:rsidRDefault="00000000" w:rsidRPr="00000000" w14:paraId="00000107">
            <w:pPr>
              <w:jc w:val="center"/>
              <w:rPr/>
            </w:pPr>
            <w:r w:rsidDel="00000000" w:rsidR="00000000" w:rsidRPr="00000000">
              <w:rPr>
                <w:rtl w:val="0"/>
              </w:rPr>
            </w:r>
          </w:p>
        </w:tc>
        <w:tc>
          <w:tcPr/>
          <w:p w:rsidR="00000000" w:rsidDel="00000000" w:rsidP="00000000" w:rsidRDefault="00000000" w:rsidRPr="00000000" w14:paraId="00000108">
            <w:pPr>
              <w:jc w:val="center"/>
              <w:rPr/>
            </w:pPr>
            <w:r w:rsidDel="00000000" w:rsidR="00000000" w:rsidRPr="00000000">
              <w:rPr>
                <w:rtl w:val="0"/>
              </w:rPr>
            </w:r>
          </w:p>
        </w:tc>
        <w:tc>
          <w:tcPr/>
          <w:p w:rsidR="00000000" w:rsidDel="00000000" w:rsidP="00000000" w:rsidRDefault="00000000" w:rsidRPr="00000000" w14:paraId="00000109">
            <w:pPr>
              <w:jc w:val="center"/>
              <w:rPr/>
            </w:pPr>
            <w:r w:rsidDel="00000000" w:rsidR="00000000" w:rsidRPr="00000000">
              <w:rPr>
                <w:rtl w:val="0"/>
              </w:rPr>
            </w:r>
          </w:p>
        </w:tc>
        <w:tc>
          <w:tcPr/>
          <w:p w:rsidR="00000000" w:rsidDel="00000000" w:rsidP="00000000" w:rsidRDefault="00000000" w:rsidRPr="00000000" w14:paraId="0000010A">
            <w:pPr>
              <w:jc w:val="center"/>
              <w:rPr/>
            </w:pPr>
            <w:r w:rsidDel="00000000" w:rsidR="00000000" w:rsidRPr="00000000">
              <w:rPr>
                <w:rtl w:val="0"/>
              </w:rPr>
            </w:r>
          </w:p>
        </w:tc>
        <w:tc>
          <w:tcPr/>
          <w:p w:rsidR="00000000" w:rsidDel="00000000" w:rsidP="00000000" w:rsidRDefault="00000000" w:rsidRPr="00000000" w14:paraId="0000010B">
            <w:pPr>
              <w:jc w:val="center"/>
              <w:rPr/>
            </w:pPr>
            <w:r w:rsidDel="00000000" w:rsidR="00000000" w:rsidRPr="00000000">
              <w:rPr>
                <w:rtl w:val="0"/>
              </w:rPr>
            </w:r>
          </w:p>
        </w:tc>
      </w:tr>
    </w:tbl>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line="360" w:lineRule="auto"/>
        <w:jc w:val="center"/>
        <w:rPr>
          <w:sz w:val="24"/>
          <w:szCs w:val="24"/>
        </w:rPr>
      </w:pPr>
      <w:r w:rsidDel="00000000" w:rsidR="00000000" w:rsidRPr="00000000">
        <w:rPr>
          <w:b w:val="1"/>
          <w:sz w:val="44"/>
          <w:szCs w:val="44"/>
          <w:rtl w:val="0"/>
        </w:rPr>
        <w:t xml:space="preserve">Capítulo V Conclusión</w:t>
      </w:r>
      <w:r w:rsidDel="00000000" w:rsidR="00000000" w:rsidRPr="00000000">
        <w:rPr>
          <w:rtl w:val="0"/>
        </w:rPr>
      </w:r>
    </w:p>
    <w:p w:rsidR="00000000" w:rsidDel="00000000" w:rsidP="00000000" w:rsidRDefault="00000000" w:rsidRPr="00000000" w14:paraId="0000010F">
      <w:pPr>
        <w:spacing w:line="360" w:lineRule="auto"/>
        <w:jc w:val="both"/>
        <w:rPr>
          <w:sz w:val="24"/>
          <w:szCs w:val="24"/>
        </w:rPr>
      </w:pPr>
      <w:r w:rsidDel="00000000" w:rsidR="00000000" w:rsidRPr="00000000">
        <w:rPr>
          <w:sz w:val="24"/>
          <w:szCs w:val="24"/>
          <w:rtl w:val="0"/>
        </w:rPr>
        <w:t xml:space="preserve">Los índices columnares en SQL Server son una solución clave para optimizar el rendimiento de las bases de datos, lo que se traduce en una mayor eficiencia operativa y en la capacidad de tomar decisiones más informadas. Su implementación puede marcar la diferencia en la experiencia de los usuarios y en el éxito de las aplicaciones y sistemas que dependen de la gestión eficaz de datos, la implementación de índices columnares es una estrategia valiosa para las organizaciones que buscan maximizar el valor de sus bases de datos. Al enfocarse en columnas específicas en lugar de en la tabla completa, los índices columnares permiten un acceso más rápido a la información relevante</w:t>
      </w:r>
    </w:p>
    <w:p w:rsidR="00000000" w:rsidDel="00000000" w:rsidP="00000000" w:rsidRDefault="00000000" w:rsidRPr="00000000" w14:paraId="00000110">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111">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line="360" w:lineRule="auto"/>
        <w:jc w:val="center"/>
        <w:rPr>
          <w:sz w:val="24"/>
          <w:szCs w:val="24"/>
        </w:rPr>
      </w:pPr>
      <w:r w:rsidDel="00000000" w:rsidR="00000000" w:rsidRPr="00000000">
        <w:rPr>
          <w:b w:val="1"/>
          <w:sz w:val="44"/>
          <w:szCs w:val="44"/>
          <w:rtl w:val="0"/>
        </w:rPr>
        <w:t xml:space="preserve">Capitulo VI: Bibliografía</w:t>
      </w:r>
      <w:r w:rsidDel="00000000" w:rsidR="00000000" w:rsidRPr="00000000">
        <w:rPr>
          <w:rtl w:val="0"/>
        </w:rPr>
      </w:r>
    </w:p>
    <w:p w:rsidR="00000000" w:rsidDel="00000000" w:rsidP="00000000" w:rsidRDefault="00000000" w:rsidRPr="00000000" w14:paraId="00000113">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SQL Performance Explained" por Markus Winand</w:t>
      </w:r>
    </w:p>
    <w:p w:rsidR="00000000" w:rsidDel="00000000" w:rsidP="00000000" w:rsidRDefault="00000000" w:rsidRPr="00000000" w14:paraId="0000011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Fundamentos de Base de Datos" de Korth H. y Silberschatz A. (1993, McGraw-Hill, ISBN: 84-481-0079-4)</w:t>
      </w:r>
    </w:p>
    <w:p w:rsidR="00000000" w:rsidDel="00000000" w:rsidP="00000000" w:rsidRDefault="00000000" w:rsidRPr="00000000" w14:paraId="00000115">
      <w:pPr>
        <w:numPr>
          <w:ilvl w:val="0"/>
          <w:numId w:val="4"/>
        </w:numPr>
        <w:spacing w:line="360" w:lineRule="auto"/>
        <w:ind w:left="720" w:hanging="360"/>
        <w:jc w:val="both"/>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Microsoft. (2023). Introducción a los índices de almacén de columnas.</w:t>
      </w:r>
    </w:p>
    <w:p w:rsidR="00000000" w:rsidDel="00000000" w:rsidP="00000000" w:rsidRDefault="00000000" w:rsidRPr="00000000" w14:paraId="00000116">
      <w:pPr>
        <w:spacing w:line="360" w:lineRule="auto"/>
        <w:ind w:left="720" w:firstLine="0"/>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117">
      <w:pPr>
        <w:spacing w:line="360" w:lineRule="auto"/>
        <w:jc w:val="both"/>
        <w:rPr>
          <w:sz w:val="24"/>
          <w:szCs w:val="24"/>
        </w:rPr>
      </w:pPr>
      <w:r w:rsidDel="00000000" w:rsidR="00000000" w:rsidRPr="00000000">
        <w:rPr>
          <w:rtl w:val="0"/>
        </w:rPr>
      </w:r>
    </w:p>
    <w:p w:rsidR="00000000" w:rsidDel="00000000" w:rsidP="00000000" w:rsidRDefault="00000000" w:rsidRPr="00000000" w14:paraId="00000118">
      <w:pPr>
        <w:jc w:val="center"/>
        <w:rPr>
          <w:b w:val="1"/>
          <w:sz w:val="44"/>
          <w:szCs w:val="44"/>
        </w:rPr>
      </w:pPr>
      <w:r w:rsidDel="00000000" w:rsidR="00000000" w:rsidRPr="00000000">
        <w:rPr>
          <w:rtl w:val="0"/>
        </w:rPr>
      </w:r>
    </w:p>
    <w:p w:rsidR="00000000" w:rsidDel="00000000" w:rsidP="00000000" w:rsidRDefault="00000000" w:rsidRPr="00000000" w14:paraId="00000119">
      <w:pPr>
        <w:rPr>
          <w:b w:val="1"/>
          <w:sz w:val="52"/>
          <w:szCs w:val="52"/>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