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55BC" w:rsidP="008055BC" w:rsidRDefault="008055BC" w14:paraId="2E8C01D6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BC" w:rsidP="008055BC" w:rsidRDefault="008055BC" w14:paraId="4C2F371F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4A628BEF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:rsidRPr="0051342F" w:rsidR="008055BC" w:rsidP="008055BC" w:rsidRDefault="008055BC" w14:paraId="419F2A56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637232" w:rsidR="008055BC" w:rsidP="008055BC" w:rsidRDefault="008055BC" w14:paraId="12280F45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:rsidR="008055BC" w:rsidP="008055BC" w:rsidRDefault="008055BC" w14:paraId="25DE7E5E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:rsidRPr="00637232" w:rsidR="008055BC" w:rsidP="008055BC" w:rsidRDefault="008055BC" w14:paraId="63A2ADBE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:rsidRPr="0051342F" w:rsidR="008055BC" w:rsidP="008055BC" w:rsidRDefault="008055BC" w14:paraId="72F04ACE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C50C24" w:rsidR="008055BC" w:rsidP="008055BC" w:rsidRDefault="008055BC" w14:paraId="0772B98D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:rsidRPr="003039E3" w:rsidR="008055BC" w:rsidP="008055BC" w:rsidRDefault="008055BC" w14:paraId="5744FB50" w14:textId="6F9142A4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792E7C" w:rsidR="00792E7C">
        <w:rPr>
          <w:rFonts w:ascii="Arial" w:hAnsi="Arial" w:cs="Arial"/>
          <w:b/>
          <w:color w:val="000000"/>
          <w:sz w:val="36"/>
          <w:szCs w:val="36"/>
        </w:rPr>
        <w:t>Implementación de una aplicación de inteligencia de negocios para la toma de decisiones en la minería de las criptomonedas</w:t>
      </w:r>
    </w:p>
    <w:p w:rsidR="008055BC" w:rsidP="008055BC" w:rsidRDefault="008055BC" w14:paraId="0C6A0289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Pr="00C919CA" w:rsidR="008055BC" w:rsidP="008055BC" w:rsidRDefault="008055BC" w14:paraId="59EFE669" w14:textId="113A7AA5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  <w:r w:rsidRPr="00C919CA">
        <w:rPr>
          <w:rFonts w:ascii="Arial" w:hAnsi="Arial" w:eastAsia="Times New Roman" w:cs="Arial"/>
          <w:sz w:val="32"/>
          <w:szCs w:val="32"/>
          <w:lang w:eastAsia="es-PE"/>
        </w:rPr>
        <w:t>Curso</w:t>
      </w:r>
      <w:r>
        <w:rPr>
          <w:rFonts w:ascii="Arial" w:hAnsi="Arial" w:eastAsia="Times New Roman" w:cs="Arial"/>
          <w:sz w:val="32"/>
          <w:szCs w:val="32"/>
          <w:lang w:eastAsia="es-PE"/>
        </w:rPr>
        <w:t xml:space="preserve">: </w:t>
      </w:r>
      <w:r w:rsidR="002C7A98">
        <w:rPr>
          <w:rFonts w:ascii="Arial" w:hAnsi="Arial" w:eastAsia="Times New Roman" w:cs="Arial"/>
          <w:i/>
          <w:sz w:val="32"/>
          <w:szCs w:val="32"/>
          <w:lang w:eastAsia="es-PE"/>
        </w:rPr>
        <w:t>Inteligencia de Negocios</w:t>
      </w:r>
    </w:p>
    <w:p w:rsidR="008055BC" w:rsidP="008055BC" w:rsidRDefault="008055BC" w14:paraId="63671D2A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:rsidRPr="00C919CA" w:rsidR="008055BC" w:rsidP="008055BC" w:rsidRDefault="008055BC" w14:paraId="05D6B7FE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:rsidRPr="008055BC" w:rsidR="008055BC" w:rsidP="008055BC" w:rsidRDefault="008055BC" w14:paraId="195D35AF" w14:textId="4763A737">
      <w:pPr>
        <w:spacing w:after="0"/>
        <w:jc w:val="center"/>
        <w:rPr>
          <w:rFonts w:ascii="Arial" w:hAnsi="Arial" w:eastAsia="Times New Roman" w:cs="Arial"/>
          <w:i/>
          <w:sz w:val="32"/>
          <w:szCs w:val="32"/>
          <w:lang w:eastAsia="es-PE"/>
        </w:rPr>
      </w:pPr>
      <w:r>
        <w:rPr>
          <w:rFonts w:ascii="Arial" w:hAnsi="Arial" w:eastAsia="Times New Roman" w:cs="Arial"/>
          <w:sz w:val="32"/>
          <w:szCs w:val="32"/>
          <w:lang w:eastAsia="es-PE"/>
        </w:rPr>
        <w:t>Docente</w:t>
      </w:r>
      <w:r w:rsidRPr="00C919CA">
        <w:rPr>
          <w:rFonts w:ascii="Arial" w:hAnsi="Arial" w:eastAsia="Times New Roman" w:cs="Arial"/>
          <w:sz w:val="32"/>
          <w:szCs w:val="32"/>
          <w:lang w:eastAsia="es-PE"/>
        </w:rPr>
        <w:t>:</w:t>
      </w:r>
      <w:r>
        <w:rPr>
          <w:rFonts w:ascii="Arial" w:hAnsi="Arial" w:eastAsia="Times New Roman" w:cs="Arial"/>
          <w:sz w:val="32"/>
          <w:szCs w:val="32"/>
          <w:lang w:eastAsia="es-PE"/>
        </w:rPr>
        <w:t xml:space="preserve"> </w:t>
      </w:r>
      <w:r w:rsidR="002C7A98">
        <w:rPr>
          <w:rFonts w:ascii="Arial" w:hAnsi="Arial" w:eastAsia="Times New Roman" w:cs="Arial"/>
          <w:i/>
          <w:sz w:val="32"/>
          <w:szCs w:val="32"/>
          <w:lang w:eastAsia="es-PE"/>
        </w:rPr>
        <w:t xml:space="preserve">Ing. </w:t>
      </w:r>
      <w:r w:rsidR="0068408D">
        <w:rPr>
          <w:rFonts w:ascii="Arial" w:hAnsi="Arial" w:eastAsia="Times New Roman" w:cs="Arial"/>
          <w:i/>
          <w:sz w:val="32"/>
          <w:szCs w:val="32"/>
          <w:lang w:eastAsia="es-PE"/>
        </w:rPr>
        <w:t>Patrick Cuadros</w:t>
      </w:r>
      <w:r w:rsidR="00602264">
        <w:rPr>
          <w:rFonts w:ascii="Arial" w:hAnsi="Arial" w:eastAsia="Times New Roman" w:cs="Arial"/>
          <w:i/>
          <w:sz w:val="32"/>
          <w:szCs w:val="32"/>
          <w:lang w:eastAsia="es-PE"/>
        </w:rPr>
        <w:t xml:space="preserve"> Quiroga</w:t>
      </w:r>
    </w:p>
    <w:p w:rsidR="008055BC" w:rsidP="008055BC" w:rsidRDefault="008055BC" w14:paraId="27E14D12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41793F" w:rsidP="008055BC" w:rsidRDefault="0041793F" w14:paraId="57B2B767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8055BC" w:rsidP="008055BC" w:rsidRDefault="008055BC" w14:paraId="095684DB" w14:textId="7777777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:rsidRPr="00CB34BD" w:rsidR="008055BC" w:rsidP="008055BC" w:rsidRDefault="008055BC" w14:paraId="57338CD0" w14:textId="77777777">
      <w:pPr>
        <w:autoSpaceDE w:val="0"/>
        <w:autoSpaceDN w:val="0"/>
        <w:adjustRightInd w:val="0"/>
        <w:spacing w:after="0"/>
        <w:rPr>
          <w:rFonts w:ascii="Arial" w:hAnsi="Arial" w:eastAsia="Times New Roman" w:cs="Arial"/>
          <w:sz w:val="32"/>
          <w:szCs w:val="32"/>
          <w:lang w:eastAsia="es-PE"/>
        </w:rPr>
      </w:pPr>
      <w:r w:rsidRPr="00CB34BD">
        <w:rPr>
          <w:rFonts w:ascii="Arial" w:hAnsi="Arial" w:eastAsia="Times New Roman" w:cs="Arial"/>
          <w:sz w:val="32"/>
          <w:szCs w:val="32"/>
          <w:lang w:eastAsia="es-PE"/>
        </w:rPr>
        <w:t>Integrantes:</w:t>
      </w:r>
    </w:p>
    <w:p w:rsidRPr="00CB34BD" w:rsidR="008055BC" w:rsidP="008055BC" w:rsidRDefault="008055BC" w14:paraId="6FADFDCC" w14:textId="77777777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:rsidR="0041793F" w:rsidP="0041793F" w:rsidRDefault="0041793F" w14:paraId="04522B86" w14:textId="77777777">
      <w:pPr>
        <w:spacing w:after="0"/>
        <w:rPr>
          <w:rFonts w:ascii="Arial" w:hAnsi="Arial" w:eastAsia="Times New Roman" w:cs="Arial"/>
          <w:b/>
          <w:i/>
          <w:sz w:val="28"/>
          <w:szCs w:val="28"/>
          <w:lang w:eastAsia="es-PE"/>
        </w:rPr>
      </w:pP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Maldonado Cancapi, Carlos Alejandro</w:t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ab/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ab/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(2018000660)</w:t>
      </w:r>
    </w:p>
    <w:p w:rsidR="0041793F" w:rsidP="0041793F" w:rsidRDefault="0041793F" w14:paraId="5F5C6A9A" w14:textId="77777777">
      <w:pPr>
        <w:spacing w:after="0"/>
        <w:rPr>
          <w:rFonts w:ascii="Arial" w:hAnsi="Arial" w:eastAsia="Times New Roman" w:cs="Arial"/>
          <w:b/>
          <w:i/>
          <w:sz w:val="28"/>
          <w:szCs w:val="28"/>
          <w:lang w:eastAsia="es-PE"/>
        </w:rPr>
      </w:pP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Huillca Aroni, Alfredo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(</w:t>
      </w:r>
      <w:r w:rsidRPr="6E4FFCF6">
        <w:rPr>
          <w:rFonts w:ascii="Arial" w:hAnsi="Arial" w:eastAsia="Times New Roman" w:cs="Arial"/>
          <w:b/>
          <w:bCs/>
          <w:i/>
          <w:iCs/>
          <w:sz w:val="28"/>
          <w:szCs w:val="28"/>
          <w:lang w:eastAsia="es-PE"/>
        </w:rPr>
        <w:t>2018060903</w:t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)</w:t>
      </w:r>
    </w:p>
    <w:p w:rsidR="0041793F" w:rsidP="0041793F" w:rsidRDefault="0041793F" w14:paraId="77727540" w14:textId="77777777">
      <w:pPr>
        <w:spacing w:after="0"/>
        <w:rPr>
          <w:rFonts w:ascii="Arial" w:hAnsi="Arial" w:eastAsia="Times New Roman" w:cs="Arial"/>
          <w:b/>
          <w:i/>
          <w:sz w:val="28"/>
          <w:szCs w:val="28"/>
          <w:lang w:eastAsia="es-PE"/>
        </w:rPr>
      </w:pPr>
      <w:proofErr w:type="spellStart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Anahua</w:t>
      </w:r>
      <w:proofErr w:type="spellEnd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Huayua</w:t>
      </w:r>
      <w:proofErr w:type="spellEnd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, Jenny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(</w:t>
      </w:r>
      <w:r w:rsidRPr="63062712">
        <w:rPr>
          <w:rFonts w:ascii="Arial" w:hAnsi="Arial" w:eastAsia="Times New Roman" w:cs="Arial"/>
          <w:b/>
          <w:bCs/>
          <w:i/>
          <w:iCs/>
          <w:sz w:val="28"/>
          <w:szCs w:val="28"/>
          <w:lang w:eastAsia="es-PE"/>
        </w:rPr>
        <w:t>2018062150</w:t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)</w:t>
      </w:r>
    </w:p>
    <w:p w:rsidRPr="004C3A42" w:rsidR="0041793F" w:rsidP="0041793F" w:rsidRDefault="0041793F" w14:paraId="7D091A3F" w14:textId="77777777">
      <w:pPr>
        <w:spacing w:after="0"/>
        <w:rPr>
          <w:rFonts w:ascii="Arial" w:hAnsi="Arial" w:eastAsia="Times New Roman" w:cs="Arial"/>
          <w:b/>
          <w:i/>
          <w:sz w:val="28"/>
          <w:szCs w:val="28"/>
          <w:lang w:eastAsia="es-PE"/>
        </w:rPr>
      </w:pP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 xml:space="preserve">Coloma </w:t>
      </w:r>
      <w:proofErr w:type="spellStart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Colquehuanca</w:t>
      </w:r>
      <w:proofErr w:type="spellEnd"/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, Kiara</w:t>
      </w:r>
      <w:r>
        <w:tab/>
      </w:r>
      <w:r>
        <w:tab/>
      </w:r>
      <w:r>
        <w:tab/>
      </w:r>
      <w:r>
        <w:tab/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(</w:t>
      </w:r>
      <w:r w:rsidRPr="63062712">
        <w:rPr>
          <w:rFonts w:ascii="Arial" w:hAnsi="Arial" w:eastAsia="Times New Roman" w:cs="Arial"/>
          <w:b/>
          <w:bCs/>
          <w:i/>
          <w:iCs/>
          <w:sz w:val="28"/>
          <w:szCs w:val="28"/>
          <w:lang w:eastAsia="es-PE"/>
        </w:rPr>
        <w:t>2018062218</w:t>
      </w:r>
      <w:r>
        <w:rPr>
          <w:rFonts w:ascii="Arial" w:hAnsi="Arial" w:eastAsia="Times New Roman" w:cs="Arial"/>
          <w:b/>
          <w:i/>
          <w:sz w:val="28"/>
          <w:szCs w:val="28"/>
          <w:lang w:eastAsia="es-PE"/>
        </w:rPr>
        <w:t>)</w:t>
      </w:r>
    </w:p>
    <w:p w:rsidR="005D5DDB" w:rsidP="008055BC" w:rsidRDefault="005D5DDB" w14:paraId="4974D51C" w14:textId="222060A6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5D5DDB" w:rsidP="008055BC" w:rsidRDefault="005D5DDB" w14:paraId="4F28931A" w14:textId="62A01B45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5D5DDB" w:rsidP="008055BC" w:rsidRDefault="005D5DDB" w14:paraId="33430334" w14:textId="2CDEB344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="008055BC" w:rsidP="008055BC" w:rsidRDefault="008055BC" w14:paraId="09BF12FF" w14:textId="77777777">
      <w:pPr>
        <w:spacing w:after="0"/>
        <w:jc w:val="center"/>
        <w:rPr>
          <w:rFonts w:ascii="Arial" w:hAnsi="Arial" w:eastAsia="Times New Roman" w:cs="Arial"/>
          <w:sz w:val="32"/>
          <w:szCs w:val="32"/>
          <w:lang w:eastAsia="es-PE"/>
        </w:rPr>
      </w:pPr>
    </w:p>
    <w:p w:rsidRPr="0020693D" w:rsidR="008055BC" w:rsidP="008055BC" w:rsidRDefault="008055BC" w14:paraId="02486F52" w14:textId="77777777">
      <w:pPr>
        <w:spacing w:after="0"/>
        <w:jc w:val="center"/>
        <w:rPr>
          <w:rFonts w:ascii="Arial" w:hAnsi="Arial" w:eastAsia="Times New Roman" w:cs="Arial"/>
          <w:b/>
          <w:sz w:val="32"/>
          <w:szCs w:val="32"/>
          <w:lang w:eastAsia="es-PE"/>
        </w:rPr>
      </w:pPr>
      <w:r w:rsidRPr="0020693D">
        <w:rPr>
          <w:rFonts w:ascii="Arial" w:hAnsi="Arial" w:eastAsia="Times New Roman" w:cs="Arial"/>
          <w:b/>
          <w:sz w:val="32"/>
          <w:szCs w:val="32"/>
          <w:lang w:eastAsia="es-PE"/>
        </w:rPr>
        <w:t>Tacna</w:t>
      </w:r>
      <w:r w:rsidRPr="00C919CA">
        <w:rPr>
          <w:rFonts w:ascii="Arial" w:hAnsi="Arial" w:eastAsia="Times New Roman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hAnsi="Arial" w:eastAsia="Times New Roman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hAnsi="Arial" w:eastAsia="Times New Roman" w:cs="Arial"/>
          <w:b/>
          <w:sz w:val="32"/>
          <w:szCs w:val="32"/>
          <w:lang w:eastAsia="es-PE"/>
        </w:rPr>
        <w:t>Perú</w:t>
      </w:r>
    </w:p>
    <w:p w:rsidRPr="008055BC" w:rsidR="008055BC" w:rsidP="008055BC" w:rsidRDefault="0041793F" w14:paraId="2FE3567C" w14:textId="33F99D65">
      <w:pPr>
        <w:spacing w:after="0"/>
        <w:jc w:val="center"/>
        <w:rPr>
          <w:rFonts w:ascii="Arial" w:hAnsi="Arial" w:eastAsia="Times New Roman" w:cs="Arial"/>
          <w:b/>
          <w:i/>
          <w:sz w:val="32"/>
          <w:szCs w:val="32"/>
          <w:lang w:eastAsia="es-PE"/>
        </w:rPr>
      </w:pPr>
      <w:r>
        <w:rPr>
          <w:rFonts w:ascii="Arial" w:hAnsi="Arial" w:eastAsia="Times New Roman" w:cs="Arial"/>
          <w:b/>
          <w:i/>
          <w:sz w:val="32"/>
          <w:szCs w:val="32"/>
          <w:lang w:eastAsia="es-PE"/>
        </w:rPr>
        <w:t>2022</w:t>
      </w:r>
    </w:p>
    <w:p w:rsidR="008055BC" w:rsidP="008055BC" w:rsidRDefault="008055BC" w14:paraId="3F79A7A5" w14:textId="77777777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Pr="006A147A" w:rsidR="008055BC" w:rsidTr="00377CBB" w14:paraId="1D4B0247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color="auto" w:sz="6" w:space="0"/>
            </w:tcBorders>
            <w:shd w:val="clear" w:color="auto" w:fill="D9D9D9"/>
            <w:vAlign w:val="center"/>
          </w:tcPr>
          <w:p w:rsidRPr="0070130A" w:rsidR="008055BC" w:rsidP="00377CBB" w:rsidRDefault="008055BC" w14:paraId="498F660E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Pr="006A147A" w:rsidR="008055BC" w:rsidTr="00377CBB" w14:paraId="18FA8C8A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Pr="0070130A" w:rsidR="008055BC" w:rsidP="00377CBB" w:rsidRDefault="008055BC" w14:paraId="61A31371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Pr="0070130A" w:rsidR="008055BC" w:rsidP="00377CBB" w:rsidRDefault="008055BC" w14:paraId="482DB1FD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Pr="0070130A" w:rsidR="008055BC" w:rsidP="00377CBB" w:rsidRDefault="008055BC" w14:paraId="1C120BE2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Pr="0070130A" w:rsidR="008055BC" w:rsidP="00377CBB" w:rsidRDefault="008055BC" w14:paraId="7B5E8FD3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Pr="0070130A" w:rsidR="008055BC" w:rsidP="00377CBB" w:rsidRDefault="008055BC" w14:paraId="75C090BA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Pr="0070130A" w:rsidR="008055BC" w:rsidP="00377CBB" w:rsidRDefault="008055BC" w14:paraId="777D322B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Pr="006A147A" w:rsidR="008055BC" w:rsidTr="00377CBB" w14:paraId="1EF856C3" w14:textId="77777777">
        <w:trPr>
          <w:trHeight w:val="227"/>
          <w:jc w:val="center"/>
        </w:trPr>
        <w:tc>
          <w:tcPr>
            <w:tcW w:w="921" w:type="dxa"/>
          </w:tcPr>
          <w:p w:rsidRPr="0070130A" w:rsidR="008055BC" w:rsidP="00377CBB" w:rsidRDefault="008055BC" w14:paraId="5EEE59C8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:rsidRPr="0070130A" w:rsidR="008055BC" w:rsidP="00377CBB" w:rsidRDefault="008055BC" w14:paraId="78F72AB7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:rsidRPr="0070130A" w:rsidR="008055BC" w:rsidP="00377CBB" w:rsidRDefault="008055BC" w14:paraId="3D2E9F40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:rsidRPr="0070130A" w:rsidR="008055BC" w:rsidP="00377CBB" w:rsidRDefault="008055BC" w14:paraId="40A01BF6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:rsidRPr="0070130A" w:rsidR="008055BC" w:rsidP="00377CBB" w:rsidRDefault="008055BC" w14:paraId="595D91AB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Pr="0070130A" w:rsidR="008055BC" w:rsidP="00377CBB" w:rsidRDefault="008055BC" w14:paraId="75AA3D23" w14:textId="77777777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:rsidR="00595153" w:rsidRDefault="00595153" w14:paraId="382531CF" w14:textId="77777777">
      <w:pPr>
        <w:rPr>
          <w:rFonts w:ascii="Arial" w:hAnsi="Arial" w:cs="Arial"/>
          <w:b/>
          <w:color w:val="000000"/>
          <w:sz w:val="24"/>
        </w:rPr>
      </w:pPr>
    </w:p>
    <w:p w:rsidR="00595153" w:rsidP="00595153" w:rsidRDefault="00595153" w14:paraId="05F4AA2B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1630F08A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6E88AB75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0C2692BB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3ED7C0B6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7608E978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4EF19B40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="00595153" w:rsidP="00595153" w:rsidRDefault="00595153" w14:paraId="25DDCD6E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Pr="008F76B3" w:rsidR="00595153" w:rsidP="00595153" w:rsidRDefault="00595153" w14:paraId="491EAD02" w14:textId="1D5F322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  <w:bookmarkStart w:name="_Hlk52661524" w:id="0"/>
      <w:r w:rsidRPr="008F76B3">
        <w:rPr>
          <w:rFonts w:ascii="Times New Roman" w:hAnsi="Times New Roman"/>
          <w:color w:val="000000" w:themeColor="text1"/>
          <w:lang w:val="es-PE"/>
        </w:rPr>
        <w:t>Sistema</w:t>
      </w:r>
      <w:r w:rsidR="007510BD">
        <w:rPr>
          <w:rFonts w:ascii="Times New Roman" w:hAnsi="Times New Roman"/>
          <w:color w:val="000000" w:themeColor="text1"/>
          <w:lang w:val="es-PE"/>
        </w:rPr>
        <w:t xml:space="preserve"> </w:t>
      </w:r>
      <w:r w:rsidRPr="007510BD" w:rsidR="007510BD">
        <w:rPr>
          <w:rFonts w:ascii="Times New Roman" w:hAnsi="Times New Roman"/>
          <w:color w:val="000000" w:themeColor="text1"/>
          <w:lang w:val="es-PE"/>
        </w:rPr>
        <w:t>Implementación de una aplicación de inteligencia de negocios para la toma de decisiones en la minería de las criptomonedas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 w:rsidRPr="00595153" w:rsidR="007510BD">
        <w:rPr>
          <w:rFonts w:ascii="Times New Roman" w:hAnsi="Times New Roman"/>
          <w:i/>
          <w:color w:val="000000" w:themeColor="text1"/>
          <w:lang w:val="es-PE"/>
        </w:rPr>
        <w:t xml:space="preserve">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</w:p>
    <w:p w:rsidRPr="008F76B3" w:rsidR="00595153" w:rsidP="00595153" w:rsidRDefault="00595153" w14:paraId="38DFFA79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:rsidRPr="008F76B3" w:rsidR="00595153" w:rsidP="00595153" w:rsidRDefault="00595153" w14:paraId="0398B825" w14:textId="77777777">
      <w:pPr>
        <w:pStyle w:val="Title"/>
        <w:jc w:val="right"/>
        <w:rPr>
          <w:rFonts w:ascii="Times New Roman" w:hAnsi="Times New Roman"/>
          <w:color w:val="000000" w:themeColor="text1"/>
          <w:lang w:val="es-PE"/>
        </w:rPr>
      </w:pPr>
    </w:p>
    <w:p w:rsidRPr="008F76B3" w:rsidR="00595153" w:rsidP="00595153" w:rsidRDefault="00595153" w14:paraId="14DD2229" w14:textId="508F1D19">
      <w:pPr>
        <w:pStyle w:val="Title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7510BD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:rsidR="00595153" w:rsidRDefault="00595153" w14:paraId="027433A6" w14:textId="77777777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Pr="006A147A" w:rsidR="00595153" w:rsidTr="00377CBB" w14:paraId="4ECE449B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color="auto" w:sz="6" w:space="0"/>
            </w:tcBorders>
            <w:shd w:val="clear" w:color="auto" w:fill="D9D9D9"/>
            <w:vAlign w:val="center"/>
          </w:tcPr>
          <w:p w:rsidRPr="0070130A" w:rsidR="00595153" w:rsidP="00377CBB" w:rsidRDefault="00595153" w14:paraId="3EEE15FC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Pr="006A147A" w:rsidR="00595153" w:rsidTr="00377CBB" w14:paraId="7293588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Pr="0070130A" w:rsidR="00595153" w:rsidP="00377CBB" w:rsidRDefault="00595153" w14:paraId="5A2AD9E8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Pr="0070130A" w:rsidR="00595153" w:rsidP="00377CBB" w:rsidRDefault="00595153" w14:paraId="38F66CD4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Pr="0070130A" w:rsidR="00595153" w:rsidP="00377CBB" w:rsidRDefault="00595153" w14:paraId="60B9C8CC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Pr="0070130A" w:rsidR="00595153" w:rsidP="00377CBB" w:rsidRDefault="00595153" w14:paraId="52591466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Pr="0070130A" w:rsidR="00595153" w:rsidP="00377CBB" w:rsidRDefault="00595153" w14:paraId="3E70622C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:rsidRPr="0070130A" w:rsidR="00595153" w:rsidP="00377CBB" w:rsidRDefault="00595153" w14:paraId="78731902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Pr="006A147A" w:rsidR="00595153" w:rsidTr="00377CBB" w14:paraId="6EC09C29" w14:textId="77777777">
        <w:trPr>
          <w:trHeight w:val="227"/>
          <w:jc w:val="center"/>
        </w:trPr>
        <w:tc>
          <w:tcPr>
            <w:tcW w:w="921" w:type="dxa"/>
          </w:tcPr>
          <w:p w:rsidRPr="0070130A" w:rsidR="00595153" w:rsidP="00377CBB" w:rsidRDefault="00595153" w14:paraId="19B96973" w14:textId="77777777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:rsidRPr="0070130A" w:rsidR="00595153" w:rsidP="00377CBB" w:rsidRDefault="00252984" w14:paraId="790F3239" w14:textId="2A4ED45D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CMC, AHA, JA</w:t>
            </w:r>
            <w:r w:rsidR="0071433C">
              <w:rPr>
                <w:rFonts w:cs="Times-Roman"/>
                <w:sz w:val="14"/>
                <w:szCs w:val="24"/>
              </w:rPr>
              <w:t>H, KCC</w:t>
            </w:r>
          </w:p>
        </w:tc>
        <w:tc>
          <w:tcPr>
            <w:tcW w:w="1424" w:type="dxa"/>
          </w:tcPr>
          <w:p w:rsidRPr="0070130A" w:rsidR="00595153" w:rsidP="00377CBB" w:rsidRDefault="0071433C" w14:paraId="57069F8E" w14:textId="75055BE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:rsidRPr="0070130A" w:rsidR="00595153" w:rsidP="00377CBB" w:rsidRDefault="0071433C" w14:paraId="3423E553" w14:textId="3FA30C0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:rsidRPr="0070130A" w:rsidR="00595153" w:rsidP="00377CBB" w:rsidRDefault="0071433C" w14:paraId="602179B7" w14:textId="5CADE827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01</w:t>
            </w:r>
            <w:r w:rsidR="00595153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06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:rsidRPr="0070130A" w:rsidR="00595153" w:rsidP="00377CBB" w:rsidRDefault="00595153" w14:paraId="7F475624" w14:textId="77777777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:rsidR="00716383" w:rsidP="0014648B" w:rsidRDefault="00716383" w14:paraId="5FDA4143" w14:textId="77777777">
      <w:pPr>
        <w:rPr>
          <w:rFonts w:cs="Arial"/>
          <w:color w:val="000000"/>
          <w:sz w:val="24"/>
        </w:rPr>
      </w:pPr>
    </w:p>
    <w:p w:rsidR="001D3AB5" w:rsidP="0014648B" w:rsidRDefault="001D3AB5" w14:paraId="52379CDE" w14:textId="419DDAA8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:rsidR="00896ADB" w:rsidRDefault="00896ADB" w14:paraId="2AC1AAFB" w14:textId="5B1A3441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7715D6" w:rsidRDefault="007715D6" w14:paraId="5960A4FB" w14:textId="5D986778">
          <w:pPr>
            <w:pStyle w:val="TOCHeading"/>
          </w:pPr>
          <w:r>
            <w:rPr>
              <w:lang w:val="es-ES"/>
            </w:rPr>
            <w:t>Contenido</w:t>
          </w:r>
        </w:p>
        <w:p w:rsidR="008C558B" w:rsidRDefault="007715D6" w14:paraId="77BDC239" w14:textId="11A2F16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history="1" w:anchor="_Toc69808834">
            <w:r w:rsidRPr="0057517B" w:rsidR="008C558B">
              <w:rPr>
                <w:rStyle w:val="Hyperlink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45D0F267" w14:textId="43C7708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35">
            <w:r w:rsidRPr="0057517B" w:rsidR="008C558B">
              <w:rPr>
                <w:rStyle w:val="Hyperlink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Propósito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7BF03042" w14:textId="0D78A64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36">
            <w:r w:rsidRPr="0057517B" w:rsidR="008C558B">
              <w:rPr>
                <w:rStyle w:val="Hyperlink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487841D2" w14:textId="0F06A4CE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37">
            <w:r w:rsidRPr="0057517B" w:rsidR="008C558B">
              <w:rPr>
                <w:rStyle w:val="Hyperlink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4881FA38" w14:textId="3F14AA9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38">
            <w:r w:rsidRPr="0057517B" w:rsidR="008C558B">
              <w:rPr>
                <w:rStyle w:val="Hyperlink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3D690385" w14:textId="457968D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history="1" w:anchor="_Toc69808839">
            <w:r w:rsidRPr="0057517B" w:rsidR="008C558B">
              <w:rPr>
                <w:rStyle w:val="Hyperlink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00B8E29B" w14:textId="7A702D2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40">
            <w:r w:rsidRPr="0057517B" w:rsidR="008C558B">
              <w:rPr>
                <w:rStyle w:val="Hyperlink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4FDA0D41" w14:textId="21B9FD9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41">
            <w:r w:rsidRPr="0057517B" w:rsidR="008C558B">
              <w:rPr>
                <w:rStyle w:val="Hyperlink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7B3B5240" w14:textId="23DE92A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history="1" w:anchor="_Toc69808842">
            <w:r w:rsidRPr="0057517B" w:rsidR="008C558B">
              <w:rPr>
                <w:rStyle w:val="Hyperlink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2DCF4C2D" w14:textId="60ED865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43">
            <w:r w:rsidRPr="0057517B" w:rsidR="008C558B">
              <w:rPr>
                <w:rStyle w:val="Hyperlink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04AA159F" w14:textId="54FE317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44">
            <w:r w:rsidRPr="0057517B" w:rsidR="008C558B">
              <w:rPr>
                <w:rStyle w:val="Hyperlink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0C0C1BE1" w14:textId="324C170F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45">
            <w:r w:rsidRPr="0057517B" w:rsidR="008C558B">
              <w:rPr>
                <w:rStyle w:val="Hyperlink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6835EDCF" w14:textId="16DF4BA4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47">
            <w:r w:rsidRPr="0057517B" w:rsidR="008C558B">
              <w:rPr>
                <w:rStyle w:val="Hyperlink"/>
                <w:noProof/>
                <w:lang w:eastAsia="es-PE"/>
              </w:rPr>
              <w:t>3.2.</w:t>
            </w:r>
            <w:r w:rsidR="00E55DCC">
              <w:rPr>
                <w:rStyle w:val="Hyperlink"/>
                <w:noProof/>
                <w:lang w:eastAsia="es-PE"/>
              </w:rPr>
              <w:t>1</w:t>
            </w:r>
            <w:r w:rsidRPr="0057517B" w:rsidR="008C558B">
              <w:rPr>
                <w:rStyle w:val="Hyperlink"/>
                <w:noProof/>
                <w:lang w:eastAsia="es-PE"/>
              </w:rPr>
              <w:t>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E55DCC" w:rsidP="00E55DCC" w:rsidRDefault="007C5FAC" w14:paraId="0ABD1330" w14:textId="4652E78F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history="1" w:anchor="_Toc69808851">
            <w:r w:rsidRPr="0057517B" w:rsidR="008C558B">
              <w:rPr>
                <w:rStyle w:val="Hyperlink"/>
                <w:noProof/>
                <w:lang w:eastAsia="es-PE"/>
              </w:rPr>
              <w:t>3.2.</w:t>
            </w:r>
            <w:r w:rsidR="00E55DCC">
              <w:rPr>
                <w:rStyle w:val="Hyperlink"/>
                <w:noProof/>
                <w:lang w:eastAsia="es-PE"/>
              </w:rPr>
              <w:t>2</w:t>
            </w:r>
            <w:r w:rsidRPr="0057517B" w:rsidR="008C558B">
              <w:rPr>
                <w:rStyle w:val="Hyperlink"/>
                <w:noProof/>
                <w:lang w:eastAsia="es-PE"/>
              </w:rPr>
              <w:t>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Pr="00E55DCC" w:rsidR="00E55DCC" w:rsidP="00E55DCC" w:rsidRDefault="00E55DCC" w14:paraId="13E38ADD" w14:textId="09BED970">
          <w:pPr>
            <w:pStyle w:val="TOC3"/>
            <w:tabs>
              <w:tab w:val="left" w:pos="1320"/>
              <w:tab w:val="right" w:leader="dot" w:pos="8494"/>
            </w:tabs>
          </w:pPr>
          <w:r>
            <w:rPr>
              <w:rFonts w:ascii="Calibri" w:hAnsi="Calibri" w:cs="Calibri"/>
              <w:color w:val="000000"/>
              <w:shd w:val="clear" w:color="auto" w:fill="FFFFFF"/>
            </w:rPr>
            <w:t>3.2.3.         Diagrama de solución de flujos de extracción transformación y carga de datos</w:t>
          </w:r>
        </w:p>
        <w:p w:rsidR="008C558B" w:rsidRDefault="007C5FAC" w14:paraId="764F8CBF" w14:textId="5E07951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52">
            <w:r w:rsidRPr="0057517B" w:rsidR="008C558B">
              <w:rPr>
                <w:rStyle w:val="Hyperlink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39346709" w14:textId="690C531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54">
            <w:r w:rsidRPr="0057517B" w:rsidR="008C558B">
              <w:rPr>
                <w:rStyle w:val="Hyperlink"/>
                <w:noProof/>
                <w:lang w:eastAsia="es-PE"/>
              </w:rPr>
              <w:t>3.3.</w:t>
            </w:r>
            <w:r w:rsidR="00E55DCC">
              <w:rPr>
                <w:rStyle w:val="Hyperlink"/>
                <w:noProof/>
                <w:lang w:eastAsia="es-PE"/>
              </w:rPr>
              <w:t>1</w:t>
            </w:r>
            <w:r w:rsidRPr="0057517B" w:rsidR="008C558B">
              <w:rPr>
                <w:rStyle w:val="Hyperlink"/>
                <w:noProof/>
                <w:lang w:eastAsia="es-PE"/>
              </w:rPr>
              <w:t>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Diagrama de arquitectura de</w:t>
            </w:r>
            <w:r w:rsidR="00E55DCC">
              <w:rPr>
                <w:rStyle w:val="Hyperlink"/>
                <w:noProof/>
                <w:lang w:eastAsia="es-PE"/>
              </w:rPr>
              <w:t xml:space="preserve"> la solución de inteligencia de negocios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2A6191E6" w14:textId="044B909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55">
            <w:r w:rsidRPr="0057517B" w:rsidR="008C558B">
              <w:rPr>
                <w:rStyle w:val="Hyperlink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7C26DEEC" w14:textId="7BC6AB1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56">
            <w:r w:rsidRPr="0057517B" w:rsidR="008C558B">
              <w:rPr>
                <w:rStyle w:val="Hyperlink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7A42F0AD" w14:textId="0DE6DBA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57">
            <w:r w:rsidRPr="0057517B" w:rsidR="008C558B">
              <w:rPr>
                <w:rStyle w:val="Hyperlink"/>
                <w:noProof/>
              </w:rPr>
              <w:t>3.5.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</w:rPr>
              <w:t>Vista de Despliegue (vista física)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7518213E" w14:textId="29FD109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69808858">
            <w:r w:rsidRPr="0057517B" w:rsidR="008C558B">
              <w:rPr>
                <w:rStyle w:val="Hyperlink"/>
                <w:noProof/>
                <w:lang w:eastAsia="es-PE"/>
              </w:rPr>
              <w:t>3.5.1.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Diagrama de despliegue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39C0463A" w14:textId="25958C6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history="1" w:anchor="_Toc69808859">
            <w:r w:rsidRPr="0057517B" w:rsidR="008C558B">
              <w:rPr>
                <w:rStyle w:val="Hyperlink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 w:rsidR="008C558B">
              <w:rPr>
                <w:rStyle w:val="Hyperlink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2052FEE8" w14:textId="0888DDAF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0">
            <w:r w:rsidRPr="0057517B" w:rsidR="008C558B">
              <w:rPr>
                <w:rStyle w:val="Hyperlink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2B09C9F9" w14:textId="13DF486E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1">
            <w:r w:rsidRPr="0057517B" w:rsidR="008C558B">
              <w:rPr>
                <w:rStyle w:val="Hyperlink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31961812" w14:textId="4FD4C266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2">
            <w:r w:rsidRPr="0057517B" w:rsidR="008C558B">
              <w:rPr>
                <w:rStyle w:val="Hyperlink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6626305F" w14:textId="55A678B3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3">
            <w:r w:rsidRPr="0057517B" w:rsidR="008C558B">
              <w:rPr>
                <w:rStyle w:val="Hyperlink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621A9170" w14:textId="3E1B0684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4">
            <w:r w:rsidRPr="0057517B" w:rsidR="008C558B">
              <w:rPr>
                <w:rStyle w:val="Hyperlink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8C558B" w:rsidRDefault="007C5FAC" w14:paraId="304A693A" w14:textId="3134E106">
          <w:pPr>
            <w:pStyle w:val="TO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history="1" w:anchor="_Toc69808865">
            <w:r w:rsidRPr="0057517B" w:rsidR="008C558B">
              <w:rPr>
                <w:rStyle w:val="Hyperlink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:rsidR="007715D6" w:rsidRDefault="007715D6" w14:paraId="6BA6282B" w14:textId="31B3B35B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Pr="00964F17" w:rsidR="00D72809" w:rsidP="00964F17" w:rsidRDefault="00D72809" w14:paraId="40E55C85" w14:textId="68463FB2">
      <w:pPr>
        <w:pStyle w:val="ListParagraph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name="_Toc68679729" w:id="1"/>
      <w:bookmarkStart w:name="_Toc69808834" w:id="2"/>
      <w:r w:rsidRPr="00964F17">
        <w:rPr>
          <w:sz w:val="24"/>
          <w:szCs w:val="24"/>
        </w:rPr>
        <w:t>INTRODUCCIÓN</w:t>
      </w:r>
      <w:bookmarkEnd w:id="1"/>
      <w:bookmarkEnd w:id="2"/>
    </w:p>
    <w:p w:rsidRPr="00AC1EB7" w:rsidR="00D72809" w:rsidP="00D72809" w:rsidRDefault="00D72809" w14:paraId="535935F4" w14:textId="77777777">
      <w:pPr>
        <w:rPr>
          <w:lang w:eastAsia="es-PE"/>
        </w:rPr>
      </w:pPr>
    </w:p>
    <w:p w:rsidRPr="00AC1EB7" w:rsidR="00447B31" w:rsidP="00D7069C" w:rsidRDefault="00447B31" w14:paraId="4EA9926D" w14:textId="4011C5C4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30" w:id="3"/>
      <w:bookmarkStart w:name="_Toc69808835" w:id="4"/>
      <w:r w:rsidRPr="00AC1EB7">
        <w:rPr>
          <w:rStyle w:val="Heading2Char"/>
          <w:b w:val="0"/>
          <w:bCs w:val="0"/>
          <w:color w:val="auto"/>
        </w:rPr>
        <w:t>Propósito</w:t>
      </w:r>
      <w:bookmarkEnd w:id="3"/>
      <w:bookmarkEnd w:id="4"/>
    </w:p>
    <w:p w:rsidR="7C99A04D" w:rsidP="7C99A04D" w:rsidRDefault="7C99A04D" w14:paraId="5CD2A714" w14:textId="104CD1D6"/>
    <w:p w:rsidR="55D8D36D" w:rsidP="55D8D36D" w:rsidRDefault="55D8D36D" w14:paraId="2D8470DE" w14:textId="15B68F4A">
      <w:pPr>
        <w:spacing w:after="0" w:line="240" w:lineRule="auto"/>
        <w:ind w:left="708"/>
        <w:jc w:val="both"/>
        <w:rPr>
          <w:rFonts w:eastAsiaTheme="minorEastAsia"/>
        </w:rPr>
      </w:pPr>
      <w:r w:rsidRPr="2E4C49E9">
        <w:rPr>
          <w:rFonts w:eastAsiaTheme="minorEastAsia"/>
        </w:rPr>
        <w:t>Las criptomonedas están posicionándose actualmente en los distintos países como un medio alternativo de la moneda tradicional y con la finalidad de ofrecer oportunidades de inversión y de un manejo óptimo de los negocios a partir del dinero digital. Sin embargo, existen diversas problemáticas que giran en torno a este tipo de divisa; uno de los mayores problemas es el desconocimiento que tienen las personas sobre sus mecanismos de operación, además, de la desconfianza en los sistemas tecnológicos y aquello que se encuentra en las plataformas digitales en cuanto a la seguridad informática.</w:t>
      </w:r>
    </w:p>
    <w:p w:rsidRPr="00C62202" w:rsidR="00447B31" w:rsidP="00447B31" w:rsidRDefault="00447B31" w14:paraId="7C14AEA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eastAsia="Calibri" w:cs="Times New Roman"/>
          <w:noProof/>
          <w:color w:val="000000" w:themeColor="text1"/>
        </w:rPr>
      </w:pPr>
    </w:p>
    <w:p w:rsidRPr="00AC1EB7" w:rsidR="00447B31" w:rsidP="00D7069C" w:rsidRDefault="00447B31" w14:paraId="5A633BFC" w14:textId="6D917BC7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31" w:id="5"/>
      <w:bookmarkStart w:name="_Toc69808836" w:id="6"/>
      <w:r w:rsidRPr="00AC1EB7">
        <w:rPr>
          <w:rStyle w:val="Heading2Char"/>
          <w:b w:val="0"/>
          <w:bCs w:val="0"/>
          <w:color w:val="auto"/>
        </w:rPr>
        <w:t>Alcance</w:t>
      </w:r>
      <w:bookmarkEnd w:id="5"/>
      <w:bookmarkEnd w:id="6"/>
    </w:p>
    <w:p w:rsidRPr="00856D21" w:rsidR="009D713E" w:rsidP="009D713E" w:rsidRDefault="009D713E" w14:paraId="3ADDC6B1" w14:textId="4E701AF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56D21">
        <w:rPr>
          <w:rFonts w:cstheme="minorHAnsi"/>
        </w:rPr>
        <w:t xml:space="preserve">El alcance del proyecto es visualizar el movimiento de las criptomonedas más populares mediante el Web </w:t>
      </w:r>
      <w:proofErr w:type="spellStart"/>
      <w:r w:rsidRPr="00856D21">
        <w:rPr>
          <w:rFonts w:cstheme="minorHAnsi"/>
        </w:rPr>
        <w:t>Scraping</w:t>
      </w:r>
      <w:proofErr w:type="spellEnd"/>
      <w:r w:rsidRPr="00856D21">
        <w:rPr>
          <w:rFonts w:cstheme="minorHAnsi"/>
        </w:rPr>
        <w:t xml:space="preserve">, luego hacer uso de la información obtenida para realizar consultas para la toma de decisiones a la hora de invertir en dicha </w:t>
      </w:r>
      <w:proofErr w:type="gramStart"/>
      <w:r w:rsidRPr="00856D21">
        <w:rPr>
          <w:rFonts w:cstheme="minorHAnsi"/>
        </w:rPr>
        <w:t>criptomoneda .</w:t>
      </w:r>
      <w:proofErr w:type="gramEnd"/>
      <w:r w:rsidRPr="00856D21">
        <w:rPr>
          <w:rFonts w:cstheme="minorHAnsi"/>
        </w:rPr>
        <w:t xml:space="preserve"> </w:t>
      </w:r>
    </w:p>
    <w:p w:rsidRPr="00856D21" w:rsidR="009D713E" w:rsidP="009D713E" w:rsidRDefault="009D713E" w14:paraId="7F7E1AC5" w14:textId="01333C0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56D21">
        <w:rPr>
          <w:rFonts w:cstheme="minorHAnsi"/>
        </w:rPr>
        <w:t xml:space="preserve">•  </w:t>
      </w:r>
      <w:r w:rsidRPr="00856D21">
        <w:rPr>
          <w:rFonts w:cstheme="minorHAnsi"/>
        </w:rPr>
        <w:tab/>
      </w:r>
      <w:r w:rsidRPr="00856D21">
        <w:rPr>
          <w:rFonts w:cstheme="minorHAnsi"/>
        </w:rPr>
        <w:t xml:space="preserve">Visualizar Cambios  </w:t>
      </w:r>
    </w:p>
    <w:p w:rsidRPr="00856D21" w:rsidR="009D713E" w:rsidP="009D713E" w:rsidRDefault="009D713E" w14:paraId="62E26E7C" w14:textId="6A5095F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56D21">
        <w:rPr>
          <w:rFonts w:cstheme="minorHAnsi"/>
        </w:rPr>
        <w:t xml:space="preserve">•  </w:t>
      </w:r>
      <w:r w:rsidRPr="00856D21">
        <w:rPr>
          <w:rFonts w:cstheme="minorHAnsi"/>
        </w:rPr>
        <w:tab/>
      </w:r>
      <w:r w:rsidRPr="00856D21">
        <w:rPr>
          <w:rFonts w:cstheme="minorHAnsi"/>
        </w:rPr>
        <w:t xml:space="preserve">Comparar Criptomonedas  </w:t>
      </w:r>
    </w:p>
    <w:p w:rsidRPr="00856D21" w:rsidR="007870D1" w:rsidP="009D713E" w:rsidRDefault="009D713E" w14:paraId="0410957A" w14:textId="23B5866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856D21">
        <w:rPr>
          <w:rFonts w:cstheme="minorHAnsi"/>
        </w:rPr>
        <w:t xml:space="preserve">•  </w:t>
      </w:r>
      <w:r w:rsidRPr="00856D21">
        <w:rPr>
          <w:rFonts w:cstheme="minorHAnsi"/>
        </w:rPr>
        <w:tab/>
      </w:r>
      <w:r w:rsidRPr="00856D21">
        <w:rPr>
          <w:rFonts w:cstheme="minorHAnsi"/>
        </w:rPr>
        <w:t xml:space="preserve">Extraer Datos </w:t>
      </w:r>
      <w:r w:rsidRPr="00856D21" w:rsidR="007870D1">
        <w:rPr>
          <w:rFonts w:cstheme="minorHAnsi"/>
        </w:rPr>
        <w:t xml:space="preserve"> </w:t>
      </w:r>
    </w:p>
    <w:p w:rsidRPr="00AC1EB7" w:rsidR="00D72809" w:rsidP="00D7069C" w:rsidRDefault="00447B31" w14:paraId="628BA509" w14:textId="3B2CBB04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32" w:id="7"/>
      <w:bookmarkStart w:name="_Toc69808837" w:id="8"/>
      <w:r w:rsidRPr="00AC1EB7">
        <w:rPr>
          <w:rStyle w:val="Heading2Char"/>
          <w:b w:val="0"/>
          <w:bCs w:val="0"/>
          <w:color w:val="auto"/>
        </w:rPr>
        <w:t>Definición, siglas y abreviaturas</w:t>
      </w:r>
      <w:bookmarkEnd w:id="7"/>
      <w:bookmarkEnd w:id="8"/>
    </w:p>
    <w:p w:rsidRPr="00472277" w:rsidR="00472277" w:rsidP="00472277" w:rsidRDefault="00472277" w14:paraId="679FD0C7" w14:textId="281EDD23">
      <w:pPr>
        <w:spacing w:before="120" w:line="360" w:lineRule="auto"/>
        <w:ind w:left="360"/>
        <w:jc w:val="both"/>
        <w:rPr>
          <w:rFonts w:cstheme="minorHAnsi"/>
        </w:rPr>
      </w:pPr>
      <w:r w:rsidRPr="00472277">
        <w:rPr>
          <w:rFonts w:cstheme="minorHAnsi"/>
        </w:rPr>
        <w:t xml:space="preserve">SW, Software: Programa computacional creado para satisfacer una necesidad. </w:t>
      </w:r>
    </w:p>
    <w:p w:rsidRPr="00472277" w:rsidR="00472277" w:rsidP="00472277" w:rsidRDefault="00472277" w14:paraId="5866D30C" w14:textId="5CBE2602">
      <w:pPr>
        <w:spacing w:before="120" w:line="360" w:lineRule="auto"/>
        <w:ind w:left="360"/>
        <w:jc w:val="both"/>
        <w:rPr>
          <w:rFonts w:cstheme="minorHAnsi"/>
        </w:rPr>
      </w:pPr>
      <w:r w:rsidRPr="00472277">
        <w:rPr>
          <w:rFonts w:cstheme="minorHAnsi"/>
        </w:rPr>
        <w:t xml:space="preserve">Conjunto de datos: colección de datos que importa o a lo que se conecta. </w:t>
      </w:r>
      <w:proofErr w:type="spellStart"/>
      <w:r w:rsidRPr="00472277">
        <w:rPr>
          <w:rFonts w:cstheme="minorHAnsi"/>
        </w:rPr>
        <w:t>Power</w:t>
      </w:r>
      <w:proofErr w:type="spellEnd"/>
      <w:r w:rsidRPr="00472277">
        <w:rPr>
          <w:rFonts w:cstheme="minorHAnsi"/>
        </w:rPr>
        <w:t xml:space="preserve"> BI permite importar y conectar con todos los tipos de conjuntos de datos y ponerlos todos en un solo lugar. Los conjuntos de datos también pueden obtener datos de flujos de datos.</w:t>
      </w:r>
    </w:p>
    <w:p w:rsidRPr="00472277" w:rsidR="00472277" w:rsidP="00472277" w:rsidRDefault="00472277" w14:paraId="5E8A0CCC" w14:textId="7F19B11E">
      <w:pPr>
        <w:spacing w:before="120" w:line="360" w:lineRule="auto"/>
        <w:ind w:left="360"/>
        <w:jc w:val="both"/>
        <w:rPr>
          <w:rFonts w:cstheme="minorHAnsi"/>
        </w:rPr>
      </w:pPr>
      <w:r w:rsidRPr="00472277">
        <w:rPr>
          <w:rFonts w:cstheme="minorHAnsi"/>
        </w:rPr>
        <w:t xml:space="preserve">Informe: Se compone de una o más páginas de visualizaciones, como gráficos de líneas, mapas y gráficos de rectángulos. A las visualizaciones también se les denomina objetos visuales. </w:t>
      </w:r>
    </w:p>
    <w:p w:rsidR="00D64953" w:rsidP="00472277" w:rsidRDefault="00472277" w14:paraId="290D251F" w14:textId="7119D7D5">
      <w:pPr>
        <w:spacing w:before="120" w:line="360" w:lineRule="auto"/>
        <w:ind w:left="360"/>
        <w:jc w:val="both"/>
        <w:rPr>
          <w:rFonts w:cstheme="minorHAnsi"/>
        </w:rPr>
      </w:pPr>
      <w:r w:rsidRPr="00472277">
        <w:rPr>
          <w:rFonts w:cstheme="minorHAnsi"/>
        </w:rPr>
        <w:t xml:space="preserve">Web </w:t>
      </w:r>
      <w:proofErr w:type="spellStart"/>
      <w:r w:rsidRPr="00472277">
        <w:rPr>
          <w:rFonts w:cstheme="minorHAnsi"/>
        </w:rPr>
        <w:t>scrapping</w:t>
      </w:r>
      <w:proofErr w:type="spellEnd"/>
      <w:r w:rsidRPr="00472277">
        <w:rPr>
          <w:rFonts w:cstheme="minorHAnsi"/>
        </w:rPr>
        <w:t xml:space="preserve">: es una técnica utilizada mediante programas de software para extraer información de sitios web.​ Usualmente, estos programas simulan la navegación de un humano en la </w:t>
      </w:r>
      <w:proofErr w:type="spellStart"/>
      <w:r w:rsidRPr="00472277">
        <w:rPr>
          <w:rFonts w:cstheme="minorHAnsi"/>
        </w:rPr>
        <w:t>World</w:t>
      </w:r>
      <w:proofErr w:type="spellEnd"/>
      <w:r w:rsidRPr="00472277">
        <w:rPr>
          <w:rFonts w:cstheme="minorHAnsi"/>
        </w:rPr>
        <w:t xml:space="preserve"> Wide Web ya sea utilizando el protocolo HTTP manualmente, o incrustando un navegador en una aplicación.</w:t>
      </w:r>
    </w:p>
    <w:p w:rsidR="00472277" w:rsidP="00472277" w:rsidRDefault="00472277" w14:paraId="5A8959EA" w14:textId="77777777">
      <w:pPr>
        <w:spacing w:before="120" w:line="360" w:lineRule="auto"/>
        <w:ind w:left="360"/>
        <w:jc w:val="both"/>
        <w:rPr>
          <w:rFonts w:cstheme="minorHAnsi"/>
        </w:rPr>
      </w:pPr>
    </w:p>
    <w:p w:rsidR="00472277" w:rsidP="00472277" w:rsidRDefault="00472277" w14:paraId="0035A775" w14:textId="77777777">
      <w:pPr>
        <w:spacing w:before="120" w:line="360" w:lineRule="auto"/>
        <w:ind w:left="360"/>
        <w:jc w:val="both"/>
        <w:rPr>
          <w:rFonts w:cstheme="minorHAnsi"/>
        </w:rPr>
      </w:pPr>
    </w:p>
    <w:p w:rsidR="00472277" w:rsidP="00472277" w:rsidRDefault="00472277" w14:paraId="132678DD" w14:textId="77777777">
      <w:pPr>
        <w:spacing w:before="120" w:line="360" w:lineRule="auto"/>
        <w:ind w:left="360"/>
        <w:jc w:val="both"/>
        <w:rPr>
          <w:rFonts w:cstheme="minorHAnsi"/>
        </w:rPr>
      </w:pPr>
    </w:p>
    <w:p w:rsidRPr="00472277" w:rsidR="00472277" w:rsidP="00472277" w:rsidRDefault="00472277" w14:paraId="521CF3DB" w14:textId="77777777">
      <w:pPr>
        <w:spacing w:before="120" w:line="360" w:lineRule="auto"/>
        <w:ind w:left="360"/>
        <w:jc w:val="both"/>
        <w:rPr>
          <w:rStyle w:val="Heading2Char"/>
          <w:rFonts w:eastAsia="Calibri" w:asciiTheme="minorHAnsi" w:hAnsiTheme="minorHAnsi" w:cstheme="minorHAnsi"/>
          <w:color w:val="auto"/>
          <w:sz w:val="24"/>
          <w:szCs w:val="24"/>
        </w:rPr>
      </w:pPr>
    </w:p>
    <w:p w:rsidRPr="00472277" w:rsidR="005E7F13" w:rsidP="2FF8CFB7" w:rsidRDefault="00AC1EB7" w14:paraId="2CD40CD1" w14:textId="22CD777A">
      <w:pPr>
        <w:pStyle w:val="TOC2"/>
        <w:numPr>
          <w:ilvl w:val="1"/>
          <w:numId w:val="9"/>
        </w:numPr>
        <w:rPr>
          <w:rFonts w:ascii="Calibri Light" w:hAnsi="Calibri Light" w:eastAsia="" w:cs="" w:asciiTheme="majorAscii" w:hAnsiTheme="majorAscii" w:eastAsiaTheme="majorEastAsia" w:cstheme="majorBidi"/>
          <w:b w:val="0"/>
          <w:bCs w:val="0"/>
          <w:sz w:val="26"/>
          <w:szCs w:val="26"/>
        </w:rPr>
      </w:pPr>
      <w:bookmarkStart w:name="_Toc69808838" w:id="9"/>
      <w:r w:rsidRPr="2FF8CFB7" w:rsidR="2FF8CFB7">
        <w:rPr>
          <w:rStyle w:val="Heading2Char"/>
          <w:b w:val="0"/>
          <w:bCs w:val="0"/>
          <w:color w:val="auto"/>
        </w:rPr>
        <w:t>Organización del documento</w:t>
      </w:r>
      <w:bookmarkEnd w:id="9"/>
    </w:p>
    <w:p w:rsidR="00AC1EB7" w:rsidP="2FF8CFB7" w:rsidRDefault="0086610B" w14:paraId="3F3445B6" w14:textId="4CC8462E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F8CFB7">
        <w:rPr/>
        <w:t>FD01 informe de factibilidad: Es el que hace una empresa para determinar la posibilidad de poder desarrollar un negocio o un proyecto que espera implementar.</w:t>
      </w:r>
    </w:p>
    <w:p w:rsidR="2FF8CFB7" w:rsidP="2FF8CFB7" w:rsidRDefault="2FF8CFB7" w14:paraId="0057DF12" w14:textId="0486CF45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2"/>
          <w:szCs w:val="22"/>
        </w:rPr>
      </w:pPr>
      <w:r w:rsidR="2FF8CFB7">
        <w:rPr/>
        <w:t>FD02 Informe de visión de proyecto: Define el alcance y el objetivo de un proyecto, una declaración clara del problema, una propuesta de solución y las características de alto nivel de un producto ayudan a establecer expectativas y reducir riesgos.</w:t>
      </w:r>
    </w:p>
    <w:p w:rsidR="2FF8CFB7" w:rsidP="2FF8CFB7" w:rsidRDefault="2FF8CFB7" w14:paraId="1F5ED325" w14:textId="3707CA3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2"/>
          <w:szCs w:val="22"/>
        </w:rPr>
      </w:pPr>
      <w:r w:rsidR="2FF8CFB7">
        <w:rPr/>
        <w:t>FD03 Informe SRS del proyecto: Es el conjunto de necesidades que dan lugar a la iniciación del proyecto y sirven para definir lo que va a hacerse.</w:t>
      </w:r>
    </w:p>
    <w:p w:rsidR="2FF8CFB7" w:rsidP="2FF8CFB7" w:rsidRDefault="2FF8CFB7" w14:paraId="44DF4493" w14:textId="4816A5A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2"/>
          <w:szCs w:val="22"/>
        </w:rPr>
      </w:pPr>
      <w:r w:rsidR="2FF8CFB7">
        <w:rPr/>
        <w:t>FD04 Informe SAD del proyecto: define la arquitectura del software planteado.</w:t>
      </w:r>
    </w:p>
    <w:p w:rsidR="2FF8CFB7" w:rsidP="2FF8CFB7" w:rsidRDefault="2FF8CFB7" w14:paraId="26C78F4F" w14:textId="57C182EC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2"/>
          <w:szCs w:val="22"/>
        </w:rPr>
      </w:pPr>
      <w:r w:rsidR="2FF8CFB7">
        <w:rPr/>
        <w:t>FD05 Informe Final: Muestra los resultados de la Investigacion.</w:t>
      </w:r>
    </w:p>
    <w:p w:rsidRPr="00AC1EB7" w:rsidR="00AC1EB7" w:rsidP="00AC1EB7" w:rsidRDefault="00AC1EB7" w14:paraId="655FCF20" w14:textId="39303461">
      <w:pPr>
        <w:pStyle w:val="Heading1"/>
        <w:numPr>
          <w:ilvl w:val="0"/>
          <w:numId w:val="9"/>
        </w:numPr>
        <w:rPr>
          <w:b/>
          <w:color w:val="auto"/>
          <w:lang w:eastAsia="es-PE"/>
        </w:rPr>
      </w:pPr>
      <w:bookmarkStart w:name="_Toc69808839" w:id="10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:rsidRPr="00AC1EB7" w:rsidR="00AC1EB7" w:rsidP="00AC1EB7" w:rsidRDefault="00AC1EB7" w14:paraId="2799F610" w14:textId="6EE203EA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:rsidR="00AC1EB7" w:rsidP="00AC1EB7" w:rsidRDefault="00AC1EB7" w14:paraId="58818BD1" w14:textId="7C50E9EF">
      <w:pPr>
        <w:pStyle w:val="ListParagraph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tbl>
      <w:tblPr>
        <w:tblW w:w="8220" w:type="dxa"/>
        <w:tblInd w:w="9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2017"/>
        <w:gridCol w:w="3544"/>
        <w:gridCol w:w="1549"/>
      </w:tblGrid>
      <w:tr w:rsidRPr="00F52233" w:rsidR="00F52233" w:rsidTr="00F52233" w14:paraId="49D08F07" w14:textId="77777777">
        <w:trPr>
          <w:trHeight w:val="435"/>
        </w:trPr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2BB09E21" w14:textId="354A5760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201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31AF23E4" w14:textId="0006C7C2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354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2700BBBE" w14:textId="1F2A14B3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154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622F40A9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PRIORIDAD</w:t>
            </w:r>
            <w:r w:rsidRPr="00F52233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F52233" w:rsidR="00F52233" w:rsidTr="00F52233" w14:paraId="4A79045B" w14:textId="77777777">
        <w:trPr>
          <w:trHeight w:val="885"/>
        </w:trPr>
        <w:tc>
          <w:tcPr>
            <w:tcW w:w="11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610BCE24" w14:textId="2C68EBD9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RF01</w:t>
            </w:r>
          </w:p>
        </w:tc>
        <w:tc>
          <w:tcPr>
            <w:tcW w:w="20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1CF029AD" w14:textId="502CBC9F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Generar Reportes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447B8938" w14:textId="5F4D02F7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permitirá mostrar las estadísticas del mercado de las criptomonedas</w:t>
            </w:r>
          </w:p>
        </w:tc>
        <w:tc>
          <w:tcPr>
            <w:tcW w:w="154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524C0C19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Alta </w:t>
            </w:r>
          </w:p>
        </w:tc>
      </w:tr>
      <w:tr w:rsidRPr="00F52233" w:rsidR="00F52233" w:rsidTr="00F52233" w14:paraId="49E5DA37" w14:textId="77777777">
        <w:trPr>
          <w:trHeight w:val="885"/>
        </w:trPr>
        <w:tc>
          <w:tcPr>
            <w:tcW w:w="11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1FA8F8C4" w14:textId="2877AA74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RF02</w:t>
            </w:r>
          </w:p>
        </w:tc>
        <w:tc>
          <w:tcPr>
            <w:tcW w:w="20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305C4BA6" w14:textId="11D2ED20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Generar Archivos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5FCEEDFA" w14:textId="63DF94F4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permitirá generar archivos con los datos mostrados para el uso personal del usuario</w:t>
            </w:r>
          </w:p>
        </w:tc>
        <w:tc>
          <w:tcPr>
            <w:tcW w:w="154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208C8563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F52233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F52233" w:rsidR="00F52233" w:rsidTr="00F52233" w14:paraId="643042C4" w14:textId="77777777">
        <w:trPr>
          <w:trHeight w:val="885"/>
        </w:trPr>
        <w:tc>
          <w:tcPr>
            <w:tcW w:w="11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11F1531D" w14:textId="1362348D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RF3</w:t>
            </w:r>
          </w:p>
        </w:tc>
        <w:tc>
          <w:tcPr>
            <w:tcW w:w="201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720E3EEC" w14:textId="3986CBE1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Visualizar cuadro de barras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2790D733" w14:textId="03485B99">
            <w:pPr>
              <w:spacing w:after="0" w:line="240" w:lineRule="auto"/>
              <w:ind w:left="30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mostrará en un cuadro comparativo de barras los movimientos de las criptomonedas</w:t>
            </w:r>
          </w:p>
        </w:tc>
        <w:tc>
          <w:tcPr>
            <w:tcW w:w="154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52233" w:rsidR="00F52233" w:rsidP="00F52233" w:rsidRDefault="00F52233" w14:paraId="7A9C95EB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F52233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F52233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</w:tbl>
    <w:p w:rsidR="00AC1EB7" w:rsidP="00F52233" w:rsidRDefault="00AC1EB7" w14:paraId="5D2A81E9" w14:textId="7C50E9EF">
      <w:pPr>
        <w:ind w:left="1224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Pr="005A082C" w:rsidR="00AC1EB7" w:rsidP="00AC1EB7" w:rsidRDefault="00AC1EB7" w14:paraId="42C6B0B2" w14:textId="7C50E9EF">
      <w:pPr>
        <w:pStyle w:val="Heading3"/>
        <w:numPr>
          <w:ilvl w:val="2"/>
          <w:numId w:val="6"/>
        </w:numPr>
        <w:rPr>
          <w:color w:val="auto"/>
          <w:lang w:eastAsia="es-PE"/>
        </w:rPr>
      </w:pPr>
      <w:bookmarkStart w:name="_Toc68679736" w:id="11"/>
      <w:bookmarkStart w:name="_Toc69808840" w:id="12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:rsidR="00AC1EB7" w:rsidP="00AC1EB7" w:rsidRDefault="00AC1EB7" w14:paraId="5B756977" w14:textId="1D567E4A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W w:w="8221" w:type="dxa"/>
        <w:tblInd w:w="98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984"/>
        <w:gridCol w:w="3544"/>
        <w:gridCol w:w="1559"/>
      </w:tblGrid>
      <w:tr w:rsidRPr="00261221" w:rsidR="00261221" w:rsidTr="00261221" w14:paraId="4EE0336D" w14:textId="77777777">
        <w:trPr>
          <w:trHeight w:val="435"/>
        </w:trPr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3C32BD23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bookmarkStart w:name="_Toc68679737" w:id="13"/>
            <w:r w:rsidRPr="00261221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ID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18EAB9B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NOMBRE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959FC26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DESCRIPCIÓN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C2B2967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es-PE"/>
              </w:rPr>
              <w:t>PRIORIDAD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3B4B48A7" w14:textId="77777777">
        <w:trPr>
          <w:trHeight w:val="885"/>
        </w:trPr>
        <w:tc>
          <w:tcPr>
            <w:tcW w:w="11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A21C2BB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RF01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C38232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Generar Reportes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0A950E2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permitirá mostrar las estadísticas del mercado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A90AD0B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3885E755" w14:textId="77777777">
        <w:trPr>
          <w:trHeight w:val="885"/>
        </w:trPr>
        <w:tc>
          <w:tcPr>
            <w:tcW w:w="11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22EF759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RF02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ED3F283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Generar Archivos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40B7BFB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permitirá generar archivos con los datos mostrados para el uso personal del usuario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7A037B4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599AC348" w14:textId="77777777">
        <w:trPr>
          <w:trHeight w:val="885"/>
        </w:trPr>
        <w:tc>
          <w:tcPr>
            <w:tcW w:w="11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40873C9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RF03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34E9992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Visualizar cuadro de barras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9664EAF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mostrará en un cuadro comparativo de barras los movimientos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34E53E7B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7A805B17" w14:textId="77777777">
        <w:trPr>
          <w:trHeight w:val="885"/>
        </w:trPr>
        <w:tc>
          <w:tcPr>
            <w:tcW w:w="11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1428FC1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RF04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191967D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Permitir Comparaciones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946F5CE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te permite elegir entre las monedas que te interesan para que puedas ver una comparación entre dichas elecciones como sus movimientos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250A2BF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03F15B15" w14:textId="77777777">
        <w:trPr>
          <w:trHeight w:val="885"/>
        </w:trPr>
        <w:tc>
          <w:tcPr>
            <w:tcW w:w="1134" w:type="dxa"/>
            <w:tcBorders>
              <w:top w:val="nil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9337C2A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RF05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372F2602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Visualizar Cambios a por medio del tiempo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6D1F0E5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 xml:space="preserve">El sistema deberá permitir visualizar los cambios entre 1h, 24 y 7 </w:t>
            </w:r>
            <w:proofErr w:type="spellStart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dias</w:t>
            </w:r>
            <w:proofErr w:type="spellEnd"/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F1356AF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7724C2F0" w14:textId="77777777">
        <w:trPr>
          <w:trHeight w:val="88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D3FF07F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RF06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8FA16FE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Regulación internacional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D510CD4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 xml:space="preserve">Se mostrará la regulación internacional </w:t>
            </w:r>
            <w:proofErr w:type="spellStart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internacional</w:t>
            </w:r>
            <w:proofErr w:type="spellEnd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 xml:space="preserve">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965F2EA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MEDIA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67163789" w14:textId="77777777">
        <w:trPr>
          <w:trHeight w:val="88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8575969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RF07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A0E047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Aceptación y uso de criptomonedas en los mercados internacionales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6CDEB3F" w14:textId="77777777">
            <w:pPr>
              <w:spacing w:after="0" w:line="240" w:lineRule="auto"/>
              <w:ind w:left="1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Mostrará la aceptación que tiene las criptomonedas en mercados internacionales.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4C6BB8F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ALTA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7873A326" w14:textId="77777777">
        <w:trPr>
          <w:trHeight w:val="88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A5D73C3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RF08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E2ED662" w14:textId="77777777">
            <w:pPr>
              <w:spacing w:after="0" w:line="240" w:lineRule="auto"/>
              <w:ind w:left="-2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Evolución de precios de criptomonedas en USD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5E33F92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Permitirá ver la evolución de los precios de criptomonedas en estados Unidos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A0AB94E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BAJA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79193EBA" w14:textId="77777777">
        <w:trPr>
          <w:trHeight w:val="88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746E364" w14:textId="77777777">
            <w:pPr>
              <w:spacing w:after="0" w:line="240" w:lineRule="auto"/>
              <w:ind w:left="300" w:hanging="15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RF09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58E2D19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tendencia mensual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A64F3A4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proofErr w:type="spellStart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Interpretara</w:t>
            </w:r>
            <w:proofErr w:type="spellEnd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 xml:space="preserve"> mediante un </w:t>
            </w:r>
            <w:proofErr w:type="spellStart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grafico</w:t>
            </w:r>
            <w:proofErr w:type="spellEnd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 xml:space="preserve"> de dispersión la tendencia mensual de las criptomonedas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DE3D96F" w14:textId="77777777">
            <w:pPr>
              <w:spacing w:after="0" w:line="240" w:lineRule="auto"/>
              <w:ind w:left="300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MEDIA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6E1F6F59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88869B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RF10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044D87C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Interpretar los datos con facilidad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D5D8F8B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Permitirá interpretar los datos visuales con mucha facilidad y de manera ágil.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  <w:p w:rsidRPr="00261221" w:rsidR="00261221" w:rsidP="00261221" w:rsidRDefault="00261221" w14:paraId="7958833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3AEA5E7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40FA08C7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6FFA0C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RF11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7C76DB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exportar archivo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8C928FA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Permitirá descargar el archivo generado en formato .</w:t>
            </w:r>
            <w:proofErr w:type="spellStart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csv</w:t>
            </w:r>
            <w:proofErr w:type="spellEnd"/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 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835BF55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MEDIA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6385CC8B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32F9F8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RF12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5079A5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Visualizar tabla comparativa de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FB9D4F3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Se visualizará una tabla con los atributos como nombre, valor, fecha de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72B4F1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MEDIA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5FC5419D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F04CA4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RF13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15D0370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Tener más control y más rentabilidad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FDC7E8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El sistema permitirá un control por la empresa y así analizar su rendimiento para mejorar la productividad.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8EE0F13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6EF57E77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D730BA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RF14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3193344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Mostrar descripción de las criptomonedas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77485DA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Se mostrará una breve descripción sobre las criptomonedas.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2E3CD649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BAJA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  <w:tr w:rsidRPr="00261221" w:rsidR="00261221" w:rsidTr="00261221" w14:paraId="2334E2EF" w14:textId="77777777">
        <w:trPr>
          <w:trHeight w:val="1215"/>
        </w:trPr>
        <w:tc>
          <w:tcPr>
            <w:tcW w:w="1134" w:type="dxa"/>
            <w:tcBorders>
              <w:top w:val="single" w:color="auto" w:sz="6" w:space="0"/>
              <w:left w:val="single" w:color="000000" w:sz="6" w:space="0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B01942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RF15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669DEFB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Generar grafico de uso por zonas.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3544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54012A5F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Se visualizará un gráfico de burbujas para las zonas focalizadas de uso de cada criptomoneda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bottom w:val="single" w:color="auto" w:sz="6" w:space="0"/>
              <w:right w:val="single" w:color="000000" w:sz="6" w:space="0"/>
            </w:tcBorders>
            <w:shd w:val="clear" w:color="auto" w:fill="auto"/>
            <w:hideMark/>
          </w:tcPr>
          <w:p w:rsidRPr="00261221" w:rsidR="00261221" w:rsidP="00261221" w:rsidRDefault="00261221" w14:paraId="4BC36CE1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PE"/>
              </w:rPr>
            </w:pPr>
            <w:r w:rsidRPr="00261221">
              <w:rPr>
                <w:rFonts w:ascii="Arial" w:hAnsi="Arial" w:eastAsia="Times New Roman" w:cs="Arial"/>
                <w:i/>
                <w:iCs/>
                <w:sz w:val="20"/>
                <w:szCs w:val="20"/>
                <w:lang w:eastAsia="es-PE"/>
              </w:rPr>
              <w:t>MEDIA</w:t>
            </w:r>
            <w:r w:rsidRPr="00261221">
              <w:rPr>
                <w:rFonts w:ascii="Arial" w:hAnsi="Arial" w:eastAsia="Times New Roman" w:cs="Arial"/>
                <w:sz w:val="20"/>
                <w:szCs w:val="20"/>
                <w:lang w:eastAsia="es-PE"/>
              </w:rPr>
              <w:t> </w:t>
            </w:r>
          </w:p>
        </w:tc>
      </w:tr>
    </w:tbl>
    <w:p w:rsidR="005A082C" w:rsidP="005A082C" w:rsidRDefault="005A082C" w14:paraId="47C9CA14" w14:textId="77777777">
      <w:pPr>
        <w:pStyle w:val="Heading3"/>
        <w:ind w:left="1224"/>
        <w:rPr>
          <w:lang w:eastAsia="es-PE"/>
        </w:rPr>
      </w:pPr>
    </w:p>
    <w:p w:rsidR="00EE6C78" w:rsidP="00EE6C78" w:rsidRDefault="00AC1EB7" w14:paraId="66BBCF04" w14:textId="098A0D6D">
      <w:pPr>
        <w:pStyle w:val="Heading3"/>
        <w:numPr>
          <w:ilvl w:val="2"/>
          <w:numId w:val="6"/>
        </w:numPr>
        <w:rPr>
          <w:color w:val="auto"/>
          <w:lang w:eastAsia="es-PE"/>
        </w:rPr>
      </w:pPr>
      <w:bookmarkStart w:name="_Toc69808841" w:id="14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tbl>
      <w:tblPr>
        <w:tblW w:w="7365" w:type="dxa"/>
        <w:tblInd w:w="127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5415"/>
      </w:tblGrid>
      <w:tr w:rsidRPr="00EE6C78" w:rsidR="00EE6C78" w:rsidTr="00EE6C78" w14:paraId="05ADC889" w14:textId="77777777">
        <w:trPr>
          <w:trHeight w:val="930"/>
        </w:trPr>
        <w:tc>
          <w:tcPr>
            <w:tcW w:w="1950" w:type="dxa"/>
            <w:tcBorders>
              <w:top w:val="single" w:color="4472C4" w:sz="6" w:space="0"/>
              <w:left w:val="single" w:color="4472C4" w:sz="6" w:space="0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28028240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b/>
                <w:bCs/>
                <w:lang w:eastAsia="es-PE"/>
              </w:rPr>
              <w:t>Eficiencia</w:t>
            </w:r>
            <w:r w:rsidRPr="00EE6C78">
              <w:rPr>
                <w:rFonts w:eastAsia="Times New Roman" w:cstheme="minorHAnsi"/>
                <w:lang w:eastAsia="es-PE"/>
              </w:rPr>
              <w:t> </w:t>
            </w:r>
          </w:p>
        </w:tc>
        <w:tc>
          <w:tcPr>
            <w:tcW w:w="5415" w:type="dxa"/>
            <w:tcBorders>
              <w:top w:val="single" w:color="4472C4" w:sz="6" w:space="0"/>
              <w:left w:val="nil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034B955D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lang w:eastAsia="es-PE"/>
              </w:rPr>
              <w:t>Todo proceso o funcionalidad de la aplicación deberá de tener un tiempo de respuesta de 10 segundos máximo. </w:t>
            </w:r>
          </w:p>
        </w:tc>
      </w:tr>
      <w:tr w:rsidRPr="00EE6C78" w:rsidR="00EE6C78" w:rsidTr="00EE6C78" w14:paraId="5A8F60D3" w14:textId="77777777">
        <w:trPr>
          <w:trHeight w:val="825"/>
        </w:trPr>
        <w:tc>
          <w:tcPr>
            <w:tcW w:w="1950" w:type="dxa"/>
            <w:tcBorders>
              <w:top w:val="nil"/>
              <w:left w:val="single" w:color="4472C4" w:sz="6" w:space="0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76F2E8A4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b/>
                <w:bCs/>
                <w:lang w:eastAsia="es-PE"/>
              </w:rPr>
              <w:t>Usabilidad</w:t>
            </w:r>
            <w:r w:rsidRPr="00EE6C78">
              <w:rPr>
                <w:rFonts w:eastAsia="Times New Roman" w:cstheme="minorHAnsi"/>
                <w:lang w:eastAsia="es-PE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5FD3C73D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lang w:eastAsia="es-PE"/>
              </w:rPr>
              <w:t>El software mostrará una interfaz dinámica para que el usuario pueda adecuarse al sistema fácilmente. </w:t>
            </w:r>
          </w:p>
        </w:tc>
      </w:tr>
      <w:tr w:rsidRPr="00EE6C78" w:rsidR="00EE6C78" w:rsidTr="00EE6C78" w14:paraId="4FCD4914" w14:textId="77777777">
        <w:trPr>
          <w:trHeight w:val="1035"/>
        </w:trPr>
        <w:tc>
          <w:tcPr>
            <w:tcW w:w="1950" w:type="dxa"/>
            <w:tcBorders>
              <w:top w:val="nil"/>
              <w:left w:val="single" w:color="4472C4" w:sz="6" w:space="0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49826D8C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b/>
                <w:bCs/>
                <w:lang w:eastAsia="es-PE"/>
              </w:rPr>
              <w:t>Disponibilidad</w:t>
            </w:r>
            <w:r w:rsidRPr="00EE6C78">
              <w:rPr>
                <w:rFonts w:eastAsia="Times New Roman" w:cstheme="minorHAnsi"/>
                <w:lang w:eastAsia="es-PE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2BB1671B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lang w:eastAsia="es-PE"/>
              </w:rPr>
              <w:t>La aplicación deberá funcionar 90% en caso de error o no esté disponible, notificará con un mensaje de error con el servicio. </w:t>
            </w:r>
          </w:p>
        </w:tc>
      </w:tr>
      <w:tr w:rsidRPr="00EE6C78" w:rsidR="00EE6C78" w:rsidTr="00EE6C78" w14:paraId="3FE7DA5D" w14:textId="77777777">
        <w:trPr>
          <w:trHeight w:val="1035"/>
        </w:trPr>
        <w:tc>
          <w:tcPr>
            <w:tcW w:w="1950" w:type="dxa"/>
            <w:tcBorders>
              <w:top w:val="nil"/>
              <w:left w:val="single" w:color="4472C4" w:sz="6" w:space="0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11796F0B" w14:textId="7777777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b/>
                <w:bCs/>
                <w:lang w:eastAsia="es-PE"/>
              </w:rPr>
              <w:t>Escalabilidad</w:t>
            </w:r>
            <w:r w:rsidRPr="00EE6C78">
              <w:rPr>
                <w:rFonts w:eastAsia="Times New Roman" w:cstheme="minorHAnsi"/>
                <w:lang w:eastAsia="es-PE"/>
              </w:rPr>
              <w:t> 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4472C4" w:sz="6" w:space="0"/>
              <w:right w:val="single" w:color="4472C4" w:sz="6" w:space="0"/>
            </w:tcBorders>
            <w:shd w:val="clear" w:color="auto" w:fill="E9EBF5"/>
            <w:hideMark/>
          </w:tcPr>
          <w:p w:rsidRPr="00EE6C78" w:rsidR="00EE6C78" w:rsidP="00EE6C78" w:rsidRDefault="00EE6C78" w14:paraId="7AA5A640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PE"/>
              </w:rPr>
            </w:pPr>
            <w:r w:rsidRPr="00EE6C78">
              <w:rPr>
                <w:rFonts w:eastAsia="Times New Roman" w:cstheme="minorHAnsi"/>
                <w:lang w:eastAsia="es-PE"/>
              </w:rPr>
              <w:t>La aplicación mantendrá su buen funcionamiento y rendimiento tras los cambios o crecimiento que pueda aplicarse a lo largo de su ciclo de vida. </w:t>
            </w:r>
          </w:p>
        </w:tc>
      </w:tr>
    </w:tbl>
    <w:p w:rsidRPr="00AC1EB7" w:rsidR="00836E53" w:rsidP="00D72809" w:rsidRDefault="008E1BE8" w14:paraId="2FDD302F" w14:textId="415363AB">
      <w:pPr>
        <w:pStyle w:val="Heading1"/>
        <w:numPr>
          <w:ilvl w:val="0"/>
          <w:numId w:val="9"/>
        </w:numPr>
        <w:rPr>
          <w:b/>
          <w:color w:val="auto"/>
          <w:lang w:eastAsia="es-PE"/>
        </w:rPr>
      </w:pPr>
      <w:bookmarkStart w:name="_Toc69808842" w:id="15"/>
      <w:r w:rsidRPr="00AC1EB7">
        <w:rPr>
          <w:b/>
          <w:color w:val="auto"/>
          <w:lang w:eastAsia="es-PE"/>
        </w:rPr>
        <w:t>REPRESENTACIÓN DE</w:t>
      </w:r>
      <w:r w:rsidRPr="00AC1EB7" w:rsid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Pr="00AC1EB7" w:rsidR="00AC1EB7">
        <w:rPr>
          <w:b/>
          <w:color w:val="auto"/>
          <w:lang w:eastAsia="es-PE"/>
        </w:rPr>
        <w:t xml:space="preserve"> DEL SISTEMA</w:t>
      </w:r>
      <w:bookmarkEnd w:id="15"/>
    </w:p>
    <w:p w:rsidRPr="00FC297A" w:rsidR="005977A9" w:rsidP="00D7069C" w:rsidRDefault="005977A9" w14:paraId="5FE65EAA" w14:textId="77777777">
      <w:pPr>
        <w:pStyle w:val="TOC2"/>
        <w:numPr>
          <w:ilvl w:val="1"/>
          <w:numId w:val="9"/>
        </w:numPr>
      </w:pPr>
      <w:bookmarkStart w:name="_Toc69808843" w:id="16"/>
      <w:bookmarkStart w:name="_Toc68679738" w:id="17"/>
      <w:r w:rsidRPr="00FC297A">
        <w:rPr>
          <w:rStyle w:val="Heading2Char"/>
          <w:b w:val="0"/>
          <w:bCs w:val="0"/>
          <w:color w:val="auto"/>
        </w:rPr>
        <w:t>Vista de Caso de uso</w:t>
      </w:r>
      <w:bookmarkEnd w:id="16"/>
    </w:p>
    <w:p w:rsidR="005977A9" w:rsidP="005977A9" w:rsidRDefault="005977A9" w14:paraId="02C24085" w14:textId="7777777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="005977A9" w:rsidP="005977A9" w:rsidRDefault="005977A9" w14:paraId="7131D20E" w14:textId="77777777">
      <w:pPr>
        <w:pStyle w:val="Heading3"/>
        <w:numPr>
          <w:ilvl w:val="2"/>
          <w:numId w:val="6"/>
        </w:numPr>
        <w:rPr>
          <w:color w:val="auto"/>
          <w:lang w:eastAsia="es-PE"/>
        </w:rPr>
      </w:pPr>
      <w:bookmarkStart w:name="_Toc69808844" w:id="18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:rsidRPr="00FC297A" w:rsidR="005977A9" w:rsidP="005977A9" w:rsidRDefault="00E67CF4" w14:paraId="0163EE4E" w14:textId="2350DDA5">
      <w:pPr>
        <w:rPr>
          <w:lang w:eastAsia="es-PE"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51D5A00E" wp14:editId="5BC4B238">
            <wp:extent cx="3457575" cy="3737921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680" cy="37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8C" w:rsidP="00D7069C" w:rsidRDefault="00995D8C" w14:paraId="0B2D93FE" w14:textId="3E02D12D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39" w:id="19"/>
      <w:bookmarkStart w:name="_Toc69808845" w:id="20"/>
      <w:r w:rsidRPr="005A082C">
        <w:rPr>
          <w:rStyle w:val="Heading2Char"/>
          <w:b w:val="0"/>
          <w:bCs w:val="0"/>
          <w:color w:val="auto"/>
        </w:rPr>
        <w:t>Vista Lógica</w:t>
      </w:r>
      <w:bookmarkEnd w:id="19"/>
      <w:bookmarkEnd w:id="20"/>
    </w:p>
    <w:p w:rsidRPr="005F3DA5" w:rsidR="005F3DA5" w:rsidP="005F3DA5" w:rsidRDefault="005F3DA5" w14:paraId="28577D7C" w14:textId="29DE7654">
      <w:pPr>
        <w:ind w:left="792"/>
      </w:pPr>
      <w:r>
        <w:t>Diagrama Contextual:</w:t>
      </w:r>
    </w:p>
    <w:p w:rsidR="005F3DA5" w:rsidP="005F3DA5" w:rsidRDefault="005F3DA5" w14:paraId="19E0624A" w14:textId="50276D80">
      <w:r>
        <w:rPr>
          <w:noProof/>
          <w:sz w:val="24"/>
          <w:szCs w:val="24"/>
        </w:rPr>
        <w:drawing>
          <wp:inline distT="114300" distB="114300" distL="114300" distR="114300" wp14:anchorId="13A09F52" wp14:editId="140CBBC6">
            <wp:extent cx="5399730" cy="2120900"/>
            <wp:effectExtent l="0" t="0" r="0" b="0"/>
            <wp:docPr id="3" name="image5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DA5" w:rsidP="005F3DA5" w:rsidRDefault="005F3DA5" w14:paraId="21E30AF3" w14:textId="77777777"/>
    <w:p w:rsidRPr="005F3DA5" w:rsidR="005F3DA5" w:rsidP="005F3DA5" w:rsidRDefault="005F3DA5" w14:paraId="75FCC065" w14:textId="77777777"/>
    <w:p w:rsidRPr="00FC297A" w:rsidR="00995D8C" w:rsidP="00995D8C" w:rsidRDefault="00995D8C" w14:paraId="4DB8DBB4" w14:textId="77777777">
      <w:pPr>
        <w:pStyle w:val="Heading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name="_Toc69808847" w:id="21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1"/>
    </w:p>
    <w:p w:rsidR="00F52051" w:rsidP="00F52051" w:rsidRDefault="00F52051" w14:paraId="4E7AA927" w14:textId="77777777">
      <w:pPr>
        <w:rPr>
          <w:lang w:eastAsia="es-PE"/>
        </w:rPr>
      </w:pPr>
    </w:p>
    <w:p w:rsidRPr="00F52051" w:rsidR="00F52051" w:rsidP="00F52051" w:rsidRDefault="00F52051" w14:paraId="7D6E2157" w14:textId="56EACAC3">
      <w:pPr>
        <w:rPr>
          <w:lang w:eastAsia="es-PE"/>
        </w:rPr>
      </w:pPr>
    </w:p>
    <w:p w:rsidR="00995D8C" w:rsidP="005E7F13" w:rsidRDefault="00995D8C" w14:paraId="47D1550B" w14:textId="77777777">
      <w:pPr>
        <w:ind w:left="1416"/>
        <w:rPr>
          <w:lang w:eastAsia="es-PE"/>
        </w:rPr>
      </w:pPr>
    </w:p>
    <w:p w:rsidR="009B59E3" w:rsidP="005E7F13" w:rsidRDefault="00FF5F01" w14:paraId="64F0C4EC" w14:textId="3E02D12D">
      <w:pPr>
        <w:ind w:left="1416"/>
        <w:rPr>
          <w:lang w:eastAsia="es-PE"/>
        </w:rPr>
      </w:pPr>
      <w:r>
        <w:rPr>
          <w:noProof/>
        </w:rPr>
        <w:drawing>
          <wp:inline distT="0" distB="0" distL="0" distR="0" wp14:anchorId="0BD09803" wp14:editId="60DCA947">
            <wp:extent cx="3882097" cy="3286125"/>
            <wp:effectExtent l="0" t="0" r="444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097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E3" w:rsidP="005E7F13" w:rsidRDefault="009B59E3" w14:paraId="39989FC7" w14:textId="3E02D12D">
      <w:pPr>
        <w:ind w:left="1416"/>
        <w:rPr>
          <w:lang w:eastAsia="es-PE"/>
        </w:rPr>
      </w:pPr>
    </w:p>
    <w:p w:rsidR="00A3243B" w:rsidP="00A3243B" w:rsidRDefault="00A3243B" w14:paraId="0C1382B9" w14:textId="21EC7B62">
      <w:pPr>
        <w:pStyle w:val="Heading3"/>
        <w:numPr>
          <w:ilvl w:val="2"/>
          <w:numId w:val="9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Diagrama de solución de extracción transformación y carga de datos</w:t>
      </w:r>
    </w:p>
    <w:p w:rsidRPr="00C05AF1" w:rsidR="00C05AF1" w:rsidP="00C05AF1" w:rsidRDefault="00C05AF1" w14:paraId="1951C311" w14:textId="77777777"/>
    <w:p w:rsidR="00A3243B" w:rsidP="00A3243B" w:rsidRDefault="00C05AF1" w14:paraId="638AAED9" w14:textId="5B29AF14">
      <w:pPr>
        <w:rPr>
          <w:lang w:eastAsia="es-PE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BFAC39F" wp14:editId="12E3DDE9">
            <wp:extent cx="4572000" cy="3295650"/>
            <wp:effectExtent l="0" t="0" r="0" b="0"/>
            <wp:docPr id="191194595" name="Picture 19119459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595" name="Picture 191194595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9" w:rsidP="005977A9" w:rsidRDefault="005977A9" w14:paraId="5DD2D43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:rsidRPr="005A082C" w:rsidR="005977A9" w:rsidP="00D7069C" w:rsidRDefault="005977A9" w14:paraId="7C23D8FB" w14:textId="5FC9C80B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46" w:id="22"/>
      <w:bookmarkStart w:name="_Toc69808852" w:id="23"/>
      <w:r w:rsidRPr="005A082C">
        <w:rPr>
          <w:rStyle w:val="Heading2Char"/>
          <w:b w:val="0"/>
          <w:bCs w:val="0"/>
          <w:color w:val="auto"/>
        </w:rPr>
        <w:t>Vista de Implementación</w:t>
      </w:r>
      <w:bookmarkEnd w:id="22"/>
      <w:r>
        <w:rPr>
          <w:rStyle w:val="Heading2Char"/>
          <w:b w:val="0"/>
          <w:bCs w:val="0"/>
          <w:color w:val="auto"/>
        </w:rPr>
        <w:t xml:space="preserve"> (</w:t>
      </w:r>
      <w:r w:rsidR="00D7069C">
        <w:rPr>
          <w:rStyle w:val="Heading2Char"/>
          <w:b w:val="0"/>
          <w:bCs w:val="0"/>
          <w:color w:val="auto"/>
        </w:rPr>
        <w:t>vista de desarrollo</w:t>
      </w:r>
      <w:r>
        <w:rPr>
          <w:rStyle w:val="Heading2Char"/>
          <w:b w:val="0"/>
          <w:bCs w:val="0"/>
          <w:color w:val="auto"/>
        </w:rPr>
        <w:t>)</w:t>
      </w:r>
      <w:bookmarkEnd w:id="23"/>
    </w:p>
    <w:p w:rsidR="005977A9" w:rsidP="005977A9" w:rsidRDefault="005977A9" w14:paraId="06480C53" w14:textId="77777777">
      <w:pPr>
        <w:pStyle w:val="ListParagraph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Pr="005A082C" w:rsidR="005977A9" w:rsidP="005977A9" w:rsidRDefault="005977A9" w14:paraId="4C3B6E47" w14:textId="55A76770">
      <w:pPr>
        <w:pStyle w:val="Heading3"/>
        <w:numPr>
          <w:ilvl w:val="2"/>
          <w:numId w:val="9"/>
        </w:numPr>
        <w:rPr>
          <w:color w:val="auto"/>
          <w:lang w:eastAsia="es-PE"/>
        </w:rPr>
      </w:pPr>
      <w:bookmarkStart w:name="_Toc69808853" w:id="24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</w:t>
      </w:r>
      <w:bookmarkEnd w:id="24"/>
      <w:r w:rsidR="00A3243B">
        <w:rPr>
          <w:rFonts w:ascii="Calibri" w:hAnsi="Calibri" w:cs="Calibri"/>
          <w:color w:val="000000"/>
          <w:shd w:val="clear" w:color="auto" w:fill="FFFFFF"/>
        </w:rPr>
        <w:t>arquitectura de la solución de Inteligencia de Negocios</w:t>
      </w:r>
    </w:p>
    <w:p w:rsidR="005977A9" w:rsidP="005977A9" w:rsidRDefault="005977A9" w14:paraId="1F0284B8" w14:textId="77777777">
      <w:pPr>
        <w:pStyle w:val="ListParagraph"/>
        <w:ind w:left="792"/>
        <w:rPr>
          <w:lang w:eastAsia="es-PE"/>
        </w:rPr>
      </w:pPr>
    </w:p>
    <w:p w:rsidR="005977A9" w:rsidP="005977A9" w:rsidRDefault="004A18C4" w14:paraId="3EAA420A" w14:textId="79705093">
      <w:pPr>
        <w:pStyle w:val="ListParagraph"/>
        <w:ind w:left="792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noProof/>
          <w:color w:val="0000FF"/>
          <w:sz w:val="20"/>
          <w:szCs w:val="20"/>
        </w:rPr>
        <w:drawing>
          <wp:inline distT="0" distB="0" distL="0" distR="0" wp14:anchorId="7848726A" wp14:editId="1E19D657">
            <wp:extent cx="5400040" cy="2295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39" w:rsidP="005977A9" w:rsidRDefault="00916539" w14:paraId="69FBC4DA" w14:textId="77777777">
      <w:pPr>
        <w:pStyle w:val="ListParagraph"/>
        <w:ind w:left="792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="00916539" w:rsidP="005977A9" w:rsidRDefault="00916539" w14:paraId="12A472AE" w14:textId="77777777">
      <w:pPr>
        <w:pStyle w:val="ListParagraph"/>
        <w:ind w:left="792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Pr="005A082C" w:rsidR="005977A9" w:rsidP="00D7069C" w:rsidRDefault="005977A9" w14:paraId="7AA91647" w14:textId="77777777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41" w:id="25"/>
      <w:bookmarkStart w:name="_Toc69124251" w:id="26"/>
      <w:bookmarkStart w:name="_Toc69808855" w:id="27"/>
      <w:r w:rsidRPr="005A082C">
        <w:rPr>
          <w:rStyle w:val="Heading2Char"/>
          <w:b w:val="0"/>
          <w:bCs w:val="0"/>
          <w:color w:val="auto"/>
        </w:rPr>
        <w:t>Vista de procesos</w:t>
      </w:r>
      <w:bookmarkEnd w:id="25"/>
      <w:bookmarkEnd w:id="26"/>
      <w:bookmarkEnd w:id="27"/>
    </w:p>
    <w:p w:rsidRPr="002719D1" w:rsidR="005977A9" w:rsidP="005977A9" w:rsidRDefault="005977A9" w14:paraId="0434D737" w14:textId="777777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Pr="005A082C" w:rsidR="005977A9" w:rsidP="005977A9" w:rsidRDefault="005977A9" w14:paraId="7A31172B" w14:textId="77777777">
      <w:pPr>
        <w:pStyle w:val="Heading3"/>
        <w:numPr>
          <w:ilvl w:val="2"/>
          <w:numId w:val="9"/>
        </w:numPr>
        <w:ind w:left="1225" w:hanging="505"/>
        <w:rPr>
          <w:color w:val="auto"/>
        </w:rPr>
      </w:pPr>
      <w:bookmarkStart w:name="_Toc68679742" w:id="28"/>
      <w:bookmarkStart w:name="_Toc69124252" w:id="29"/>
      <w:bookmarkStart w:name="_Toc69808856" w:id="30"/>
      <w:r w:rsidRPr="005A082C">
        <w:rPr>
          <w:color w:val="auto"/>
        </w:rPr>
        <w:t>Diagrama de Proceso</w:t>
      </w:r>
      <w:bookmarkEnd w:id="28"/>
      <w:bookmarkEnd w:id="29"/>
      <w:r>
        <w:rPr>
          <w:color w:val="auto"/>
        </w:rPr>
        <w:t>s del sistema (diagrama de actividad)</w:t>
      </w:r>
      <w:bookmarkEnd w:id="30"/>
    </w:p>
    <w:p w:rsidR="005977A9" w:rsidP="005977A9" w:rsidRDefault="005977A9" w14:paraId="2A29DC2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:rsidRPr="005A082C" w:rsidR="005977A9" w:rsidP="00D7069C" w:rsidRDefault="005977A9" w14:paraId="01A144E1" w14:textId="75388DC3">
      <w:pPr>
        <w:pStyle w:val="TOC2"/>
        <w:numPr>
          <w:ilvl w:val="1"/>
          <w:numId w:val="9"/>
        </w:numPr>
        <w:rPr>
          <w:rStyle w:val="Heading2Char"/>
          <w:b w:val="0"/>
          <w:bCs w:val="0"/>
          <w:color w:val="auto"/>
        </w:rPr>
      </w:pPr>
      <w:bookmarkStart w:name="_Toc68679744" w:id="31"/>
      <w:bookmarkStart w:name="_Toc69808857" w:id="32"/>
      <w:r w:rsidRPr="005A082C">
        <w:rPr>
          <w:rStyle w:val="Heading2Char"/>
          <w:b w:val="0"/>
          <w:bCs w:val="0"/>
          <w:color w:val="auto"/>
        </w:rPr>
        <w:t xml:space="preserve">Vista de </w:t>
      </w:r>
      <w:bookmarkEnd w:id="31"/>
      <w:r w:rsidRPr="005A082C" w:rsidR="00716383">
        <w:rPr>
          <w:rStyle w:val="Heading2Char"/>
          <w:b w:val="0"/>
          <w:bCs w:val="0"/>
          <w:color w:val="auto"/>
        </w:rPr>
        <w:t>Despliegue</w:t>
      </w:r>
      <w:r w:rsidR="00716383">
        <w:rPr>
          <w:rStyle w:val="Heading2Char"/>
          <w:b w:val="0"/>
          <w:bCs w:val="0"/>
          <w:color w:val="auto"/>
        </w:rPr>
        <w:t xml:space="preserve"> (vista física</w:t>
      </w:r>
      <w:r>
        <w:rPr>
          <w:rStyle w:val="Heading2Char"/>
          <w:b w:val="0"/>
          <w:bCs w:val="0"/>
          <w:color w:val="auto"/>
        </w:rPr>
        <w:t>)</w:t>
      </w:r>
      <w:bookmarkEnd w:id="32"/>
    </w:p>
    <w:p w:rsidR="005977A9" w:rsidP="005977A9" w:rsidRDefault="005977A9" w14:paraId="22DC1926" w14:textId="77777777">
      <w:pPr>
        <w:pStyle w:val="ListParagraph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="005977A9" w:rsidP="005977A9" w:rsidRDefault="005977A9" w14:paraId="70BD7D20" w14:textId="0910F952">
      <w:pPr>
        <w:pStyle w:val="ListParagraph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Pr="005A082C" w:rsidR="005977A9" w:rsidP="005977A9" w:rsidRDefault="005977A9" w14:paraId="3076346B" w14:textId="6E8FA699">
      <w:pPr>
        <w:pStyle w:val="Heading3"/>
        <w:numPr>
          <w:ilvl w:val="2"/>
          <w:numId w:val="9"/>
        </w:numPr>
        <w:rPr>
          <w:color w:val="auto"/>
          <w:lang w:eastAsia="es-PE"/>
        </w:rPr>
      </w:pPr>
      <w:bookmarkStart w:name="_Toc68679745" w:id="33"/>
      <w:bookmarkStart w:name="_Toc69808858" w:id="34"/>
      <w:r w:rsidRPr="005A082C">
        <w:rPr>
          <w:color w:val="auto"/>
          <w:lang w:eastAsia="es-PE"/>
        </w:rPr>
        <w:t xml:space="preserve">Diagrama de </w:t>
      </w:r>
      <w:bookmarkEnd w:id="33"/>
      <w:r w:rsidR="00716383">
        <w:rPr>
          <w:color w:val="auto"/>
          <w:lang w:eastAsia="es-PE"/>
        </w:rPr>
        <w:t>despliegue</w:t>
      </w:r>
      <w:bookmarkEnd w:id="34"/>
    </w:p>
    <w:p w:rsidR="005977A9" w:rsidP="005977A9" w:rsidRDefault="005977A9" w14:paraId="41C5AB70" w14:textId="77777777">
      <w:pPr>
        <w:pStyle w:val="ListParagraph"/>
        <w:ind w:left="1224"/>
        <w:rPr>
          <w:lang w:eastAsia="es-PE"/>
        </w:rPr>
      </w:pPr>
    </w:p>
    <w:bookmarkEnd w:id="17"/>
    <w:p w:rsidR="00FF5F01" w:rsidP="005977A9" w:rsidRDefault="00FF5F01" w14:paraId="623D1CC5" w14:textId="77777777">
      <w:pPr>
        <w:pStyle w:val="ListParagraph"/>
        <w:ind w:left="1224"/>
        <w:rPr>
          <w:lang w:eastAsia="es-PE"/>
        </w:rPr>
      </w:pPr>
    </w:p>
    <w:p w:rsidR="00FF5F01" w:rsidP="005977A9" w:rsidRDefault="00FF5F01" w14:paraId="715F7E6B" w14:textId="77777777">
      <w:pPr>
        <w:pStyle w:val="ListParagraph"/>
        <w:ind w:left="1224"/>
        <w:rPr>
          <w:lang w:eastAsia="es-PE"/>
        </w:rPr>
      </w:pPr>
    </w:p>
    <w:p w:rsidR="00FF5F01" w:rsidP="005977A9" w:rsidRDefault="00CF1E9F" w14:paraId="286017E5" w14:textId="46750442">
      <w:pPr>
        <w:pStyle w:val="ListParagraph"/>
        <w:ind w:left="1224"/>
        <w:rPr>
          <w:lang w:eastAsia="es-PE"/>
        </w:rPr>
      </w:pPr>
      <w:r>
        <w:rPr>
          <w:noProof/>
        </w:rPr>
        <w:drawing>
          <wp:inline distT="0" distB="0" distL="0" distR="0" wp14:anchorId="0BB8A81D" wp14:editId="423F4801">
            <wp:extent cx="4381500" cy="1057275"/>
            <wp:effectExtent l="0" t="0" r="0" b="952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17"/>
                    <a:srcRect t="22969" r="3105" b="6171"/>
                    <a:stretch/>
                  </pic:blipFill>
                  <pic:spPr bwMode="auto">
                    <a:xfrm>
                      <a:off x="0" y="0"/>
                      <a:ext cx="4393085" cy="10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F01" w:rsidP="005977A9" w:rsidRDefault="00FF5F01" w14:paraId="1DCB3BB6" w14:textId="77777777">
      <w:pPr>
        <w:pStyle w:val="ListParagraph"/>
        <w:ind w:left="1224"/>
        <w:rPr>
          <w:lang w:eastAsia="es-PE"/>
        </w:rPr>
      </w:pPr>
    </w:p>
    <w:p w:rsidRPr="003E28CC" w:rsidR="009C69F8" w:rsidP="00FE579E" w:rsidRDefault="009C69F8" w14:paraId="5777ED8D" w14:textId="77777777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:rsidR="00EC6346" w:rsidP="00EC6346" w:rsidRDefault="00EC6346" w14:paraId="4DFBC032" w14:textId="77777777">
      <w:pPr>
        <w:pStyle w:val="ListParagraph"/>
        <w:ind w:left="1224"/>
        <w:rPr>
          <w:lang w:eastAsia="es-PE"/>
        </w:rPr>
      </w:pPr>
    </w:p>
    <w:p w:rsidRPr="007D5E80" w:rsidR="00F3131C" w:rsidP="007D5E80" w:rsidRDefault="00F3131C" w14:paraId="018799C5" w14:textId="51F1D9A9">
      <w:pPr>
        <w:pStyle w:val="Heading1"/>
        <w:numPr>
          <w:ilvl w:val="0"/>
          <w:numId w:val="9"/>
        </w:numPr>
        <w:rPr>
          <w:b/>
          <w:color w:val="auto"/>
          <w:lang w:eastAsia="es-PE"/>
        </w:rPr>
      </w:pPr>
      <w:bookmarkStart w:name="_Toc69808859" w:id="35"/>
      <w:r>
        <w:rPr>
          <w:b/>
          <w:color w:val="auto"/>
          <w:lang w:eastAsia="es-PE"/>
        </w:rPr>
        <w:t>ATRIBUTOS DE CALIDAD DEL SOFTWARE</w:t>
      </w:r>
      <w:bookmarkEnd w:id="35"/>
    </w:p>
    <w:p w:rsidRPr="00F3131C" w:rsidR="00F3131C" w:rsidP="00D7069C" w:rsidRDefault="00F3131C" w14:paraId="4D2A4100" w14:textId="2F1457D8">
      <w:pPr>
        <w:pStyle w:val="TOC2"/>
        <w:rPr>
          <w:rStyle w:val="Heading2Char"/>
          <w:color w:val="auto"/>
        </w:rPr>
      </w:pPr>
      <w:bookmarkStart w:name="_Toc69808860" w:id="36"/>
      <w:r w:rsidRPr="00F3131C">
        <w:rPr>
          <w:rStyle w:val="Heading2Char"/>
          <w:color w:val="auto"/>
        </w:rPr>
        <w:t>Escenario de Funcionalidad</w:t>
      </w:r>
      <w:bookmarkEnd w:id="36"/>
    </w:p>
    <w:p w:rsidRPr="008F6D61" w:rsidR="008F6D61" w:rsidP="2FF8CFB7" w:rsidRDefault="007D5E80" w14:paraId="62372066" w14:textId="6313CD9E" w14:noSpellErr="1">
      <w:pPr>
        <w:pStyle w:val="TOC2"/>
        <w:tabs>
          <w:tab w:val="left" w:pos="708"/>
          <w:tab w:val="left" w:pos="1486"/>
        </w:tabs>
        <w:ind w:left="708" w:hanging="488"/>
        <w:rPr>
          <w:rStyle w:val="Heading2Char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</w:pPr>
      <w:r w:rsidRPr="2FF8CFB7" w:rsidR="008F6D61">
        <w:rPr>
          <w:rStyle w:val="Heading2Char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 xml:space="preserve">El sistema está diseñado para estar disponible las 24/7 horas de la semana, </w:t>
      </w:r>
      <w:r w:rsidRPr="008F6D61" w:rsid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ab/>
      </w:r>
      <w:r w:rsidRPr="2FF8CFB7" w:rsidR="008F6D61">
        <w:rPr>
          <w:rStyle w:val="Heading2Char"/>
          <w:rFonts w:ascii="Calibri" w:hAnsi="Calibri" w:cs="Calibri" w:asciiTheme="minorAscii" w:hAnsiTheme="minorAscii" w:cstheme="minorAscii"/>
          <w:b w:val="0"/>
          <w:bCs w:val="0"/>
          <w:color w:val="auto"/>
          <w:sz w:val="22"/>
          <w:szCs w:val="22"/>
        </w:rPr>
        <w:t xml:space="preserve">        sin importar si es un día no laborable, trabajara sin inconveniente alguno</w:t>
      </w:r>
    </w:p>
    <w:p w:rsidRPr="008F6D61" w:rsidR="008F6D61" w:rsidP="008F6D61" w:rsidRDefault="008F6D61" w14:paraId="77E2DBC4" w14:textId="77777777">
      <w:pPr>
        <w:pStyle w:val="TOC2"/>
        <w:tabs>
          <w:tab w:val="left" w:pos="708"/>
          <w:tab w:val="left" w:pos="1486"/>
        </w:tabs>
        <w:ind w:left="708"/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Fuente: Disponibilidad</w:t>
      </w:r>
    </w:p>
    <w:p w:rsidRPr="008F6D61" w:rsidR="008F6D61" w:rsidP="008F6D61" w:rsidRDefault="008F6D61" w14:paraId="5515F1ED" w14:textId="77777777">
      <w:pPr>
        <w:pStyle w:val="TOC2"/>
        <w:tabs>
          <w:tab w:val="left" w:pos="708"/>
          <w:tab w:val="left" w:pos="1486"/>
        </w:tabs>
        <w:ind w:left="708"/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Entorno: Usar aplicación</w:t>
      </w:r>
    </w:p>
    <w:p w:rsidRPr="008F6D61" w:rsidR="008F6D61" w:rsidP="008F6D61" w:rsidRDefault="008F6D61" w14:paraId="45EEF786" w14:textId="01FAD191">
      <w:pPr>
        <w:pStyle w:val="TOC2"/>
        <w:tabs>
          <w:tab w:val="left" w:pos="708"/>
          <w:tab w:val="left" w:pos="1486"/>
        </w:tabs>
        <w:ind w:left="708"/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Artefacto: Aplicación</w:t>
      </w:r>
      <w:r w:rsidR="00811B6A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web</w:t>
      </w:r>
    </w:p>
    <w:p w:rsidRPr="008F6D61" w:rsidR="008F6D61" w:rsidP="008F6D61" w:rsidRDefault="008F6D61" w14:paraId="7B9AB521" w14:textId="2873AF94">
      <w:pPr>
        <w:pStyle w:val="TOC2"/>
        <w:tabs>
          <w:tab w:val="left" w:pos="708"/>
          <w:tab w:val="left" w:pos="1486"/>
        </w:tabs>
        <w:ind w:left="708"/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Respuesta: El usuario podrá disponer de la aplicación las 24 horas de la </w:t>
      </w: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ab/>
      </w: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ab/>
      </w:r>
      <w:r w:rsidRPr="008F6D61">
        <w:rPr>
          <w:rStyle w:val="Heading2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semana sin inconveniente alguno</w:t>
      </w:r>
    </w:p>
    <w:p w:rsidRPr="008F6D61" w:rsidR="00F3131C" w:rsidP="00CC601D" w:rsidRDefault="008F6D61" w14:paraId="1773B66D" w14:textId="43016B06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pPrChange w:author="CARLOS ALEJANDRO MALDONADO CANCAPI" w:date="2022-06-01T16:46:00Z" w:id="37">
          <w:pPr>
            <w:pStyle w:val="TOC2"/>
            <w:tabs>
              <w:tab w:val="left" w:pos="708"/>
              <w:tab w:val="left" w:pos="1486"/>
            </w:tabs>
          </w:pPr>
        </w:pPrChange>
      </w:pPr>
      <w:r>
        <w:rPr>
          <w:rStyle w:val="Heading2Char"/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8F6D61">
        <w:rPr>
          <w:rStyle w:val="Heading2Char"/>
          <w:rFonts w:asciiTheme="minorHAnsi" w:hAnsiTheme="minorHAnsi" w:cstheme="minorHAnsi"/>
          <w:b/>
          <w:bCs/>
          <w:color w:val="auto"/>
          <w:sz w:val="22"/>
          <w:szCs w:val="22"/>
        </w:rPr>
        <w:t>Medida de Respuesta: Sin inconveniente de disponibilidad</w:t>
      </w:r>
    </w:p>
    <w:p w:rsidR="00F3131C" w:rsidP="007D5E80" w:rsidRDefault="00F3131C" w14:paraId="38C4192D" w14:textId="3E314EE7">
      <w:pPr>
        <w:pStyle w:val="TOC2"/>
        <w:rPr>
          <w:rStyle w:val="Heading2Char"/>
          <w:color w:val="auto"/>
        </w:rPr>
      </w:pPr>
      <w:bookmarkStart w:name="_Toc69808861" w:id="38"/>
      <w:r w:rsidRPr="00F3131C">
        <w:rPr>
          <w:rStyle w:val="Heading2Char"/>
          <w:color w:val="auto"/>
        </w:rPr>
        <w:t>Escenario de Usabilidad</w:t>
      </w:r>
      <w:bookmarkEnd w:id="38"/>
    </w:p>
    <w:p w:rsidR="00C315E1" w:rsidP="00C315E1" w:rsidRDefault="007D5E80" w14:paraId="43A68201" w14:textId="77777777">
      <w:r>
        <w:tab/>
      </w:r>
      <w:r w:rsidR="00C315E1">
        <w:t>1. Fuente: Usuario</w:t>
      </w:r>
    </w:p>
    <w:p w:rsidR="00C315E1" w:rsidP="00C315E1" w:rsidRDefault="00C315E1" w14:paraId="65D64211" w14:textId="77777777">
      <w:pPr>
        <w:ind w:firstLine="708"/>
      </w:pPr>
      <w:r>
        <w:t>2. Estímulo: Usar la aplicación</w:t>
      </w:r>
    </w:p>
    <w:p w:rsidR="00C315E1" w:rsidP="00C315E1" w:rsidRDefault="00C315E1" w14:paraId="67B180FB" w14:textId="77777777">
      <w:pPr>
        <w:ind w:firstLine="708"/>
      </w:pPr>
      <w:r>
        <w:t>3. Entorno: Sistema finalizado y operativo</w:t>
      </w:r>
    </w:p>
    <w:p w:rsidR="00C315E1" w:rsidP="00C315E1" w:rsidRDefault="00C315E1" w14:paraId="1FAE1239" w14:textId="1773111E">
      <w:pPr>
        <w:ind w:firstLine="708"/>
      </w:pPr>
      <w:r>
        <w:t xml:space="preserve">4. Artefacto: Aplicación </w:t>
      </w:r>
      <w:r w:rsidR="004C2C9C">
        <w:t>web</w:t>
      </w:r>
    </w:p>
    <w:p w:rsidR="00C315E1" w:rsidP="00C315E1" w:rsidRDefault="00C315E1" w14:paraId="73FDE3E7" w14:textId="77777777">
      <w:pPr>
        <w:ind w:firstLine="708"/>
      </w:pPr>
      <w:r>
        <w:t>5. Respuesta: La aplicación presentará un estructura simple y fácil de utilizar</w:t>
      </w:r>
    </w:p>
    <w:p w:rsidRPr="007D5E80" w:rsidR="007D5E80" w:rsidP="00C315E1" w:rsidRDefault="00C315E1" w14:paraId="72BD8FE6" w14:textId="41CCE6BC">
      <w:pPr>
        <w:ind w:left="708"/>
      </w:pPr>
      <w:r>
        <w:t>6. Medida de la Respuesta: El usuario debe aprender a utilizar el sistema en el menor tiempo posible</w:t>
      </w:r>
    </w:p>
    <w:p w:rsidR="00F3131C" w:rsidP="007D5E80" w:rsidRDefault="00F3131C" w14:paraId="7B8AFE8F" w14:textId="648ECC26">
      <w:pPr>
        <w:pStyle w:val="TOC2"/>
        <w:rPr>
          <w:rStyle w:val="Heading2Char"/>
          <w:color w:val="auto"/>
        </w:rPr>
      </w:pPr>
      <w:bookmarkStart w:name="_Toc69808862" w:id="39"/>
      <w:r w:rsidRPr="00F3131C">
        <w:rPr>
          <w:rStyle w:val="Heading2Char"/>
          <w:color w:val="auto"/>
        </w:rPr>
        <w:t xml:space="preserve">Escenario de </w:t>
      </w:r>
      <w:r>
        <w:rPr>
          <w:rStyle w:val="Heading2Char"/>
          <w:color w:val="auto"/>
        </w:rPr>
        <w:t>confiabilidad</w:t>
      </w:r>
      <w:bookmarkEnd w:id="39"/>
    </w:p>
    <w:p w:rsidR="00D35949" w:rsidP="00D35949" w:rsidRDefault="00D35949" w14:paraId="182B8F02" w14:textId="77777777">
      <w:pPr>
        <w:ind w:left="705"/>
      </w:pPr>
      <w:r>
        <w:t xml:space="preserve">Fuente: Usuario </w:t>
      </w:r>
    </w:p>
    <w:p w:rsidR="00D35949" w:rsidP="00D35949" w:rsidRDefault="00D35949" w14:paraId="5A19F2FA" w14:textId="4D9ADD05">
      <w:pPr>
        <w:ind w:left="705"/>
      </w:pPr>
      <w:r>
        <w:t xml:space="preserve">Estimulo: </w:t>
      </w:r>
      <w:r w:rsidR="004714FE">
        <w:t xml:space="preserve">Usar la </w:t>
      </w:r>
      <w:r w:rsidR="00B67652">
        <w:t>aplicación</w:t>
      </w:r>
      <w:r>
        <w:t xml:space="preserve"> </w:t>
      </w:r>
    </w:p>
    <w:p w:rsidR="00D35949" w:rsidP="00D35949" w:rsidRDefault="00D35949" w14:paraId="308B43F4" w14:textId="10EE163F">
      <w:pPr>
        <w:ind w:left="705"/>
      </w:pPr>
      <w:r>
        <w:t xml:space="preserve">Artefactos: Aplicación </w:t>
      </w:r>
      <w:r w:rsidR="004714FE">
        <w:t>web</w:t>
      </w:r>
    </w:p>
    <w:p w:rsidR="00B67652" w:rsidP="00D35949" w:rsidRDefault="00D35949" w14:paraId="3BE4EAB5" w14:textId="77777777">
      <w:pPr>
        <w:ind w:firstLine="705"/>
      </w:pPr>
      <w:r>
        <w:t xml:space="preserve">Respuesta: </w:t>
      </w:r>
      <w:r w:rsidR="00267133">
        <w:t xml:space="preserve">Actualizar la información del sistema </w:t>
      </w:r>
      <w:r w:rsidR="00916DF2">
        <w:t xml:space="preserve">web </w:t>
      </w:r>
      <w:r w:rsidR="00E57EE5">
        <w:t xml:space="preserve">cada </w:t>
      </w:r>
      <w:r w:rsidR="00B67652">
        <w:t xml:space="preserve">vez que se obtenga nueva </w:t>
      </w:r>
    </w:p>
    <w:p w:rsidR="00D35949" w:rsidP="00D35949" w:rsidRDefault="00B67652" w14:paraId="69BAA707" w14:textId="0CDFBFE7">
      <w:pPr>
        <w:ind w:firstLine="705"/>
      </w:pPr>
      <w:r>
        <w:t>Información.</w:t>
      </w:r>
    </w:p>
    <w:p w:rsidRPr="007D5E80" w:rsidR="007D5E80" w:rsidP="00D35949" w:rsidRDefault="00D35949" w14:paraId="487FFC9E" w14:textId="2B04534F">
      <w:pPr>
        <w:ind w:firstLine="705"/>
      </w:pPr>
      <w:r>
        <w:t xml:space="preserve">Medición de la respuesta: 5 - 10 segundos </w:t>
      </w:r>
    </w:p>
    <w:p w:rsidR="00F3131C" w:rsidP="007D5E80" w:rsidRDefault="00F3131C" w14:paraId="335C24CF" w14:textId="587F55B1">
      <w:pPr>
        <w:pStyle w:val="TOC2"/>
        <w:rPr>
          <w:rStyle w:val="Heading2Char"/>
          <w:color w:val="auto"/>
        </w:rPr>
      </w:pPr>
      <w:bookmarkStart w:name="_Toc69808863" w:id="40"/>
      <w:r w:rsidRPr="00F3131C">
        <w:rPr>
          <w:rStyle w:val="Heading2Char"/>
          <w:color w:val="auto"/>
        </w:rPr>
        <w:t xml:space="preserve">Escenario de </w:t>
      </w:r>
      <w:r>
        <w:rPr>
          <w:rStyle w:val="Heading2Char"/>
          <w:color w:val="auto"/>
        </w:rPr>
        <w:t>rendimiento</w:t>
      </w:r>
      <w:bookmarkEnd w:id="40"/>
    </w:p>
    <w:p w:rsidR="00F6722F" w:rsidP="00B67652" w:rsidRDefault="00F6722F" w14:paraId="51093D50" w14:textId="5FD75A48">
      <w:pPr>
        <w:ind w:left="708"/>
      </w:pPr>
      <w:r>
        <w:t>El sistema deberá estar diseñado para que en caso de los constantes cambios que se le quiera aplicar conforme pase el tiempo</w:t>
      </w:r>
    </w:p>
    <w:p w:rsidR="00F6722F" w:rsidP="00F6722F" w:rsidRDefault="00F6722F" w14:paraId="6A8209F1" w14:textId="77777777">
      <w:pPr>
        <w:ind w:left="708"/>
      </w:pPr>
      <w:r>
        <w:t>Fuente: Incremento de actualizaciones</w:t>
      </w:r>
    </w:p>
    <w:p w:rsidR="00F6722F" w:rsidP="00F6722F" w:rsidRDefault="00F6722F" w14:paraId="19C44143" w14:textId="77777777">
      <w:pPr>
        <w:ind w:left="708"/>
      </w:pPr>
      <w:r>
        <w:t>Estimulo: número constantes mejoras</w:t>
      </w:r>
    </w:p>
    <w:p w:rsidR="00F6722F" w:rsidP="00F6722F" w:rsidRDefault="00F6722F" w14:paraId="19087199" w14:textId="77777777">
      <w:pPr>
        <w:ind w:left="708"/>
      </w:pPr>
      <w:r>
        <w:t>Entorno: Usar aplicación</w:t>
      </w:r>
    </w:p>
    <w:p w:rsidR="00F6722F" w:rsidP="00F6722F" w:rsidRDefault="00F6722F" w14:paraId="73FAAE48" w14:textId="77777777">
      <w:pPr>
        <w:ind w:left="708"/>
      </w:pPr>
      <w:r>
        <w:t>Artefacto: Base de Datos</w:t>
      </w:r>
    </w:p>
    <w:p w:rsidR="00F6722F" w:rsidP="00F6722F" w:rsidRDefault="00F6722F" w14:paraId="72FCE6BB" w14:textId="77777777">
      <w:pPr>
        <w:ind w:left="708"/>
      </w:pPr>
      <w:r>
        <w:t>Respuesta: Se incrementará las mejoras constantes a la aplicación</w:t>
      </w:r>
    </w:p>
    <w:p w:rsidRPr="007D5E80" w:rsidR="007D5E80" w:rsidP="00F6722F" w:rsidRDefault="00F6722F" w14:paraId="3A8E65EA" w14:textId="6B2C8765">
      <w:pPr>
        <w:ind w:left="708"/>
      </w:pPr>
      <w:r>
        <w:t>Medida de la Respuesta: funcionalidad correcta</w:t>
      </w:r>
    </w:p>
    <w:p w:rsidRPr="00F3131C" w:rsidR="00F3131C" w:rsidP="00D7069C" w:rsidRDefault="00F3131C" w14:paraId="56069895" w14:textId="3ECED9E1">
      <w:pPr>
        <w:pStyle w:val="TOC2"/>
        <w:rPr>
          <w:rStyle w:val="Heading2Char"/>
          <w:color w:val="auto"/>
        </w:rPr>
      </w:pPr>
      <w:bookmarkStart w:name="_Toc69808864" w:id="41"/>
      <w:r w:rsidRPr="00F3131C">
        <w:rPr>
          <w:rStyle w:val="Heading2Char"/>
          <w:color w:val="auto"/>
        </w:rPr>
        <w:t xml:space="preserve">Escenario de </w:t>
      </w:r>
      <w:r>
        <w:rPr>
          <w:rStyle w:val="Heading2Char"/>
          <w:color w:val="auto"/>
        </w:rPr>
        <w:t>mantenibilidad</w:t>
      </w:r>
      <w:bookmarkEnd w:id="41"/>
    </w:p>
    <w:p w:rsidR="000F30BC" w:rsidP="000F30BC" w:rsidRDefault="000F30BC" w14:paraId="55630F9A" w14:textId="51DFA4A5">
      <w:pPr>
        <w:pStyle w:val="ListParagraph"/>
        <w:ind w:left="792"/>
        <w:rPr>
          <w:lang w:eastAsia="es-PE"/>
        </w:rPr>
      </w:pPr>
      <w:r>
        <w:rPr>
          <w:lang w:eastAsia="es-PE"/>
        </w:rPr>
        <w:t xml:space="preserve">El sistema deberá estar diseñado para que en caso de que el número de </w:t>
      </w:r>
      <w:r>
        <w:tab/>
      </w:r>
      <w:r>
        <w:rPr>
          <w:lang w:eastAsia="es-PE"/>
        </w:rPr>
        <w:t xml:space="preserve">   usuarios activos sobrepase los límites que están acordados, que la </w:t>
      </w:r>
      <w:r>
        <w:tab/>
      </w:r>
      <w:r>
        <w:rPr>
          <w:lang w:eastAsia="es-PE"/>
        </w:rPr>
        <w:t xml:space="preserve">               respuesta que dé sea incrementar la capacidad en la base de datos.</w:t>
      </w:r>
    </w:p>
    <w:p w:rsidR="000F30BC" w:rsidP="000F30BC" w:rsidRDefault="000F30BC" w14:paraId="545A6A86" w14:textId="4D2D7044">
      <w:pPr>
        <w:pStyle w:val="ListParagraph"/>
        <w:ind w:left="792"/>
        <w:rPr>
          <w:lang w:eastAsia="es-PE"/>
        </w:rPr>
      </w:pPr>
      <w:r>
        <w:rPr>
          <w:lang w:eastAsia="es-PE"/>
        </w:rPr>
        <w:t xml:space="preserve"> </w:t>
      </w:r>
    </w:p>
    <w:p w:rsidR="000F30BC" w:rsidP="000F30BC" w:rsidRDefault="000F30BC" w14:paraId="2BB57FE1" w14:textId="4F25CFA8">
      <w:pPr>
        <w:pStyle w:val="ListParagraph"/>
        <w:ind w:left="792"/>
        <w:rPr>
          <w:lang w:eastAsia="es-PE"/>
        </w:rPr>
      </w:pPr>
      <w:r>
        <w:rPr>
          <w:lang w:eastAsia="es-PE"/>
        </w:rPr>
        <w:t>Fuente: Incremento de usuarios</w:t>
      </w:r>
    </w:p>
    <w:p w:rsidR="000F30BC" w:rsidP="000F30BC" w:rsidRDefault="000F30BC" w14:paraId="6CF7B579" w14:textId="52CAF5A1">
      <w:pPr>
        <w:pStyle w:val="ListParagraph"/>
        <w:ind w:left="792"/>
        <w:rPr>
          <w:lang w:eastAsia="es-PE"/>
        </w:rPr>
      </w:pPr>
      <w:r>
        <w:rPr>
          <w:lang w:eastAsia="es-PE"/>
        </w:rPr>
        <w:t>Estimulo: número de peticiones de usuarios sobrepasa el límite de datos</w:t>
      </w:r>
    </w:p>
    <w:p w:rsidR="000F30BC" w:rsidP="000F30BC" w:rsidRDefault="000F30BC" w14:paraId="75F9E1E2" w14:textId="29BFED69">
      <w:pPr>
        <w:pStyle w:val="ListParagraph"/>
        <w:ind w:left="792"/>
        <w:rPr>
          <w:lang w:eastAsia="es-PE"/>
        </w:rPr>
      </w:pPr>
      <w:r>
        <w:rPr>
          <w:lang w:eastAsia="es-PE"/>
        </w:rPr>
        <w:t>Entorno: Sobrecarga</w:t>
      </w:r>
    </w:p>
    <w:p w:rsidR="000F30BC" w:rsidP="000F30BC" w:rsidRDefault="000F30BC" w14:paraId="0E5B8FEB" w14:textId="462CD47B">
      <w:pPr>
        <w:pStyle w:val="ListParagraph"/>
        <w:ind w:left="792"/>
        <w:rPr>
          <w:lang w:eastAsia="es-PE"/>
        </w:rPr>
      </w:pPr>
      <w:r>
        <w:rPr>
          <w:lang w:eastAsia="es-PE"/>
        </w:rPr>
        <w:t>Artefacto: Base de Datos</w:t>
      </w:r>
    </w:p>
    <w:p w:rsidR="000F30BC" w:rsidP="000F30BC" w:rsidRDefault="000F30BC" w14:paraId="69ACE4BD" w14:textId="49932E4C">
      <w:pPr>
        <w:pStyle w:val="ListParagraph"/>
        <w:ind w:left="792"/>
        <w:rPr>
          <w:lang w:eastAsia="es-PE"/>
        </w:rPr>
      </w:pPr>
      <w:r>
        <w:rPr>
          <w:lang w:eastAsia="es-PE"/>
        </w:rPr>
        <w:t xml:space="preserve">Respuesta: Se incrementará la capacidad de usuarios que puedan estar </w:t>
      </w:r>
      <w:r>
        <w:tab/>
      </w:r>
      <w:r>
        <w:rPr>
          <w:lang w:eastAsia="es-PE"/>
        </w:rPr>
        <w:t xml:space="preserve">           activos a la vez en la Aplicación.</w:t>
      </w:r>
    </w:p>
    <w:p w:rsidRPr="00F3131C" w:rsidR="00F3131C" w:rsidP="00F6722F" w:rsidRDefault="000F30BC" w14:paraId="0CA6DF0C" w14:textId="15B8CEFC">
      <w:pPr>
        <w:pStyle w:val="ListParagraph"/>
        <w:ind w:left="792"/>
        <w:rPr>
          <w:rStyle w:val="Heading2Char"/>
          <w:color w:val="auto"/>
        </w:rPr>
      </w:pPr>
      <w:r>
        <w:rPr>
          <w:lang w:eastAsia="es-PE"/>
        </w:rPr>
        <w:t>Medida de la Respuesta: las peticiones de los usuarios para ingresar no serán rechazadas.</w:t>
      </w:r>
    </w:p>
    <w:p w:rsidRPr="00836E53" w:rsidR="00F3131C" w:rsidP="00F3131C" w:rsidRDefault="007D5E80" w14:paraId="0AA89E95" w14:textId="3EF962FD">
      <w:r>
        <w:tab/>
      </w:r>
    </w:p>
    <w:p w:rsidRPr="00836E53" w:rsidR="00EC6346" w:rsidP="00836E53" w:rsidRDefault="00EC6346" w14:paraId="7705511C" w14:textId="77777777"/>
    <w:sectPr w:rsidRPr="00836E53" w:rsidR="00EC6346" w:rsidSect="002024AA">
      <w:headerReference w:type="default" r:id="rId18"/>
      <w:footerReference w:type="default" r:id="rId19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8BF" w:rsidP="0070130A" w:rsidRDefault="001338BF" w14:paraId="5AD93B1E" w14:textId="77777777">
      <w:pPr>
        <w:spacing w:after="0" w:line="240" w:lineRule="auto"/>
      </w:pPr>
      <w:r>
        <w:separator/>
      </w:r>
    </w:p>
  </w:endnote>
  <w:endnote w:type="continuationSeparator" w:id="0">
    <w:p w:rsidR="001338BF" w:rsidP="0070130A" w:rsidRDefault="001338BF" w14:paraId="3CDE23B8" w14:textId="77777777">
      <w:pPr>
        <w:spacing w:after="0" w:line="240" w:lineRule="auto"/>
      </w:pPr>
      <w:r>
        <w:continuationSeparator/>
      </w:r>
    </w:p>
  </w:endnote>
  <w:endnote w:type="continuationNotice" w:id="1">
    <w:p w:rsidR="001338BF" w:rsidRDefault="001338BF" w14:paraId="6138759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:rsidR="00EE4384" w:rsidRDefault="00EE4384" w14:paraId="6855F502" w14:textId="253701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734AD" w:rsidR="008734AD">
          <w:rPr>
            <w:noProof/>
            <w:lang w:val="es-ES"/>
          </w:rPr>
          <w:t>2</w:t>
        </w:r>
        <w:r>
          <w:fldChar w:fldCharType="end"/>
        </w:r>
      </w:p>
    </w:sdtContent>
  </w:sdt>
  <w:p w:rsidR="00EE4384" w:rsidRDefault="00EE4384" w14:paraId="44A537E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8BF" w:rsidP="0070130A" w:rsidRDefault="001338BF" w14:paraId="2FCB7E43" w14:textId="77777777">
      <w:pPr>
        <w:spacing w:after="0" w:line="240" w:lineRule="auto"/>
      </w:pPr>
      <w:r>
        <w:separator/>
      </w:r>
    </w:p>
  </w:footnote>
  <w:footnote w:type="continuationSeparator" w:id="0">
    <w:p w:rsidR="001338BF" w:rsidP="0070130A" w:rsidRDefault="001338BF" w14:paraId="1CBADBE1" w14:textId="77777777">
      <w:pPr>
        <w:spacing w:after="0" w:line="240" w:lineRule="auto"/>
      </w:pPr>
      <w:r>
        <w:continuationSeparator/>
      </w:r>
    </w:p>
  </w:footnote>
  <w:footnote w:type="continuationNotice" w:id="1">
    <w:p w:rsidR="001338BF" w:rsidRDefault="001338BF" w14:paraId="4595090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0130A" w:rsidR="00EE4384" w:rsidRDefault="00EE4384" w14:paraId="15AAAD59" w14:textId="77777777">
    <w:pPr>
      <w:pStyle w:val="Header"/>
    </w:pPr>
    <w:r w:rsidRPr="0070130A">
      <w:t>Logo de Mi Empresa</w:t>
    </w:r>
    <w:r w:rsidRPr="0070130A">
      <w:tab/>
    </w:r>
    <w:r w:rsidRPr="0070130A">
      <w:tab/>
    </w:r>
    <w:r w:rsidRPr="0070130A"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hint="default" w:asciiTheme="majorHAnsi" w:hAnsiTheme="majorHAnsi" w:eastAsiaTheme="majorEastAsia" w:cstheme="majorBidi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 w:asciiTheme="majorHAnsi" w:hAnsiTheme="majorHAnsi" w:eastAsiaTheme="majorEastAsia" w:cstheme="majorBidi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Theme="majorHAnsi" w:hAnsiTheme="majorHAnsi" w:eastAsiaTheme="majorEastAsia" w:cstheme="majorBidi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Theme="majorHAnsi" w:hAnsiTheme="majorHAnsi" w:eastAsiaTheme="majorEastAsia" w:cstheme="majorBidi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ajorHAnsi" w:hAnsiTheme="majorHAnsi" w:eastAsiaTheme="majorEastAsia" w:cstheme="majorBidi"/>
        <w:sz w:val="26"/>
      </w:rPr>
    </w:lvl>
  </w:abstractNum>
  <w:abstractNum w:abstractNumId="3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331E5612">
      <w:numFmt w:val="bullet"/>
      <w:lvlText w:val="•"/>
      <w:lvlJc w:val="left"/>
      <w:pPr>
        <w:ind w:left="3948" w:hanging="360"/>
      </w:pPr>
      <w:rPr>
        <w:rFonts w:hint="default" w:ascii="Calibri" w:hAnsi="Calibri" w:eastAsiaTheme="minorHAnsi" w:cstheme="minorBidi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7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hint="default" w:asciiTheme="majorHAnsi" w:hAnsiTheme="majorHAnsi" w:eastAsiaTheme="majorEastAsia" w:cstheme="majorBidi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 w:asciiTheme="majorHAnsi" w:hAnsiTheme="majorHAnsi" w:eastAsiaTheme="majorEastAsia" w:cstheme="majorBidi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Theme="majorHAnsi" w:hAnsiTheme="majorHAnsi" w:eastAsiaTheme="majorEastAsia" w:cstheme="majorBidi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Theme="majorHAnsi" w:hAnsiTheme="majorHAnsi" w:eastAsiaTheme="majorEastAsia" w:cstheme="majorBidi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ajorHAnsi" w:hAnsiTheme="majorHAnsi" w:eastAsiaTheme="majorEastAsia" w:cstheme="majorBidi"/>
        <w:sz w:val="26"/>
      </w:rPr>
    </w:lvl>
  </w:abstractNum>
  <w:abstractNum w:abstractNumId="9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ajorHAnsi" w:hAnsiTheme="majorHAnsi" w:eastAsiaTheme="majorEastAsia" w:cstheme="majorBidi"/>
        <w:color w:val="2E74B5" w:themeColor="accent1" w:themeShade="BF"/>
        <w:sz w:val="26"/>
      </w:rPr>
    </w:lvl>
  </w:abstractNum>
  <w:abstractNum w:abstractNumId="17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hint="default" w:asciiTheme="majorHAnsi" w:hAnsiTheme="majorHAnsi" w:eastAsiaTheme="majorEastAsia" w:cstheme="majorBidi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 w:asciiTheme="majorHAnsi" w:hAnsiTheme="majorHAnsi" w:eastAsiaTheme="majorEastAsia" w:cstheme="majorBidi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Theme="majorHAnsi" w:hAnsiTheme="majorHAnsi" w:eastAsiaTheme="majorEastAsia" w:cstheme="majorBidi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Theme="majorHAnsi" w:hAnsiTheme="majorHAnsi" w:eastAsiaTheme="majorEastAsia" w:cstheme="majorBidi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Theme="majorHAnsi" w:hAnsiTheme="majorHAnsi" w:eastAsiaTheme="majorEastAsia" w:cstheme="majorBidi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Theme="majorHAnsi" w:hAnsiTheme="majorHAnsi" w:eastAsiaTheme="majorEastAsia" w:cstheme="majorBidi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Theme="majorHAnsi" w:hAnsiTheme="majorHAnsi" w:eastAsiaTheme="majorEastAsia" w:cstheme="majorBidi"/>
        <w:b w:val="0"/>
        <w:sz w:val="26"/>
      </w:rPr>
    </w:lvl>
  </w:abstractNum>
  <w:abstractNum w:abstractNumId="18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num w:numId="48">
    <w:abstractNumId w:val="22"/>
  </w:num>
  <w:num w:numId="1" w16cid:durableId="1042747472">
    <w:abstractNumId w:val="21"/>
  </w:num>
  <w:num w:numId="2" w16cid:durableId="295913012">
    <w:abstractNumId w:val="9"/>
  </w:num>
  <w:num w:numId="3" w16cid:durableId="927927733">
    <w:abstractNumId w:val="7"/>
  </w:num>
  <w:num w:numId="4" w16cid:durableId="2120487247">
    <w:abstractNumId w:val="9"/>
  </w:num>
  <w:num w:numId="5" w16cid:durableId="447820575">
    <w:abstractNumId w:val="13"/>
  </w:num>
  <w:num w:numId="6" w16cid:durableId="1832135085">
    <w:abstractNumId w:val="1"/>
  </w:num>
  <w:num w:numId="7" w16cid:durableId="2046759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2783739">
    <w:abstractNumId w:val="9"/>
  </w:num>
  <w:num w:numId="9" w16cid:durableId="97794158">
    <w:abstractNumId w:val="1"/>
  </w:num>
  <w:num w:numId="10" w16cid:durableId="1440100963">
    <w:abstractNumId w:val="9"/>
  </w:num>
  <w:num w:numId="11" w16cid:durableId="16333205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6653756">
    <w:abstractNumId w:val="10"/>
  </w:num>
  <w:num w:numId="13" w16cid:durableId="728378368">
    <w:abstractNumId w:val="18"/>
  </w:num>
  <w:num w:numId="14" w16cid:durableId="1159538717">
    <w:abstractNumId w:val="15"/>
  </w:num>
  <w:num w:numId="15" w16cid:durableId="980621178">
    <w:abstractNumId w:val="4"/>
  </w:num>
  <w:num w:numId="16" w16cid:durableId="641543215">
    <w:abstractNumId w:val="19"/>
  </w:num>
  <w:num w:numId="17" w16cid:durableId="733088901">
    <w:abstractNumId w:val="12"/>
  </w:num>
  <w:num w:numId="18" w16cid:durableId="2107261236">
    <w:abstractNumId w:val="11"/>
  </w:num>
  <w:num w:numId="19" w16cid:durableId="347874975">
    <w:abstractNumId w:val="3"/>
  </w:num>
  <w:num w:numId="20" w16cid:durableId="71244226">
    <w:abstractNumId w:val="20"/>
  </w:num>
  <w:num w:numId="21" w16cid:durableId="2005888359">
    <w:abstractNumId w:val="1"/>
  </w:num>
  <w:num w:numId="22" w16cid:durableId="1248535650">
    <w:abstractNumId w:val="1"/>
  </w:num>
  <w:num w:numId="23" w16cid:durableId="2139448492">
    <w:abstractNumId w:val="1"/>
  </w:num>
  <w:num w:numId="24" w16cid:durableId="1442535526">
    <w:abstractNumId w:val="1"/>
  </w:num>
  <w:num w:numId="25" w16cid:durableId="1569219368">
    <w:abstractNumId w:val="1"/>
  </w:num>
  <w:num w:numId="26" w16cid:durableId="1792742986">
    <w:abstractNumId w:val="1"/>
  </w:num>
  <w:num w:numId="27" w16cid:durableId="1612787623">
    <w:abstractNumId w:val="1"/>
  </w:num>
  <w:num w:numId="28" w16cid:durableId="101189315">
    <w:abstractNumId w:val="1"/>
  </w:num>
  <w:num w:numId="29" w16cid:durableId="602689034">
    <w:abstractNumId w:val="1"/>
  </w:num>
  <w:num w:numId="30" w16cid:durableId="84108644">
    <w:abstractNumId w:val="1"/>
  </w:num>
  <w:num w:numId="31" w16cid:durableId="1162283031">
    <w:abstractNumId w:val="1"/>
  </w:num>
  <w:num w:numId="32" w16cid:durableId="418213593">
    <w:abstractNumId w:val="1"/>
  </w:num>
  <w:num w:numId="33" w16cid:durableId="511339795">
    <w:abstractNumId w:val="1"/>
  </w:num>
  <w:num w:numId="34" w16cid:durableId="1866357408">
    <w:abstractNumId w:val="1"/>
  </w:num>
  <w:num w:numId="35" w16cid:durableId="391656885">
    <w:abstractNumId w:val="1"/>
  </w:num>
  <w:num w:numId="36" w16cid:durableId="472214909">
    <w:abstractNumId w:val="1"/>
  </w:num>
  <w:num w:numId="37" w16cid:durableId="1573420517">
    <w:abstractNumId w:val="1"/>
  </w:num>
  <w:num w:numId="38" w16cid:durableId="1857574344">
    <w:abstractNumId w:val="0"/>
  </w:num>
  <w:num w:numId="39" w16cid:durableId="565267074">
    <w:abstractNumId w:val="1"/>
  </w:num>
  <w:num w:numId="40" w16cid:durableId="232589756">
    <w:abstractNumId w:val="5"/>
  </w:num>
  <w:num w:numId="41" w16cid:durableId="2123724568">
    <w:abstractNumId w:val="14"/>
  </w:num>
  <w:num w:numId="42" w16cid:durableId="1609463723">
    <w:abstractNumId w:val="6"/>
  </w:num>
  <w:num w:numId="43" w16cid:durableId="992876192">
    <w:abstractNumId w:val="16"/>
  </w:num>
  <w:num w:numId="44" w16cid:durableId="1528790484">
    <w:abstractNumId w:val="8"/>
  </w:num>
  <w:num w:numId="45" w16cid:durableId="1232429468">
    <w:abstractNumId w:val="17"/>
  </w:num>
  <w:num w:numId="46" w16cid:durableId="1925190198">
    <w:abstractNumId w:val="2"/>
  </w:num>
  <w:num w:numId="47" w16cid:durableId="382219671">
    <w:abstractNumId w:val="17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0190"/>
    <w:rsid w:val="00000919"/>
    <w:rsid w:val="00011484"/>
    <w:rsid w:val="00020987"/>
    <w:rsid w:val="0004171A"/>
    <w:rsid w:val="00056122"/>
    <w:rsid w:val="00080731"/>
    <w:rsid w:val="000839EF"/>
    <w:rsid w:val="00092DF5"/>
    <w:rsid w:val="000D3A94"/>
    <w:rsid w:val="000D5762"/>
    <w:rsid w:val="000E3DAC"/>
    <w:rsid w:val="000F299F"/>
    <w:rsid w:val="000F30BC"/>
    <w:rsid w:val="001248EB"/>
    <w:rsid w:val="00132C66"/>
    <w:rsid w:val="001338BF"/>
    <w:rsid w:val="00144A03"/>
    <w:rsid w:val="0014648B"/>
    <w:rsid w:val="001672FF"/>
    <w:rsid w:val="00197CD8"/>
    <w:rsid w:val="001A4DB7"/>
    <w:rsid w:val="001A6AC2"/>
    <w:rsid w:val="001B0B14"/>
    <w:rsid w:val="001B72A3"/>
    <w:rsid w:val="001C35C7"/>
    <w:rsid w:val="001D3AB5"/>
    <w:rsid w:val="001D4A7D"/>
    <w:rsid w:val="001D5CBD"/>
    <w:rsid w:val="00200926"/>
    <w:rsid w:val="002024AA"/>
    <w:rsid w:val="002235C5"/>
    <w:rsid w:val="00226860"/>
    <w:rsid w:val="00230A7C"/>
    <w:rsid w:val="00241205"/>
    <w:rsid w:val="00242F31"/>
    <w:rsid w:val="00252984"/>
    <w:rsid w:val="00261221"/>
    <w:rsid w:val="00266934"/>
    <w:rsid w:val="00267133"/>
    <w:rsid w:val="002719D1"/>
    <w:rsid w:val="00274C8C"/>
    <w:rsid w:val="002928F4"/>
    <w:rsid w:val="00294123"/>
    <w:rsid w:val="002A34D0"/>
    <w:rsid w:val="002C5628"/>
    <w:rsid w:val="002C7A98"/>
    <w:rsid w:val="002D374C"/>
    <w:rsid w:val="002D7F87"/>
    <w:rsid w:val="002E2A59"/>
    <w:rsid w:val="002E354D"/>
    <w:rsid w:val="003269D4"/>
    <w:rsid w:val="00377CBB"/>
    <w:rsid w:val="003A56F1"/>
    <w:rsid w:val="003B1E9B"/>
    <w:rsid w:val="003D7C12"/>
    <w:rsid w:val="003E28CC"/>
    <w:rsid w:val="003E57E6"/>
    <w:rsid w:val="003E75CA"/>
    <w:rsid w:val="003F4D90"/>
    <w:rsid w:val="0041793F"/>
    <w:rsid w:val="004312BD"/>
    <w:rsid w:val="004463A9"/>
    <w:rsid w:val="00447B31"/>
    <w:rsid w:val="0046196E"/>
    <w:rsid w:val="004677DE"/>
    <w:rsid w:val="004714FE"/>
    <w:rsid w:val="00472277"/>
    <w:rsid w:val="004A0E72"/>
    <w:rsid w:val="004A18C4"/>
    <w:rsid w:val="004B1C0F"/>
    <w:rsid w:val="004B3148"/>
    <w:rsid w:val="004C1770"/>
    <w:rsid w:val="004C2C9C"/>
    <w:rsid w:val="004C3D27"/>
    <w:rsid w:val="004F04A5"/>
    <w:rsid w:val="00503E6E"/>
    <w:rsid w:val="005119A4"/>
    <w:rsid w:val="00515DE3"/>
    <w:rsid w:val="00575991"/>
    <w:rsid w:val="00595153"/>
    <w:rsid w:val="005977A9"/>
    <w:rsid w:val="005A082C"/>
    <w:rsid w:val="005A10F2"/>
    <w:rsid w:val="005A24B6"/>
    <w:rsid w:val="005A664C"/>
    <w:rsid w:val="005B6ADE"/>
    <w:rsid w:val="005D5DDB"/>
    <w:rsid w:val="005E7F13"/>
    <w:rsid w:val="005F3DA5"/>
    <w:rsid w:val="00602264"/>
    <w:rsid w:val="00622F19"/>
    <w:rsid w:val="00623F47"/>
    <w:rsid w:val="006428FD"/>
    <w:rsid w:val="0068408D"/>
    <w:rsid w:val="00696941"/>
    <w:rsid w:val="00697F6E"/>
    <w:rsid w:val="006A6539"/>
    <w:rsid w:val="006C22AF"/>
    <w:rsid w:val="006C49B2"/>
    <w:rsid w:val="006F10CA"/>
    <w:rsid w:val="00700AF4"/>
    <w:rsid w:val="00700B10"/>
    <w:rsid w:val="0070130A"/>
    <w:rsid w:val="007016A8"/>
    <w:rsid w:val="0070684C"/>
    <w:rsid w:val="0071433C"/>
    <w:rsid w:val="00716383"/>
    <w:rsid w:val="0071786E"/>
    <w:rsid w:val="00723CCC"/>
    <w:rsid w:val="007510BD"/>
    <w:rsid w:val="00760D61"/>
    <w:rsid w:val="00765578"/>
    <w:rsid w:val="00766BAB"/>
    <w:rsid w:val="007715D6"/>
    <w:rsid w:val="00781E75"/>
    <w:rsid w:val="0078391E"/>
    <w:rsid w:val="007870D1"/>
    <w:rsid w:val="00792E7C"/>
    <w:rsid w:val="007B07BB"/>
    <w:rsid w:val="007B1D42"/>
    <w:rsid w:val="007C00B3"/>
    <w:rsid w:val="007C5FAC"/>
    <w:rsid w:val="007D5E80"/>
    <w:rsid w:val="007D68C5"/>
    <w:rsid w:val="007D6A20"/>
    <w:rsid w:val="008049F2"/>
    <w:rsid w:val="008055BC"/>
    <w:rsid w:val="00811B6A"/>
    <w:rsid w:val="00822F7A"/>
    <w:rsid w:val="00823C44"/>
    <w:rsid w:val="008321EA"/>
    <w:rsid w:val="00836E53"/>
    <w:rsid w:val="00856D21"/>
    <w:rsid w:val="00863163"/>
    <w:rsid w:val="00865FFB"/>
    <w:rsid w:val="0086610B"/>
    <w:rsid w:val="008734AD"/>
    <w:rsid w:val="008753B0"/>
    <w:rsid w:val="00885324"/>
    <w:rsid w:val="00896ADB"/>
    <w:rsid w:val="008A63B4"/>
    <w:rsid w:val="008C558B"/>
    <w:rsid w:val="008D00CA"/>
    <w:rsid w:val="008D5A64"/>
    <w:rsid w:val="008E1BE8"/>
    <w:rsid w:val="008E641B"/>
    <w:rsid w:val="008F4CF6"/>
    <w:rsid w:val="008F6D61"/>
    <w:rsid w:val="0090347C"/>
    <w:rsid w:val="00904663"/>
    <w:rsid w:val="00916539"/>
    <w:rsid w:val="00916DF2"/>
    <w:rsid w:val="009176E9"/>
    <w:rsid w:val="00924344"/>
    <w:rsid w:val="00924F9D"/>
    <w:rsid w:val="00944DAF"/>
    <w:rsid w:val="00960356"/>
    <w:rsid w:val="00960F16"/>
    <w:rsid w:val="00964F17"/>
    <w:rsid w:val="009715A2"/>
    <w:rsid w:val="009920ED"/>
    <w:rsid w:val="00995D8C"/>
    <w:rsid w:val="009B4A77"/>
    <w:rsid w:val="009B59E3"/>
    <w:rsid w:val="009C06A3"/>
    <w:rsid w:val="009C69F8"/>
    <w:rsid w:val="009D1C00"/>
    <w:rsid w:val="009D713E"/>
    <w:rsid w:val="009D74BB"/>
    <w:rsid w:val="009F0075"/>
    <w:rsid w:val="00A04D86"/>
    <w:rsid w:val="00A13922"/>
    <w:rsid w:val="00A16821"/>
    <w:rsid w:val="00A22F08"/>
    <w:rsid w:val="00A3243B"/>
    <w:rsid w:val="00A32895"/>
    <w:rsid w:val="00A43E00"/>
    <w:rsid w:val="00A60B0C"/>
    <w:rsid w:val="00A64B75"/>
    <w:rsid w:val="00A715E6"/>
    <w:rsid w:val="00A93C3B"/>
    <w:rsid w:val="00AA3286"/>
    <w:rsid w:val="00AA39AE"/>
    <w:rsid w:val="00AA40C7"/>
    <w:rsid w:val="00AB23E2"/>
    <w:rsid w:val="00AB66FD"/>
    <w:rsid w:val="00AC1EB7"/>
    <w:rsid w:val="00AE6359"/>
    <w:rsid w:val="00AE725E"/>
    <w:rsid w:val="00AF03B1"/>
    <w:rsid w:val="00AF7B20"/>
    <w:rsid w:val="00B16C21"/>
    <w:rsid w:val="00B20D06"/>
    <w:rsid w:val="00B551C0"/>
    <w:rsid w:val="00B61587"/>
    <w:rsid w:val="00B66C8A"/>
    <w:rsid w:val="00B66D8D"/>
    <w:rsid w:val="00B67652"/>
    <w:rsid w:val="00B70B91"/>
    <w:rsid w:val="00B75A1C"/>
    <w:rsid w:val="00B7605F"/>
    <w:rsid w:val="00B91506"/>
    <w:rsid w:val="00B92E38"/>
    <w:rsid w:val="00BA550E"/>
    <w:rsid w:val="00BC1B32"/>
    <w:rsid w:val="00BC25BD"/>
    <w:rsid w:val="00BC3CBB"/>
    <w:rsid w:val="00BC4F88"/>
    <w:rsid w:val="00BC51B8"/>
    <w:rsid w:val="00BD2FC0"/>
    <w:rsid w:val="00C05AF1"/>
    <w:rsid w:val="00C06DB5"/>
    <w:rsid w:val="00C10CEF"/>
    <w:rsid w:val="00C26C72"/>
    <w:rsid w:val="00C315E1"/>
    <w:rsid w:val="00C32DEE"/>
    <w:rsid w:val="00C36B90"/>
    <w:rsid w:val="00C3718B"/>
    <w:rsid w:val="00C42FA7"/>
    <w:rsid w:val="00C447D7"/>
    <w:rsid w:val="00C621E8"/>
    <w:rsid w:val="00C62202"/>
    <w:rsid w:val="00C636BA"/>
    <w:rsid w:val="00C63CEC"/>
    <w:rsid w:val="00C66496"/>
    <w:rsid w:val="00C839A1"/>
    <w:rsid w:val="00C85B73"/>
    <w:rsid w:val="00CA0046"/>
    <w:rsid w:val="00CA37C9"/>
    <w:rsid w:val="00CB4757"/>
    <w:rsid w:val="00CB7AE2"/>
    <w:rsid w:val="00CC06E2"/>
    <w:rsid w:val="00CC601D"/>
    <w:rsid w:val="00CE2D02"/>
    <w:rsid w:val="00CF1E9F"/>
    <w:rsid w:val="00D21F45"/>
    <w:rsid w:val="00D302DE"/>
    <w:rsid w:val="00D35949"/>
    <w:rsid w:val="00D52235"/>
    <w:rsid w:val="00D64953"/>
    <w:rsid w:val="00D704EA"/>
    <w:rsid w:val="00D7069C"/>
    <w:rsid w:val="00D72809"/>
    <w:rsid w:val="00D746FC"/>
    <w:rsid w:val="00D8455A"/>
    <w:rsid w:val="00D90F5F"/>
    <w:rsid w:val="00DB33BE"/>
    <w:rsid w:val="00DC3A73"/>
    <w:rsid w:val="00E05664"/>
    <w:rsid w:val="00E05686"/>
    <w:rsid w:val="00E21BD5"/>
    <w:rsid w:val="00E51FA4"/>
    <w:rsid w:val="00E55DCC"/>
    <w:rsid w:val="00E57EE5"/>
    <w:rsid w:val="00E6402D"/>
    <w:rsid w:val="00E67CF4"/>
    <w:rsid w:val="00E72104"/>
    <w:rsid w:val="00E74182"/>
    <w:rsid w:val="00E751A9"/>
    <w:rsid w:val="00E778BC"/>
    <w:rsid w:val="00E942D6"/>
    <w:rsid w:val="00E95AD3"/>
    <w:rsid w:val="00EC6346"/>
    <w:rsid w:val="00EC6472"/>
    <w:rsid w:val="00EE4384"/>
    <w:rsid w:val="00EE6C78"/>
    <w:rsid w:val="00EF0649"/>
    <w:rsid w:val="00EF2CD9"/>
    <w:rsid w:val="00F12CBC"/>
    <w:rsid w:val="00F14B24"/>
    <w:rsid w:val="00F3131C"/>
    <w:rsid w:val="00F52051"/>
    <w:rsid w:val="00F52233"/>
    <w:rsid w:val="00F6722F"/>
    <w:rsid w:val="00F90A98"/>
    <w:rsid w:val="00FA5416"/>
    <w:rsid w:val="00FC297A"/>
    <w:rsid w:val="00FE579E"/>
    <w:rsid w:val="00FE5D73"/>
    <w:rsid w:val="00FF5F01"/>
    <w:rsid w:val="066F4E75"/>
    <w:rsid w:val="1AC210CB"/>
    <w:rsid w:val="1EB82772"/>
    <w:rsid w:val="233F19C2"/>
    <w:rsid w:val="2462044B"/>
    <w:rsid w:val="2E4C49E9"/>
    <w:rsid w:val="2FDF9647"/>
    <w:rsid w:val="2FF8CFB7"/>
    <w:rsid w:val="3460944A"/>
    <w:rsid w:val="3C2224AB"/>
    <w:rsid w:val="3D8DD05C"/>
    <w:rsid w:val="4C39790B"/>
    <w:rsid w:val="55D8D36D"/>
    <w:rsid w:val="6253DB4F"/>
    <w:rsid w:val="68EEEB65"/>
    <w:rsid w:val="6DBC683B"/>
    <w:rsid w:val="7C99A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9AC"/>
  <w15:chartTrackingRefBased/>
  <w15:docId w15:val="{BA05DDD0-6CCD-406F-B651-535FAF4A7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3BE"/>
    <w:pPr>
      <w:ind w:left="720"/>
      <w:contextualSpacing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hAnsi="Arial" w:eastAsia="Batang" w:cs="Times New Roman"/>
      <w:kern w:val="18"/>
      <w:sz w:val="18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130A"/>
  </w:style>
  <w:style w:type="paragraph" w:styleId="Footer">
    <w:name w:val="footer"/>
    <w:basedOn w:val="Normal"/>
    <w:link w:val="FooterCh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130A"/>
  </w:style>
  <w:style w:type="character" w:styleId="Heading1Char" w:customStyle="1">
    <w:name w:val="Heading 1 Char"/>
    <w:basedOn w:val="DefaultParagraphFont"/>
    <w:link w:val="Heading1"/>
    <w:uiPriority w:val="9"/>
    <w:rsid w:val="008055B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055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D3AB5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1D3AB5"/>
    <w:rPr>
      <w:rFonts w:ascii="Arial" w:hAnsi="Arial" w:eastAsia="Times New Roman" w:cs="Times New Roman"/>
      <w:b/>
      <w:sz w:val="3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3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A3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C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A3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4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D7280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F4CF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D7C12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EE6C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character" w:styleId="normaltextrun" w:customStyle="1">
    <w:name w:val="normaltextrun"/>
    <w:basedOn w:val="DefaultParagraphFont"/>
    <w:rsid w:val="00EE6C78"/>
  </w:style>
  <w:style w:type="character" w:styleId="eop" w:customStyle="1">
    <w:name w:val="eop"/>
    <w:basedOn w:val="DefaultParagraphFont"/>
    <w:rsid w:val="00EE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7e8cdb7764ab49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fa5d8-305f-4f39-967d-15ba0978df24}"/>
      </w:docPartPr>
      <w:docPartBody>
        <w:p w14:paraId="1068D6A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AA2C676459F4389D066EB8D45AE94" ma:contentTypeVersion="11" ma:contentTypeDescription="Create a new document." ma:contentTypeScope="" ma:versionID="4478ae4a95f2ee5837ab11cc9d2d2115">
  <xsd:schema xmlns:xsd="http://www.w3.org/2001/XMLSchema" xmlns:xs="http://www.w3.org/2001/XMLSchema" xmlns:p="http://schemas.microsoft.com/office/2006/metadata/properties" xmlns:ns3="663346cd-d726-4928-a96c-0209368e5f3c" xmlns:ns4="faa8856f-80d8-4109-8f0b-476c17160c3f" targetNamespace="http://schemas.microsoft.com/office/2006/metadata/properties" ma:root="true" ma:fieldsID="c5007d0bb656856658f9f89549b458b8" ns3:_="" ns4:_="">
    <xsd:import namespace="663346cd-d726-4928-a96c-0209368e5f3c"/>
    <xsd:import namespace="faa8856f-80d8-4109-8f0b-476c17160c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346cd-d726-4928-a96c-0209368e5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856f-80d8-4109-8f0b-476c17160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89902-4C82-41B5-AF83-BEABF2ACC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346cd-d726-4928-a96c-0209368e5f3c"/>
    <ds:schemaRef ds:uri="faa8856f-80d8-4109-8f0b-476c17160c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BE846-0AF1-4C9A-8175-BA0DDBFC1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6A4B80-443C-48B4-96FD-43E6EC0120F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Usuario invitado</lastModifiedBy>
  <revision>63</revision>
  <dcterms:created xsi:type="dcterms:W3CDTF">2022-06-01T21:20:00.0000000Z</dcterms:created>
  <dcterms:modified xsi:type="dcterms:W3CDTF">2022-06-02T00:02:39.7265103Z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0x010100ED2AA2C676459F4389D066EB8D45AE94</vt:lpwstr>
  </property>
</Properties>
</file>