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ESCUELA MILITAR DE INGENIERÍA</w:t>
      </w:r>
    </w:p>
    <w:p>
      <w:pPr>
        <w:pStyle w:val="Subtitle"/>
      </w:pPr>
      <w:r>
        <w:t>Mcal. Antonio José de Sucre</w:t>
        <w:br/>
        <w:t>Unidad Académica La Paz</w:t>
      </w:r>
    </w:p>
    <w:p>
      <w:r>
        <w:br/>
      </w:r>
    </w:p>
    <w:p>
      <w:pPr>
        <w:pStyle w:val="Title"/>
      </w:pPr>
      <w:r>
        <w:t>Especificación de casos de uso NEXO PARK</w:t>
      </w:r>
    </w:p>
    <w:p>
      <w:pPr>
        <w:pStyle w:val="Subtitle"/>
      </w:pPr>
      <w:r>
        <w:t>Modelo funcional de nueve módulos</w:t>
      </w:r>
    </w:p>
    <w:p>
      <w:r>
        <w:t>Sistema de gestión de parqueos mediante visión artificial e Internet de las cosas</w:t>
      </w:r>
    </w:p>
    <w:p>
      <w:r>
        <w:t>Evolución del proyecto PARKIA</w:t>
        <w:br/>
        <w:t>Versión 30 · Octubre de 2026</w:t>
      </w:r>
    </w:p>
    <w:p>
      <w:pPr>
        <w:pStyle w:val="Heading2"/>
      </w:pPr>
      <w:r>
        <w:t>Integrantes</w:t>
      </w:r>
    </w:p>
    <w:p>
      <w:r>
        <w:t>Tte. Ing. Iván Loza Condori</w:t>
      </w:r>
    </w:p>
    <w:p>
      <w:r>
        <w:t>Est. Hedd Jhon Gutierrez Vaca</w:t>
      </w:r>
    </w:p>
    <w:p>
      <w:r>
        <w:t>Est. Miguel Fernandez Oporto</w:t>
      </w:r>
    </w:p>
    <w:p>
      <w:r>
        <w:t>Est. Carlos Javier Alanoca Siles</w:t>
      </w:r>
    </w:p>
    <w:p>
      <w:r>
        <w:t>La Paz · Bolivia</w:t>
        <w:br/>
        <w:t>12 de octubre de 2026</w:t>
      </w:r>
    </w:p>
    <w:p>
      <w:r>
        <w:br w:type="page"/>
      </w:r>
    </w:p>
    <w:p>
      <w:pPr>
        <w:pStyle w:val="Heading1"/>
      </w:pPr>
      <w:r>
        <w:t>Diagrama de casos de uso de alto nivel</w:t>
      </w:r>
    </w:p>
    <w:p>
      <w:r>
        <w:drawing>
          <wp:inline xmlns:a="http://schemas.openxmlformats.org/drawingml/2006/main" xmlns:pic="http://schemas.openxmlformats.org/drawingml/2006/picture">
            <wp:extent cx="5852160" cy="6897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sos_uso_alto_ni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Modelo funcional y reglas comunes</w:t>
      </w:r>
    </w:p>
    <w:p>
      <w:r>
        <w:t>Los casos de uso corresponden a los nueve módulos de alto nivel del sistema. La sesión es una precondición transversal. El rol se obtiene de la cuenta y no se elige manualmente. Un caso puede contener subfunciones de consulta y gestión con permisos diferentes.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6768"/>
        <w:gridCol w:w="2304"/>
      </w:tblGrid>
      <w:tr>
        <w:trPr>
          <w:cantSplit/>
          <w:tblHeader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Caso principal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44D"/>
          </w:tcPr>
          <w:p>
            <w:pPr>
              <w:spacing w:line="264" w:lineRule="auto" w:before="80" w:after="80"/>
            </w:pPr>
            <w:r>
              <w:rPr>
                <w:b/>
                <w:color w:val="FFFFFF"/>
                <w:sz w:val="17"/>
              </w:rPr>
              <w:t>Carpeta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CU-01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Gestión de usuarios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usuarios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CU-02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Informes y reportes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reportes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CU-03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Registro de propietarios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propietarios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CU-04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Registro de vehículos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vehiculos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CU-05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Gestión de lugares y clasificación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lugares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CU-06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Control de ingreso y salida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CU-07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 y notificaciones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alertas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CU-08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Auditoría y control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auditoria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CU-09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Componente móvil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before="80" w:after="80"/>
            </w:pPr>
            <w:r>
              <w:rPr>
                <w:b w:val="0"/>
                <w:color w:val="000000"/>
                <w:sz w:val="17"/>
              </w:rPr>
              <w:t>movil</w:t>
            </w:r>
          </w:p>
        </w:tc>
      </w:tr>
    </w:tbl>
    <w:p>
      <w:pPr>
        <w:spacing w:after="40"/>
      </w:pPr>
    </w:p>
    <w:p>
      <w:r>
        <w:t>Actores: Administrador, Operadores, Soporte, Recursos Humanos, Director, Guardia y Propietario. Este último representa estudiantes y docentes. Las clasificaciones de zonas, dispositivos y vehículos no agregan actores.</w:t>
      </w:r>
    </w:p>
    <w:p>
      <w:r>
        <w:t>La matriz de permisos implementada conserva la agrupación V29 y añade la consulta propia del control de accesos y accesos móviles para los siete actores. El diagrama manuscrito identifica asociaciones de alto nivel; las restricciones de cada operación se precisan en estos flujos y en el servidor.</w:t>
      </w:r>
    </w:p>
    <w:p>
      <w:r>
        <w:br w:type="page"/>
      </w:r>
    </w:p>
    <w:p>
      <w:pPr>
        <w:pStyle w:val="Heading1"/>
      </w:pPr>
      <w:r>
        <w:t>CU 01 Gestión de usuarios</w:t>
      </w:r>
    </w:p>
    <w:p>
      <w:r>
        <w:t>Crear y mantener cuentas institucionales; asignar roles y zonas; gestionar estados. La asignación de privilegios y las cuentas administradoras requieren usuarios.permisos.</w:t>
      </w:r>
    </w:p>
    <w:p>
      <w:pPr>
        <w:pStyle w:val="Heading2"/>
      </w:pPr>
      <w:r>
        <w:t>Actores y precondiciones</w:t>
      </w:r>
    </w:p>
    <w:p>
      <w:r>
        <w:t>Administrador, Soporte y Recursos Humanos.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Abrir Gestión de usuarios y consultar cuentas, roles y permisos disponibles.</w:t>
      </w:r>
    </w:p>
    <w:p>
      <w:r>
        <w:t>2. Registrar nombre, usuario, correo, área, rol y contraseña.</w:t>
      </w:r>
    </w:p>
    <w:p>
      <w:r>
        <w:t>3. El servidor valida datos, unicidad del usuario y permisos para asignar el rol.</w:t>
      </w:r>
    </w:p>
    <w:p>
      <w:r>
        <w:t>4. Guardar cambios y registrar la operación en auditoría.</w:t>
      </w:r>
    </w:p>
    <w:p>
      <w:r>
        <w:t>5. Al cambiar contraseña, rol o estado, revocar sesiones afectadas.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Usuario duplicado: rechazar sin crear otra cuenta.</w:t>
      </w:r>
    </w:p>
    <w:p>
      <w:pPr>
        <w:pStyle w:val="ListBullet"/>
      </w:pPr>
      <w:r>
        <w:t>Sin permiso de privilegios: impedir asignar o modificar ADMIN.</w:t>
      </w:r>
    </w:p>
    <w:p>
      <w:pPr>
        <w:pStyle w:val="ListBullet"/>
      </w:pPr>
      <w:r>
        <w:t>No deshabilitar la propia cuenta ni cambiar el propio rol.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usuarios; interfaces /api/usuarios; entidades usuarios, roles, permisos, roles_permisos, sesiones_autenticacion.</w:t>
      </w:r>
    </w:p>
    <w:p>
      <w:r>
        <w:br w:type="page"/>
      </w:r>
    </w:p>
    <w:p>
      <w:pPr>
        <w:pStyle w:val="Heading1"/>
      </w:pPr>
      <w:r>
        <w:t>CU 02 Informes y reportes</w:t>
      </w:r>
    </w:p>
    <w:p>
      <w:r>
        <w:t>Consolidar flujo de accesos, validaciones y cambios de ocupación por fechas y zona; consultar disponibilidad actual; previsualizar y descargar PDF y exportar CSV.</w:t>
      </w:r>
    </w:p>
    <w:p>
      <w:pPr>
        <w:pStyle w:val="Heading2"/>
      </w:pPr>
      <w:r>
        <w:t>Actores y precondiciones</w:t>
      </w:r>
    </w:p>
    <w:p>
      <w:r>
        <w:t>Administrador, Operadores, Recursos Humanos, Director y Guardia.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Elegir fechas y, opcionalmente, una zona.</w:t>
      </w:r>
    </w:p>
    <w:p>
      <w:r>
        <w:t>2. Generar indicadores y tablas del período.</w:t>
      </w:r>
    </w:p>
    <w:p>
      <w:r>
        <w:t>3. Solicitar Vista previa PDF.</w:t>
      </w:r>
    </w:p>
    <w:p>
      <w:r>
        <w:t>4. El servidor comprueba sesión, permiso y filtros y genera el documento.</w:t>
      </w:r>
    </w:p>
    <w:p>
      <w:r>
        <w:t>5. La interfaz presenta el PDF y habilita Descargar PDF.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Rechazar fechas inexistentes, período invertido o intervalo superior a 366 días.</w:t>
      </w:r>
    </w:p>
    <w:p>
      <w:pPr>
        <w:pStyle w:val="ListBullet"/>
      </w:pPr>
      <w:r>
        <w:t>Mostrar estados vacíos cuando no existen registros.</w:t>
      </w:r>
    </w:p>
    <w:p>
      <w:pPr>
        <w:pStyle w:val="ListBullet"/>
      </w:pPr>
      <w:r>
        <w:t>Un cambio de filtros invalida la vista previa anterior.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reportes; interfaces /api/reportes; entidades eventos_acceso, eventos_ocupacion, zonas_parqueo, plazas_parqueo, vehiculos, usuarios.</w:t>
      </w:r>
    </w:p>
    <w:p>
      <w:r>
        <w:br w:type="page"/>
      </w:r>
    </w:p>
    <w:p>
      <w:pPr>
        <w:pStyle w:val="Heading1"/>
      </w:pPr>
      <w:r>
        <w:t>CU 03 Registro de propietarios</w:t>
      </w:r>
    </w:p>
    <w:p>
      <w:r>
        <w:t>Registrar estudiantes y docentes como propietarios. Este perfil no concede atribuciones de autoridad ni de personal administrativo.</w:t>
      </w:r>
    </w:p>
    <w:p>
      <w:pPr>
        <w:pStyle w:val="Heading2"/>
      </w:pPr>
      <w:r>
        <w:t>Actores y precondiciones</w:t>
      </w:r>
    </w:p>
    <w:p>
      <w:r>
        <w:t>Administrador, Operadores, Recursos Humanos; Soporte consulta.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Consultar propietarios y zonas habilitadas.</w:t>
      </w:r>
    </w:p>
    <w:p>
      <w:r>
        <w:t>2. Registrar nombre, usuario, tipo ESTUDIANTE o DOCENTE, zona y contraseña.</w:t>
      </w:r>
    </w:p>
    <w:p>
      <w:r>
        <w:t>3. Crear la cuenta PROPIETARIO y su perfil en una transacción.</w:t>
      </w:r>
    </w:p>
    <w:p>
      <w:r>
        <w:t>4. Actualizar datos o deshabilitar la cuenta cuando corresponda.</w:t>
      </w:r>
    </w:p>
    <w:p>
      <w:r>
        <w:t>5. Mantener la relación del propietario con sus vehículos.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Rechazar tipos distintos de ESTUDIANTE y DOCENTE.</w:t>
      </w:r>
    </w:p>
    <w:p>
      <w:pPr>
        <w:pStyle w:val="ListBullet"/>
      </w:pPr>
      <w:r>
        <w:t>Rechazar una zona no habilitada para propietarios.</w:t>
      </w:r>
    </w:p>
    <w:p>
      <w:pPr>
        <w:pStyle w:val="ListBullet"/>
      </w:pPr>
      <w:r>
        <w:t>Rechazar usuarios repetidos.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propietarios; interfaces /api/propietarios; entidades usuarios, perfiles_propietarios, roles, zonas_parqueo, vehiculos.</w:t>
      </w:r>
    </w:p>
    <w:p>
      <w:r>
        <w:br w:type="page"/>
      </w:r>
    </w:p>
    <w:p>
      <w:pPr>
        <w:pStyle w:val="Heading1"/>
      </w:pPr>
      <w:r>
        <w:t>CU 04 Registro de vehículos</w:t>
      </w:r>
    </w:p>
    <w:p>
      <w:r>
        <w:t>Asociar vehículos a propietarios habilitados, conservar fotografías del vehículo y placa y administrar autorizaciones temporales, permanentes o excepcionales.</w:t>
      </w:r>
    </w:p>
    <w:p>
      <w:pPr>
        <w:pStyle w:val="Heading2"/>
      </w:pPr>
      <w:r>
        <w:t>Actores y precondiciones</w:t>
      </w:r>
    </w:p>
    <w:p>
      <w:r>
        <w:t>Administrador y Operadores gestionan; Guardia y Recursos Humanos consultan.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Seleccionar un propietario activo.</w:t>
      </w:r>
    </w:p>
    <w:p>
      <w:r>
        <w:t>2. Completar placa, tipo, marca, modelo, color y categoría.</w:t>
      </w:r>
    </w:p>
    <w:p>
      <w:r>
        <w:t>3. Adjuntar fotografías del vehículo y la placa.</w:t>
      </w:r>
    </w:p>
    <w:p>
      <w:r>
        <w:t>4. Guardar y registrar la operación.</w:t>
      </w:r>
    </w:p>
    <w:p>
      <w:r>
        <w:t>5. Crear una autorización con vigencia y motivo cuando corresponda.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Normalizar la placa a mayúsculas sin espacios ni guiones.</w:t>
      </w:r>
    </w:p>
    <w:p>
      <w:pPr>
        <w:pStyle w:val="ListBullet"/>
      </w:pPr>
      <w:r>
        <w:t>Rechazar vehículos sin propietario activo o fotografías válidas.</w:t>
      </w:r>
    </w:p>
    <w:p>
      <w:pPr>
        <w:pStyle w:val="ListBullet"/>
      </w:pPr>
      <w:r>
        <w:t>Impedir autorizaciones activas con períodos superpuestos.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vehiculos; interfaces /api/vehiculos; entidades vehiculos, usuarios, autorizaciones_vehiculares.</w:t>
      </w:r>
    </w:p>
    <w:p>
      <w:r>
        <w:br w:type="page"/>
      </w:r>
    </w:p>
    <w:p>
      <w:pPr>
        <w:pStyle w:val="Heading1"/>
      </w:pPr>
      <w:r>
        <w:t>CU 05 Gestión de lugares y clasificación</w:t>
      </w:r>
    </w:p>
    <w:p>
      <w:r>
        <w:t>Agrupar supervisión, zonas, plazas, dispositivos y visión artificial. Las pestañas conservan la navegación del módulo al cambiar de función.</w:t>
      </w:r>
    </w:p>
    <w:p>
      <w:pPr>
        <w:pStyle w:val="Heading2"/>
      </w:pPr>
      <w:r>
        <w:t>Actores y precondiciones</w:t>
      </w:r>
    </w:p>
    <w:p>
      <w:r>
        <w:t>Administrador, Operadores y Soporte gestionan; Director y Guardia consultan.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Abrir el panel y consultar disponibilidad por zona.</w:t>
      </w:r>
    </w:p>
    <w:p>
      <w:r>
        <w:t>2. Seleccionar un sector para inspeccionar plazas, cámaras y alertas.</w:t>
      </w:r>
    </w:p>
    <w:p>
      <w:r>
        <w:t>3. Cambiar a Parqueos y plazas para mantener la clasificación y el mapa.</w:t>
      </w:r>
    </w:p>
    <w:p>
      <w:r>
        <w:t>4. Usar Visión artificial para configurar y analizar regiones de interés.</w:t>
      </w:r>
    </w:p>
    <w:p>
      <w:r>
        <w:t>5. Registrar cambios de ocupación con origen y evidencia.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Mostrar SIN_DATOS cuando no existe evidencia suficiente.</w:t>
      </w:r>
    </w:p>
    <w:p>
      <w:pPr>
        <w:pStyle w:val="ListBullet"/>
      </w:pPr>
      <w:r>
        <w:t>Mantener FUERA_SERVICIO separado de LIBRE.</w:t>
      </w:r>
    </w:p>
    <w:p>
      <w:pPr>
        <w:pStyle w:val="ListBullet"/>
      </w:pPr>
      <w:r>
        <w:t>Restringir cambios a permisos de gestión aunque la consulta esté habilitada.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lugares; interfaces /api/panel, /api/parqueos, /api/ocupacion; entidades zonas_parqueo, plazas_parqueo, dispositivos, eventos_ocupacion, bitacora_dispositivos.</w:t>
      </w:r>
    </w:p>
    <w:p>
      <w:r>
        <w:br w:type="page"/>
      </w:r>
    </w:p>
    <w:p>
      <w:pPr>
        <w:pStyle w:val="Heading1"/>
      </w:pPr>
      <w:r>
        <w:t>CU 06 Control de ingreso y salida</w:t>
      </w:r>
    </w:p>
    <w:p>
      <w:r>
        <w:t>Agrupar registro de ingreso y salida, lectura de placa, revisión manual e historial trazable. El propietario dispone de una consulta aislada de sus vehículos.</w:t>
      </w:r>
    </w:p>
    <w:p>
      <w:pPr>
        <w:pStyle w:val="Heading2"/>
      </w:pPr>
      <w:r>
        <w:t>Actores y precondiciones</w:t>
      </w:r>
    </w:p>
    <w:p>
      <w:r>
        <w:t>Administrador, Operadores y Guardia operan; Soporte, RRHH y Director consultan historial; Propietario consulta sus movimientos.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Consultar eventos y su resultado de validación.</w:t>
      </w:r>
    </w:p>
    <w:p>
      <w:r>
        <w:t>2. Capturar una imagen o utilizar el simulador explícitamente identificado.</w:t>
      </w:r>
    </w:p>
    <w:p>
      <w:r>
        <w:t>3. Procesar OCR y contrastar placa y autorización.</w:t>
      </w:r>
    </w:p>
    <w:p>
      <w:r>
        <w:t>4. Revisar lecturas inciertas antes de una validación manual autorizada.</w:t>
      </w:r>
    </w:p>
    <w:p>
      <w:r>
        <w:t>5. Consultar historial con filtros; un propietario solo recibe sus propios movimientos.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Lecturas con confianza inferior a 85 requieren revisión.</w:t>
      </w:r>
    </w:p>
    <w:p>
      <w:pPr>
        <w:pStyle w:val="ListBullet"/>
      </w:pPr>
      <w:r>
        <w:t>El simulador conserva origen SIMULADOR; no representa una cámara instalada.</w:t>
      </w:r>
    </w:p>
    <w:p>
      <w:pPr>
        <w:pStyle w:val="ListBullet"/>
      </w:pPr>
      <w:r>
        <w:t>La consulta propia obtiene el usuario de la sesión y no permite seleccionar otra identidad.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control; interfaces /api/accesos, /api/historial, /api/estudiante/mis-accesos; entidades eventos_acceso, resultados_reconocimiento_placa, vehiculos, autorizaciones_vehiculares, dispositivos.</w:t>
      </w:r>
    </w:p>
    <w:p>
      <w:r>
        <w:br w:type="page"/>
      </w:r>
    </w:p>
    <w:p>
      <w:pPr>
        <w:pStyle w:val="Heading1"/>
      </w:pPr>
      <w:r>
        <w:t>CU 07 Alertas y notificaciones</w:t>
      </w:r>
    </w:p>
    <w:p>
      <w:r>
        <w:t>Identificar incidentes operativos y registrar su atención, asignación y cierre. La información se consulta dentro del sistema.</w:t>
      </w:r>
    </w:p>
    <w:p>
      <w:pPr>
        <w:pStyle w:val="Heading2"/>
      </w:pPr>
      <w:r>
        <w:t>Actores y precondiciones</w:t>
      </w:r>
    </w:p>
    <w:p>
      <w:r>
        <w:t>Administrador, Operadores, Soporte y Guardia gestionan; Director consulta.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Consultar alertas por estado y severidad.</w:t>
      </w:r>
    </w:p>
    <w:p>
      <w:r>
        <w:t>2. Abrir la información del incidente.</w:t>
      </w:r>
    </w:p>
    <w:p>
      <w:r>
        <w:t>3. Asignar o atender según los permisos.</w:t>
      </w:r>
    </w:p>
    <w:p>
      <w:r>
        <w:t>4. Registrar una acción y comentario.</w:t>
      </w:r>
    </w:p>
    <w:p>
      <w:r>
        <w:t>5. Cerrar el incidente conservando su historial.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Evitar duplicar incidentes activos mediante clave_incidente.</w:t>
      </w:r>
    </w:p>
    <w:p>
      <w:pPr>
        <w:pStyle w:val="ListBullet"/>
      </w:pPr>
      <w:r>
        <w:t>Conservar quién atendió o cerró y cuándo.</w:t>
      </w:r>
    </w:p>
    <w:p>
      <w:pPr>
        <w:pStyle w:val="ListBullet"/>
      </w:pPr>
      <w:r>
        <w:t>No confundir notificaciones internas con envío de correo, SMS o push externo.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alertas; interfaces /api/alertas; entidades alertas, acciones_alerta, dispositivos, zonas_parqueo, plazas_parqueo.</w:t>
      </w:r>
    </w:p>
    <w:p>
      <w:r>
        <w:br w:type="page"/>
      </w:r>
    </w:p>
    <w:p>
      <w:pPr>
        <w:pStyle w:val="Heading1"/>
      </w:pPr>
      <w:r>
        <w:t>CU 08 Auditoría y control</w:t>
      </w:r>
    </w:p>
    <w:p>
      <w:r>
        <w:t>Revisar acciones trazables y administrar la continuidad. Agrupa auditoría y respaldos dentro del mismo módulo.</w:t>
      </w:r>
    </w:p>
    <w:p>
      <w:pPr>
        <w:pStyle w:val="Heading2"/>
      </w:pPr>
      <w:r>
        <w:t>Actores y precondiciones</w:t>
      </w:r>
    </w:p>
    <w:p>
      <w:r>
        <w:t>Administrador y Soporte; Director consulta auditoría.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Consultar eventos con usuario, fecha, acción y entidad.</w:t>
      </w:r>
    </w:p>
    <w:p>
      <w:r>
        <w:t>2. Filtrar o inspeccionar registros de actividad.</w:t>
      </w:r>
    </w:p>
    <w:p>
      <w:r>
        <w:t>3. Cambiar a Respaldo y continuidad si existe permiso.</w:t>
      </w:r>
    </w:p>
    <w:p>
      <w:r>
        <w:t>4. Solicitar el respaldo según configuración del servidor.</w:t>
      </w:r>
    </w:p>
    <w:p>
      <w:r>
        <w:t>5. Revisar estado y mensaje de ejecución.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Los comandos de respaldo están deshabilitados por defecto.</w:t>
      </w:r>
    </w:p>
    <w:p>
      <w:pPr>
        <w:pStyle w:val="ListBullet"/>
      </w:pPr>
      <w:r>
        <w:t>La habilitación exige herramientas y permisos operativos del servidor.</w:t>
      </w:r>
    </w:p>
    <w:p>
      <w:pPr>
        <w:pStyle w:val="ListBullet"/>
      </w:pPr>
      <w:r>
        <w:t>La restauración debe ensayarse en un entorno separado antes de un uso institucional.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auditoria; interfaces /api/auditoria, /api/respaldos; entidades auditoria, respaldos, bitacora_dispositivos, usuarios.</w:t>
      </w:r>
    </w:p>
    <w:p>
      <w:r>
        <w:br w:type="page"/>
      </w:r>
    </w:p>
    <w:p>
      <w:pPr>
        <w:pStyle w:val="Heading1"/>
      </w:pPr>
      <w:r>
        <w:t>CU 09 Componente móvil</w:t>
      </w:r>
    </w:p>
    <w:p>
      <w:r>
        <w:t>Presentar una experiencia adaptable. Los propietarios consultan la zona asignada; los demás actores disponen de accesos rápidos a funciones autorizadas.</w:t>
      </w:r>
    </w:p>
    <w:p>
      <w:pPr>
        <w:pStyle w:val="Heading2"/>
      </w:pPr>
      <w:r>
        <w:t>Actores y precondiciones</w:t>
      </w:r>
    </w:p>
    <w:p>
      <w:r>
        <w:t>Los siete actores. Cuenta activa, sesión vigente y autorización para la operación. Las entidades de referencia necesarias deben estar registradas.</w:t>
      </w:r>
    </w:p>
    <w:p>
      <w:pPr>
        <w:pStyle w:val="Heading2"/>
      </w:pPr>
      <w:r>
        <w:t>Flujo principal</w:t>
      </w:r>
    </w:p>
    <w:p>
      <w:r>
        <w:t>1. Ingresar desde un navegador de escritorio o móvil.</w:t>
      </w:r>
    </w:p>
    <w:p>
      <w:r>
        <w:t>2. Obtener el rol y los permisos desde la sesión.</w:t>
      </w:r>
    </w:p>
    <w:p>
      <w:r>
        <w:t>3. Mostrar disponibilidad al propietario o accesos de trabajo al personal.</w:t>
      </w:r>
    </w:p>
    <w:p>
      <w:r>
        <w:t>4. Utilizar el menú lateral y la búsqueda de módulos.</w:t>
      </w:r>
    </w:p>
    <w:p>
      <w:r>
        <w:t>5. Mostrar aviso de desconexión y recuperar datos al volver a la red.</w:t>
      </w:r>
    </w:p>
    <w:p>
      <w:pPr>
        <w:pStyle w:val="Heading2"/>
      </w:pPr>
      <w:r>
        <w:t>Alternativas y excepciones</w:t>
      </w:r>
    </w:p>
    <w:p>
      <w:pPr>
        <w:pStyle w:val="ListBullet"/>
      </w:pPr>
      <w:r>
        <w:t>La consulta no reserva una plaza.</w:t>
      </w:r>
    </w:p>
    <w:p>
      <w:pPr>
        <w:pStyle w:val="ListBullet"/>
      </w:pPr>
      <w:r>
        <w:t>El caché excluye las respuestas de API.</w:t>
      </w:r>
    </w:p>
    <w:p>
      <w:pPr>
        <w:pStyle w:val="ListBullet"/>
      </w:pPr>
      <w:r>
        <w:t>La instalación PWA depende del navegador y de HTTPS o localhost.</w:t>
      </w:r>
    </w:p>
    <w:p>
      <w:pPr>
        <w:pStyle w:val="Heading2"/>
      </w:pPr>
      <w:r>
        <w:t>Resultado y aceptación</w:t>
      </w:r>
    </w:p>
    <w:p>
      <w:r>
        <w:t>La operación presenta una confirmación o un resultado de consulta coherente con el perfil. Ante errores, muestra un mensaje comprensible y no comunica una actualización como realizada si el servidor la rechazó.</w:t>
      </w:r>
    </w:p>
    <w:p>
      <w:r>
        <w:t>Aceptación: ejecutar el flujo con un actor autorizado y verificar la respuesta esperada; repetir la operación restringida con un actor sin permiso y comprobar que el servidor la rechaza. Revisar estados vacíos y pérdida de conexión.</w:t>
      </w:r>
    </w:p>
    <w:p>
      <w:r>
        <w:t>Trazabilidad: módulo movil; interfaces /api/movil/contexto, /api/estudiante; entidades usuarios, zonas_parqueo, plazas_parqueo, vehiculos, eventos_acceso.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NEXO PARK V30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NEXO PARK   /   EMI UALP   /   V30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