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814D2" w14:textId="77777777" w:rsidR="00641347" w:rsidRPr="00E352EB" w:rsidRDefault="00000000">
      <w:pPr>
        <w:pStyle w:val="Heading1"/>
        <w:rPr>
          <w:rFonts w:ascii="Neue Haas Grotesk Display Pro" w:hAnsi="Neue Haas Grotesk Display Pro"/>
          <w:sz w:val="40"/>
          <w:szCs w:val="40"/>
        </w:rPr>
      </w:pPr>
      <w:r w:rsidRPr="00E352EB">
        <w:rPr>
          <w:rFonts w:ascii="Neue Haas Grotesk Display Pro" w:hAnsi="Neue Haas Grotesk Display Pro"/>
          <w:sz w:val="40"/>
          <w:szCs w:val="40"/>
        </w:rPr>
        <w:t>LOCALIS AI &amp; THE AITIOPOIETIC FRAMEWORK</w:t>
      </w:r>
    </w:p>
    <w:p w14:paraId="1E8391A2" w14:textId="77777777" w:rsidR="00641347" w:rsidRPr="00E352EB" w:rsidRDefault="00000000">
      <w:pPr>
        <w:pStyle w:val="Heading2"/>
        <w:rPr>
          <w:rFonts w:ascii="Neue Haas Grotesk Display Pro" w:hAnsi="Neue Haas Grotesk Display Pro"/>
          <w:sz w:val="28"/>
          <w:szCs w:val="28"/>
        </w:rPr>
      </w:pPr>
      <w:r w:rsidRPr="00E352EB">
        <w:rPr>
          <w:rFonts w:ascii="Neue Haas Grotesk Display Pro" w:hAnsi="Neue Haas Grotesk Display Pro"/>
          <w:sz w:val="28"/>
          <w:szCs w:val="28"/>
        </w:rPr>
        <w:t>Institutional Partnership &amp; Executive Dossier</w:t>
      </w:r>
    </w:p>
    <w:p w14:paraId="7D9E144F" w14:textId="77777777" w:rsidR="00E352EB" w:rsidRDefault="00000000">
      <w:pPr>
        <w:rPr>
          <w:rFonts w:ascii="Neue Haas Grotesk Display Pro" w:hAnsi="Neue Haas Grotesk Display Pro"/>
          <w:sz w:val="20"/>
          <w:szCs w:val="20"/>
        </w:rPr>
      </w:pPr>
      <w:r w:rsidRPr="00E352EB">
        <w:rPr>
          <w:rFonts w:ascii="Neue Haas Grotesk Display Pro" w:hAnsi="Neue Haas Grotesk Display Pro"/>
          <w:b/>
          <w:sz w:val="20"/>
          <w:szCs w:val="20"/>
        </w:rPr>
        <w:t>Carlos Arleo</w:t>
      </w:r>
      <w:r w:rsidR="00E352EB">
        <w:rPr>
          <w:rFonts w:ascii="Neue Haas Grotesk Display Pro" w:hAnsi="Neue Haas Grotesk Display Pro"/>
          <w:b/>
          <w:sz w:val="20"/>
          <w:szCs w:val="20"/>
        </w:rPr>
        <w:t xml:space="preserve"> </w:t>
      </w:r>
      <w:r w:rsidRPr="00E352EB">
        <w:rPr>
          <w:rFonts w:ascii="Neue Haas Grotesk Display Pro" w:hAnsi="Neue Haas Grotesk Display Pro"/>
          <w:sz w:val="20"/>
          <w:szCs w:val="20"/>
        </w:rPr>
        <w:t xml:space="preserve">Founder &amp; Lead Systems Architect, </w:t>
      </w:r>
      <w:proofErr w:type="spellStart"/>
      <w:r w:rsidRPr="00E352EB">
        <w:rPr>
          <w:rFonts w:ascii="Neue Haas Grotesk Display Pro" w:hAnsi="Neue Haas Grotesk Display Pro"/>
          <w:sz w:val="20"/>
          <w:szCs w:val="20"/>
        </w:rPr>
        <w:t>Localis</w:t>
      </w:r>
      <w:proofErr w:type="spellEnd"/>
      <w:r w:rsidRPr="00E352EB">
        <w:rPr>
          <w:rFonts w:ascii="Neue Haas Grotesk Display Pro" w:hAnsi="Neue Haas Grotesk Display Pro"/>
          <w:sz w:val="20"/>
          <w:szCs w:val="20"/>
        </w:rPr>
        <w:t xml:space="preserve"> AI Ltd</w:t>
      </w:r>
    </w:p>
    <w:p w14:paraId="62F51798" w14:textId="77777777" w:rsidR="00E352EB" w:rsidRDefault="00000000">
      <w:pPr>
        <w:rPr>
          <w:rFonts w:ascii="Neue Haas Grotesk Display Pro" w:hAnsi="Neue Haas Grotesk Display Pro"/>
          <w:sz w:val="20"/>
          <w:szCs w:val="20"/>
        </w:rPr>
      </w:pPr>
      <w:proofErr w:type="gramStart"/>
      <w:r w:rsidRPr="00E352EB">
        <w:rPr>
          <w:rFonts w:ascii="Neue Haas Grotesk Display Pro" w:hAnsi="Neue Haas Grotesk Display Pro"/>
          <w:sz w:val="20"/>
          <w:szCs w:val="20"/>
        </w:rPr>
        <w:t>Contact:c.arleo@localis-ai.uk</w:t>
      </w:r>
      <w:proofErr w:type="gramEnd"/>
      <w:r w:rsidRPr="00E352EB">
        <w:rPr>
          <w:rFonts w:ascii="Neue Haas Grotesk Display Pro" w:hAnsi="Neue Haas Grotesk Display Pro"/>
          <w:sz w:val="20"/>
          <w:szCs w:val="20"/>
        </w:rPr>
        <w:t xml:space="preserve"> | +44 7881 647716Research </w:t>
      </w:r>
    </w:p>
    <w:p w14:paraId="3876C96C" w14:textId="40DDB1B4" w:rsidR="00641347" w:rsidRPr="00E352EB" w:rsidRDefault="00000000">
      <w:pPr>
        <w:rPr>
          <w:rFonts w:ascii="Neue Haas Grotesk Display Pro" w:hAnsi="Neue Haas Grotesk Display Pro"/>
          <w:sz w:val="20"/>
          <w:szCs w:val="20"/>
          <w:lang w:val="es-ES_tradnl"/>
        </w:rPr>
      </w:pPr>
      <w:proofErr w:type="spellStart"/>
      <w:r w:rsidRPr="00E352EB">
        <w:rPr>
          <w:rFonts w:ascii="Neue Haas Grotesk Display Pro" w:hAnsi="Neue Haas Grotesk Display Pro"/>
          <w:sz w:val="20"/>
          <w:szCs w:val="20"/>
          <w:lang w:val="es-ES_tradnl"/>
        </w:rPr>
        <w:t>Repository</w:t>
      </w:r>
      <w:proofErr w:type="spellEnd"/>
      <w:r w:rsidRPr="00E352EB">
        <w:rPr>
          <w:rFonts w:ascii="Neue Haas Grotesk Display Pro" w:hAnsi="Neue Haas Grotesk Display Pro"/>
          <w:sz w:val="20"/>
          <w:szCs w:val="20"/>
          <w:lang w:val="es-ES_tradnl"/>
        </w:rPr>
        <w:t>:</w:t>
      </w:r>
      <w:r w:rsidR="00E352EB">
        <w:rPr>
          <w:rFonts w:ascii="Neue Haas Grotesk Display Pro" w:hAnsi="Neue Haas Grotesk Display Pro"/>
          <w:sz w:val="20"/>
          <w:szCs w:val="20"/>
          <w:lang w:val="es-ES_tradnl"/>
        </w:rPr>
        <w:t xml:space="preserve"> </w:t>
      </w:r>
      <w:hyperlink r:id="rId5">
        <w:r w:rsidRPr="00E352EB">
          <w:rPr>
            <w:rStyle w:val="Hyperlink"/>
            <w:rFonts w:ascii="Neue Haas Grotesk Display Pro" w:hAnsi="Neue Haas Grotesk Display Pro"/>
            <w:sz w:val="20"/>
            <w:szCs w:val="20"/>
            <w:lang w:val="es-ES_tradnl"/>
          </w:rPr>
          <w:t>carlosarleo.github.io</w:t>
        </w:r>
      </w:hyperlink>
      <w:r w:rsidRPr="00E352EB">
        <w:rPr>
          <w:rFonts w:ascii="Neue Haas Grotesk Display Pro" w:hAnsi="Neue Haas Grotesk Display Pro"/>
          <w:sz w:val="20"/>
          <w:szCs w:val="20"/>
          <w:lang w:val="es-ES_tradnl"/>
        </w:rPr>
        <w:t xml:space="preserve"> | </w:t>
      </w:r>
      <w:hyperlink r:id="rId6">
        <w:proofErr w:type="spellStart"/>
        <w:r w:rsidRPr="00E352EB">
          <w:rPr>
            <w:rStyle w:val="Hyperlink"/>
            <w:rFonts w:ascii="Neue Haas Grotesk Display Pro" w:hAnsi="Neue Haas Grotesk Display Pro"/>
            <w:sz w:val="20"/>
            <w:szCs w:val="20"/>
            <w:lang w:val="es-ES_tradnl"/>
          </w:rPr>
          <w:t>Preprints</w:t>
        </w:r>
        <w:proofErr w:type="spellEnd"/>
      </w:hyperlink>
    </w:p>
    <w:p w14:paraId="4019F858" w14:textId="77777777" w:rsidR="00641347" w:rsidRPr="00E352EB" w:rsidRDefault="00000000">
      <w:pPr>
        <w:pStyle w:val="Heading3"/>
        <w:rPr>
          <w:rFonts w:ascii="Neue Haas Grotesk Display Pro" w:hAnsi="Neue Haas Grotesk Display Pro"/>
          <w:sz w:val="22"/>
          <w:szCs w:val="22"/>
        </w:rPr>
      </w:pPr>
      <w:r w:rsidRPr="00E352EB">
        <w:rPr>
          <w:rFonts w:ascii="Neue Haas Grotesk Display Pro" w:hAnsi="Neue Haas Grotesk Display Pro"/>
          <w:sz w:val="22"/>
          <w:szCs w:val="22"/>
        </w:rPr>
        <w:t>Executive Summary</w:t>
      </w:r>
    </w:p>
    <w:p w14:paraId="3F592614" w14:textId="77777777" w:rsidR="00641347" w:rsidRPr="00E352EB" w:rsidRDefault="00000000">
      <w:pPr>
        <w:rPr>
          <w:rFonts w:ascii="Neue Haas Grotesk Display Pro" w:hAnsi="Neue Haas Grotesk Display Pro"/>
          <w:sz w:val="20"/>
          <w:szCs w:val="20"/>
        </w:rPr>
      </w:pPr>
      <w:r w:rsidRPr="00E352EB">
        <w:rPr>
          <w:rFonts w:ascii="Neue Haas Grotesk Display Pro" w:hAnsi="Neue Haas Grotesk Display Pro"/>
          <w:sz w:val="20"/>
          <w:szCs w:val="20"/>
        </w:rPr>
        <w:t xml:space="preserve">Current generative AI architectures suffer from the </w:t>
      </w:r>
      <w:r w:rsidRPr="00E352EB">
        <w:rPr>
          <w:rFonts w:ascii="Neue Haas Grotesk Display Pro" w:hAnsi="Neue Haas Grotesk Display Pro"/>
          <w:b/>
          <w:sz w:val="20"/>
          <w:szCs w:val="20"/>
        </w:rPr>
        <w:t>Thermodynamic Disconnect</w:t>
      </w:r>
      <w:r w:rsidRPr="00E352EB">
        <w:rPr>
          <w:rFonts w:ascii="Neue Haas Grotesk Display Pro" w:hAnsi="Neue Haas Grotesk Display Pro"/>
          <w:sz w:val="20"/>
          <w:szCs w:val="20"/>
        </w:rPr>
        <w:t>: models optimize for textual fluency rather than structural, physical, or legal validity. Reinforcement Learning from Human Feedback (RLHF) trains systems to mimic alignment rather than maintain it as a survival condition.</w:t>
      </w:r>
    </w:p>
    <w:p w14:paraId="5A16AC80" w14:textId="77777777" w:rsidR="00641347" w:rsidRPr="00E352EB" w:rsidRDefault="00000000">
      <w:pPr>
        <w:rPr>
          <w:rFonts w:ascii="Neue Haas Grotesk Display Pro" w:hAnsi="Neue Haas Grotesk Display Pro"/>
          <w:sz w:val="20"/>
          <w:szCs w:val="20"/>
        </w:rPr>
      </w:pPr>
      <w:proofErr w:type="spellStart"/>
      <w:r w:rsidRPr="00E352EB">
        <w:rPr>
          <w:rFonts w:ascii="Neue Haas Grotesk Display Pro" w:hAnsi="Neue Haas Grotesk Display Pro"/>
          <w:sz w:val="20"/>
          <w:szCs w:val="20"/>
        </w:rPr>
        <w:t>Localis</w:t>
      </w:r>
      <w:proofErr w:type="spellEnd"/>
      <w:r w:rsidRPr="00E352EB">
        <w:rPr>
          <w:rFonts w:ascii="Neue Haas Grotesk Display Pro" w:hAnsi="Neue Haas Grotesk Display Pro"/>
          <w:sz w:val="20"/>
          <w:szCs w:val="20"/>
        </w:rPr>
        <w:t xml:space="preserve"> AI has engineered </w:t>
      </w:r>
      <w:r w:rsidRPr="00E352EB">
        <w:rPr>
          <w:rFonts w:ascii="Neue Haas Grotesk Display Pro" w:hAnsi="Neue Haas Grotesk Display Pro"/>
          <w:b/>
          <w:sz w:val="20"/>
          <w:szCs w:val="20"/>
        </w:rPr>
        <w:t>Constitutional Physics</w:t>
      </w:r>
      <w:r w:rsidRPr="00E352EB">
        <w:rPr>
          <w:rFonts w:ascii="Neue Haas Grotesk Display Pro" w:hAnsi="Neue Haas Grotesk Display Pro"/>
          <w:sz w:val="20"/>
          <w:szCs w:val="20"/>
        </w:rPr>
        <w:t xml:space="preserve"> and </w:t>
      </w:r>
      <w:proofErr w:type="spellStart"/>
      <w:r w:rsidRPr="00E352EB">
        <w:rPr>
          <w:rFonts w:ascii="Neue Haas Grotesk Display Pro" w:hAnsi="Neue Haas Grotesk Display Pro"/>
          <w:b/>
          <w:sz w:val="20"/>
          <w:szCs w:val="20"/>
        </w:rPr>
        <w:t>Aitiopoietic</w:t>
      </w:r>
      <w:proofErr w:type="spellEnd"/>
      <w:r w:rsidRPr="00E352EB">
        <w:rPr>
          <w:rFonts w:ascii="Neue Haas Grotesk Display Pro" w:hAnsi="Neue Haas Grotesk Display Pro"/>
          <w:b/>
          <w:sz w:val="20"/>
          <w:szCs w:val="20"/>
        </w:rPr>
        <w:t xml:space="preserve"> Cognition</w:t>
      </w:r>
      <w:r w:rsidRPr="00E352EB">
        <w:rPr>
          <w:rFonts w:ascii="Neue Haas Grotesk Display Pro" w:hAnsi="Neue Haas Grotesk Display Pro"/>
          <w:sz w:val="20"/>
          <w:szCs w:val="20"/>
        </w:rPr>
        <w:t xml:space="preserve">—a general-purpose </w:t>
      </w:r>
      <w:proofErr w:type="spellStart"/>
      <w:r w:rsidRPr="00E352EB">
        <w:rPr>
          <w:rFonts w:ascii="Neue Haas Grotesk Display Pro" w:hAnsi="Neue Haas Grotesk Display Pro"/>
          <w:sz w:val="20"/>
          <w:szCs w:val="20"/>
        </w:rPr>
        <w:t>neurosymbolic</w:t>
      </w:r>
      <w:proofErr w:type="spellEnd"/>
      <w:r w:rsidRPr="00E352EB">
        <w:rPr>
          <w:rFonts w:ascii="Neue Haas Grotesk Display Pro" w:hAnsi="Neue Haas Grotesk Display Pro"/>
          <w:sz w:val="20"/>
          <w:szCs w:val="20"/>
        </w:rPr>
        <w:t xml:space="preserve"> methodology that binds Large Language Models to hardcoded deterministic physics engines, verified legal factbooks, and multi-judge Socratic ensembles. Rather than asking AI to pass judgment in a vacuum, the LLM operates inside a strictly bounded </w:t>
      </w:r>
      <w:r w:rsidRPr="00E352EB">
        <w:rPr>
          <w:rFonts w:ascii="Neue Haas Grotesk Display Pro" w:hAnsi="Neue Haas Grotesk Display Pro"/>
          <w:b/>
          <w:sz w:val="20"/>
          <w:szCs w:val="20"/>
        </w:rPr>
        <w:t>Viability Kernel</w:t>
      </w:r>
      <w:r w:rsidRPr="00E352EB">
        <w:rPr>
          <w:rFonts w:ascii="Neue Haas Grotesk Display Pro" w:hAnsi="Neue Haas Grotesk Display Pro"/>
          <w:sz w:val="20"/>
          <w:szCs w:val="20"/>
        </w:rPr>
        <w:t xml:space="preserve">. Unrecoverable structural or legal contradictions trigger an automated, inference-layer </w:t>
      </w:r>
      <w:r w:rsidRPr="00E352EB">
        <w:rPr>
          <w:rFonts w:ascii="Neue Haas Grotesk Display Pro" w:hAnsi="Neue Haas Grotesk Display Pro"/>
          <w:b/>
          <w:sz w:val="20"/>
          <w:szCs w:val="20"/>
        </w:rPr>
        <w:t>Constitutional Halt</w:t>
      </w:r>
      <w:r w:rsidRPr="00E352EB">
        <w:rPr>
          <w:rFonts w:ascii="Neue Haas Grotesk Display Pro" w:hAnsi="Neue Haas Grotesk Display Pro"/>
          <w:sz w:val="20"/>
          <w:szCs w:val="20"/>
        </w:rPr>
        <w:t>.</w:t>
      </w:r>
    </w:p>
    <w:p w14:paraId="32E47F2C" w14:textId="77777777" w:rsidR="00641347" w:rsidRPr="00E352EB" w:rsidRDefault="00000000">
      <w:pPr>
        <w:rPr>
          <w:rFonts w:ascii="Neue Haas Grotesk Display Pro" w:hAnsi="Neue Haas Grotesk Display Pro"/>
          <w:sz w:val="20"/>
          <w:szCs w:val="20"/>
        </w:rPr>
      </w:pPr>
      <w:r w:rsidRPr="00E352EB">
        <w:rPr>
          <w:rFonts w:ascii="Neue Haas Grotesk Display Pro" w:hAnsi="Neue Haas Grotesk Display Pro"/>
          <w:sz w:val="20"/>
          <w:szCs w:val="20"/>
        </w:rPr>
        <w:t xml:space="preserve">Over the past 10 months, this methodology has been empirically validated across </w:t>
      </w:r>
      <w:r w:rsidRPr="00E352EB">
        <w:rPr>
          <w:rFonts w:ascii="Neue Haas Grotesk Display Pro" w:hAnsi="Neue Haas Grotesk Display Pro"/>
          <w:b/>
          <w:sz w:val="20"/>
          <w:szCs w:val="20"/>
        </w:rPr>
        <w:t>eight distinct domains</w:t>
      </w:r>
      <w:r w:rsidRPr="00E352EB">
        <w:rPr>
          <w:rFonts w:ascii="Neue Haas Grotesk Display Pro" w:hAnsi="Neue Haas Grotesk Display Pro"/>
          <w:sz w:val="20"/>
          <w:szCs w:val="20"/>
        </w:rPr>
        <w:t>, producing publication-grade metrics and industrial-scale tools without relying on ungrounded AI text generation.</w:t>
      </w:r>
    </w:p>
    <w:p w14:paraId="02EF7834" w14:textId="77777777" w:rsidR="00641347" w:rsidRPr="00E352EB" w:rsidRDefault="00000000">
      <w:pPr>
        <w:pStyle w:val="Heading3"/>
        <w:rPr>
          <w:rFonts w:ascii="Neue Haas Grotesk Display Pro" w:hAnsi="Neue Haas Grotesk Display Pro"/>
          <w:sz w:val="22"/>
          <w:szCs w:val="22"/>
        </w:rPr>
      </w:pPr>
      <w:r w:rsidRPr="00E352EB">
        <w:rPr>
          <w:rFonts w:ascii="Neue Haas Grotesk Display Pro" w:hAnsi="Neue Haas Grotesk Display Pro"/>
          <w:sz w:val="22"/>
          <w:szCs w:val="22"/>
        </w:rPr>
        <w:t>The 8 Validated Substrate Engines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197"/>
        <w:gridCol w:w="1541"/>
        <w:gridCol w:w="4085"/>
        <w:gridCol w:w="4297"/>
      </w:tblGrid>
      <w:tr w:rsidR="00641347" w:rsidRPr="00E352EB" w14:paraId="76B6D684" w14:textId="77777777" w:rsidTr="00E352EB">
        <w:trPr>
          <w:tblCellSpacing w:w="0" w:type="dxa"/>
          <w:jc w:val="center"/>
        </w:trPr>
        <w:tc>
          <w:tcPr>
            <w:tcW w:w="1197" w:type="dxa"/>
          </w:tcPr>
          <w:p w14:paraId="37E325BA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Substrate / Engine</w:t>
            </w:r>
          </w:p>
        </w:tc>
        <w:tc>
          <w:tcPr>
            <w:tcW w:w="1541" w:type="dxa"/>
          </w:tcPr>
          <w:p w14:paraId="202B2B50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Domain</w:t>
            </w:r>
          </w:p>
        </w:tc>
        <w:tc>
          <w:tcPr>
            <w:tcW w:w="4085" w:type="dxa"/>
          </w:tcPr>
          <w:p w14:paraId="33296545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Architecture &amp; Invariants</w:t>
            </w:r>
          </w:p>
        </w:tc>
        <w:tc>
          <w:tcPr>
            <w:tcW w:w="4297" w:type="dxa"/>
          </w:tcPr>
          <w:p w14:paraId="561ECD4D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Core Empirical Validation</w:t>
            </w:r>
          </w:p>
        </w:tc>
      </w:tr>
      <w:tr w:rsidR="00641347" w:rsidRPr="00E352EB" w14:paraId="4D593CAD" w14:textId="77777777" w:rsidTr="00E352EB">
        <w:trPr>
          <w:tblCellSpacing w:w="0" w:type="dxa"/>
          <w:jc w:val="center"/>
        </w:trPr>
        <w:tc>
          <w:tcPr>
            <w:tcW w:w="1197" w:type="dxa"/>
          </w:tcPr>
          <w:p w14:paraId="5F507419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DNI v6.0</w:t>
            </w:r>
          </w:p>
        </w:tc>
        <w:tc>
          <w:tcPr>
            <w:tcW w:w="1541" w:type="dxa"/>
          </w:tcPr>
          <w:p w14:paraId="2C82BD86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Metascience &amp; Novelty</w:t>
            </w:r>
          </w:p>
        </w:tc>
        <w:tc>
          <w:tcPr>
            <w:tcW w:w="4085" w:type="dxa"/>
          </w:tcPr>
          <w:p w14:paraId="2EAD7A5F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Full-text RANA retrieval waterfall (</w:t>
            </w:r>
            <w:proofErr w:type="spell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OpenAlex</w:t>
            </w:r>
            <w:proofErr w:type="spell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, </w:t>
            </w:r>
            <w:proofErr w:type="spell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Crossref</w:t>
            </w:r>
            <w:proofErr w:type="spell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, Semantic Scholar), Review Cap (0.45), Epistemic </w:t>
            </w:r>
            <w:proofErr w:type="spell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Groundedness</w:t>
            </w:r>
            <w:proofErr w:type="spell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Screen.</w:t>
            </w:r>
          </w:p>
        </w:tc>
        <w:tc>
          <w:tcPr>
            <w:tcW w:w="4297" w:type="dxa"/>
          </w:tcPr>
          <w:p w14:paraId="2CBC42BE" w14:textId="00B5C6BD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 xml:space="preserve">73.0% </w:t>
            </w:r>
            <w:proofErr w:type="gramStart"/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overall</w:t>
            </w:r>
            <w:r w:rsid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on</w:t>
            </w:r>
            <w:proofErr w:type="gram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Liu &amp; Zhai (2026) Axiomatic </w:t>
            </w:r>
            <w:proofErr w:type="gram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Benchmark; </w:t>
            </w:r>
            <w:r w:rsid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SOTA</w:t>
            </w:r>
            <w:proofErr w:type="gramEnd"/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 xml:space="preserve"> 55.1% on Axiom 3 (claim </w:t>
            </w:r>
            <w:proofErr w:type="gramStart"/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coverage)</w:t>
            </w:r>
            <w:r w:rsid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vs</w:t>
            </w:r>
            <w:proofErr w:type="gram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6% baseline.</w:t>
            </w:r>
          </w:p>
        </w:tc>
      </w:tr>
      <w:tr w:rsidR="00641347" w:rsidRPr="00E352EB" w14:paraId="1E7495F8" w14:textId="77777777" w:rsidTr="00E352EB">
        <w:trPr>
          <w:tblCellSpacing w:w="0" w:type="dxa"/>
          <w:jc w:val="center"/>
        </w:trPr>
        <w:tc>
          <w:tcPr>
            <w:tcW w:w="1197" w:type="dxa"/>
          </w:tcPr>
          <w:p w14:paraId="7379A7E3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ARIADNE</w:t>
            </w:r>
          </w:p>
        </w:tc>
        <w:tc>
          <w:tcPr>
            <w:tcW w:w="1541" w:type="dxa"/>
          </w:tcPr>
          <w:p w14:paraId="1D2AB703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Biomedical &amp; Rare Disease</w:t>
            </w:r>
          </w:p>
        </w:tc>
        <w:tc>
          <w:tcPr>
            <w:tcW w:w="4085" w:type="dxa"/>
          </w:tcPr>
          <w:p w14:paraId="45E29E83" w14:textId="5E065B5B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proofErr w:type="gram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Typed</w:t>
            </w:r>
            <w:r w:rsid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 </w:t>
            </w:r>
            <w:proofErr w:type="spellStart"/>
            <w:r w:rsidRPr="00E352EB">
              <w:rPr>
                <w:rFonts w:ascii="Neue Haas Grotesk Display Pro" w:hAnsi="Neue Haas Grotesk Display Pro"/>
                <w:sz w:val="20"/>
                <w:szCs w:val="20"/>
                <w:highlight w:val="lightGray"/>
              </w:rPr>
              <w:t>CausalChain</w:t>
            </w:r>
            <w:proofErr w:type="spellEnd"/>
            <w:proofErr w:type="gram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graph (Metabolic Closure), </w:t>
            </w:r>
            <w:proofErr w:type="spell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gnomAD</w:t>
            </w:r>
            <w:proofErr w:type="spell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BA1 variant frequency veto, </w:t>
            </w:r>
            <w:proofErr w:type="spell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ClinGen</w:t>
            </w:r>
            <w:proofErr w:type="spell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validity </w:t>
            </w:r>
            <w:proofErr w:type="gram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tiers, </w:t>
            </w:r>
            <w:r w:rsid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</w:t>
            </w:r>
            <w:proofErr w:type="spell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SabS</w:t>
            </w:r>
            <w:proofErr w:type="spellEnd"/>
            <w:proofErr w:type="gram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_{ab}</w:t>
            </w:r>
            <w:proofErr w:type="gram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Sab</w:t>
            </w:r>
            <w:r w:rsidRPr="00E352EB">
              <w:rPr>
                <w:rFonts w:ascii="Arial" w:hAnsi="Arial" w:cs="Arial"/>
                <w:sz w:val="20"/>
                <w:szCs w:val="20"/>
              </w:rPr>
              <w:t>​</w:t>
            </w:r>
            <w:r w:rsidR="00E352E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interactome</w:t>
            </w:r>
            <w:proofErr w:type="gram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.</w:t>
            </w:r>
          </w:p>
        </w:tc>
        <w:tc>
          <w:tcPr>
            <w:tcW w:w="4297" w:type="dxa"/>
          </w:tcPr>
          <w:p w14:paraId="5A3E2DEC" w14:textId="0E782E64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Reconstructs FBN1, SCN5A, RYR1, LMNA; discovers Tyrosine &amp; Lysosomal pathways.</w:t>
            </w:r>
            <w:r w:rsid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At Rung 4 Clinical Geneticist Review.</w:t>
            </w:r>
          </w:p>
        </w:tc>
      </w:tr>
      <w:tr w:rsidR="00641347" w:rsidRPr="00E352EB" w14:paraId="21F79D3A" w14:textId="77777777" w:rsidTr="00E352EB">
        <w:trPr>
          <w:tblCellSpacing w:w="0" w:type="dxa"/>
          <w:jc w:val="center"/>
        </w:trPr>
        <w:tc>
          <w:tcPr>
            <w:tcW w:w="1197" w:type="dxa"/>
          </w:tcPr>
          <w:p w14:paraId="79AA1FC2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CPSS (Vol. V)</w:t>
            </w:r>
          </w:p>
        </w:tc>
        <w:tc>
          <w:tcPr>
            <w:tcW w:w="1541" w:type="dxa"/>
          </w:tcPr>
          <w:p w14:paraId="0E915F6C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UK Statutory Planning</w:t>
            </w:r>
          </w:p>
        </w:tc>
        <w:tc>
          <w:tcPr>
            <w:tcW w:w="4085" w:type="dxa"/>
          </w:tcPr>
          <w:p w14:paraId="0B64FC41" w14:textId="314A5210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54 live UK data feeds, 13 Zod schemas, 4-validator manifold (Case-Law Factbook, Archetype</w:t>
            </w:r>
            <w:r w:rsid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×\times</w:t>
            </w:r>
            <w:proofErr w:type="gram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×</w:t>
            </w:r>
            <w:r w:rsid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Ground</w:t>
            </w:r>
            <w:proofErr w:type="gram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matrix).</w:t>
            </w:r>
          </w:p>
        </w:tc>
        <w:tc>
          <w:tcPr>
            <w:tcW w:w="4297" w:type="dxa"/>
          </w:tcPr>
          <w:p w14:paraId="49A6E04C" w14:textId="7BB6BCC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 xml:space="preserve">88%–93% independent legal verification </w:t>
            </w:r>
            <w:proofErr w:type="gramStart"/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score</w:t>
            </w:r>
            <w:r w:rsid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across</w:t>
            </w:r>
            <w:proofErr w:type="gram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3 UK cases; deploying with Community Planning Alliance (800+ orgs).</w:t>
            </w:r>
          </w:p>
        </w:tc>
      </w:tr>
      <w:tr w:rsidR="00641347" w:rsidRPr="00E352EB" w14:paraId="7B39F654" w14:textId="77777777" w:rsidTr="00E352EB">
        <w:trPr>
          <w:tblCellSpacing w:w="0" w:type="dxa"/>
          <w:jc w:val="center"/>
        </w:trPr>
        <w:tc>
          <w:tcPr>
            <w:tcW w:w="1197" w:type="dxa"/>
          </w:tcPr>
          <w:p w14:paraId="335776D7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AEOLUS</w:t>
            </w:r>
          </w:p>
        </w:tc>
        <w:tc>
          <w:tcPr>
            <w:tcW w:w="1541" w:type="dxa"/>
          </w:tcPr>
          <w:p w14:paraId="3D76D57F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Net-Zero &amp; Infrastructure</w:t>
            </w:r>
          </w:p>
        </w:tc>
        <w:tc>
          <w:tcPr>
            <w:tcW w:w="4085" w:type="dxa"/>
          </w:tcPr>
          <w:p w14:paraId="053063C1" w14:textId="14AD72F5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5 deterministic engines (</w:t>
            </w:r>
            <w:proofErr w:type="spell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PyPSA</w:t>
            </w:r>
            <w:proofErr w:type="spell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, HEM/SAP 10.2, </w:t>
            </w:r>
            <w:proofErr w:type="spell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CreditNature</w:t>
            </w:r>
            <w:proofErr w:type="spell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BNG, UKCP18, Parity) + 5 VDK judges (Gini</w:t>
            </w:r>
            <w:r w:rsid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≤0.45\le).</w:t>
            </w:r>
          </w:p>
        </w:tc>
        <w:tc>
          <w:tcPr>
            <w:tcW w:w="4297" w:type="dxa"/>
          </w:tcPr>
          <w:p w14:paraId="6010AFED" w14:textId="2DAE0B18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Unlocked+£7.33M </w:t>
            </w:r>
            <w:proofErr w:type="gram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NPV, </w:t>
            </w:r>
            <w:r w:rsid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£</w:t>
            </w:r>
            <w:proofErr w:type="gramEnd"/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8.66M/yr energy bill savings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, </w:t>
            </w:r>
            <w:proofErr w:type="gram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and </w:t>
            </w:r>
            <w:r w:rsid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31,120</w:t>
            </w:r>
            <w:proofErr w:type="gramEnd"/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 xml:space="preserve"> </w:t>
            </w:r>
            <w:proofErr w:type="spellStart"/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tCO</w:t>
            </w:r>
            <w:r w:rsidRPr="00E352EB">
              <w:rPr>
                <w:rFonts w:ascii="Cambria Math" w:hAnsi="Cambria Math" w:cs="Cambria Math"/>
                <w:b/>
                <w:sz w:val="20"/>
                <w:szCs w:val="20"/>
              </w:rPr>
              <w:t>₂</w:t>
            </w:r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e</w:t>
            </w:r>
            <w:proofErr w:type="spellEnd"/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 xml:space="preserve">/yr </w:t>
            </w:r>
            <w:proofErr w:type="gramStart"/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reduction</w:t>
            </w:r>
            <w:r w:rsid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across</w:t>
            </w:r>
            <w:proofErr w:type="gram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3 public sector estates </w:t>
            </w:r>
            <w:proofErr w:type="gram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in </w:t>
            </w:r>
            <w:r w:rsid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&lt;</w:t>
            </w:r>
            <w:proofErr w:type="gram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6 mins.</w:t>
            </w:r>
          </w:p>
        </w:tc>
      </w:tr>
      <w:tr w:rsidR="00641347" w:rsidRPr="00E352EB" w14:paraId="5E97AA9A" w14:textId="77777777" w:rsidTr="00E352EB">
        <w:trPr>
          <w:tblCellSpacing w:w="0" w:type="dxa"/>
          <w:jc w:val="center"/>
        </w:trPr>
        <w:tc>
          <w:tcPr>
            <w:tcW w:w="1197" w:type="dxa"/>
          </w:tcPr>
          <w:p w14:paraId="79ABEF8B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proofErr w:type="spellStart"/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Phyora</w:t>
            </w:r>
            <w:proofErr w:type="spellEnd"/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 xml:space="preserve"> / </w:t>
            </w:r>
            <w:proofErr w:type="spellStart"/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PhyOS</w:t>
            </w:r>
            <w:proofErr w:type="spellEnd"/>
          </w:p>
        </w:tc>
        <w:tc>
          <w:tcPr>
            <w:tcW w:w="1541" w:type="dxa"/>
          </w:tcPr>
          <w:p w14:paraId="5411B197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AI Alignment &amp; Sampling</w:t>
            </w:r>
          </w:p>
        </w:tc>
        <w:tc>
          <w:tcPr>
            <w:tcW w:w="4085" w:type="dxa"/>
          </w:tcPr>
          <w:p w14:paraId="45D6BEB4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Substrate-level thermodynamic governance (</w:t>
            </w:r>
          </w:p>
          <w:p w14:paraId="03B21EC2" w14:textId="3044D599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C=0.88C=0.88C=0.88, NESS work symmetry, </w:t>
            </w:r>
          </w:p>
          <w:p w14:paraId="72E100BC" w14:textId="685D0FA1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  <w:lang w:val="es-ES_tradnl"/>
              </w:rPr>
            </w:pPr>
            <w:r w:rsidRPr="00E352EB">
              <w:rPr>
                <w:rFonts w:ascii="Calibri" w:hAnsi="Calibri" w:cs="Calibri"/>
                <w:sz w:val="20"/>
                <w:szCs w:val="20"/>
              </w:rPr>
              <w:t>ρ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  <w:lang w:val="es-ES_tradnl"/>
              </w:rPr>
              <w:t>/</w:t>
            </w:r>
            <w:r w:rsidRPr="00E352EB">
              <w:rPr>
                <w:rFonts w:ascii="Calibri" w:hAnsi="Calibri" w:cs="Calibri"/>
                <w:sz w:val="20"/>
                <w:szCs w:val="20"/>
              </w:rPr>
              <w:t>η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  <w:lang w:val="es-ES_tradnl"/>
              </w:rPr>
              <w:t>=1.153\rho/\eta = 1.153</w:t>
            </w:r>
            <w:r w:rsidRPr="00E352EB">
              <w:rPr>
                <w:rFonts w:ascii="Calibri" w:hAnsi="Calibri" w:cs="Calibri"/>
                <w:sz w:val="20"/>
                <w:szCs w:val="20"/>
              </w:rPr>
              <w:t>ρ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  <w:lang w:val="es-ES_tradnl"/>
              </w:rPr>
              <w:t>/</w:t>
            </w:r>
            <w:r w:rsidRPr="00E352EB">
              <w:rPr>
                <w:rFonts w:ascii="Calibri" w:hAnsi="Calibri" w:cs="Calibri"/>
                <w:sz w:val="20"/>
                <w:szCs w:val="20"/>
              </w:rPr>
              <w:t>η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  <w:lang w:val="es-ES_tradnl"/>
              </w:rPr>
              <w:t>=1.</w:t>
            </w:r>
            <w:proofErr w:type="gramStart"/>
            <w:r w:rsidRPr="00E352EB">
              <w:rPr>
                <w:rFonts w:ascii="Neue Haas Grotesk Display Pro" w:hAnsi="Neue Haas Grotesk Display Pro"/>
                <w:sz w:val="20"/>
                <w:szCs w:val="20"/>
                <w:lang w:val="es-ES_tradnl"/>
              </w:rPr>
              <w:t>153</w:t>
            </w:r>
            <w:r w:rsidR="00E352EB" w:rsidRPr="00E352EB">
              <w:rPr>
                <w:rFonts w:ascii="Neue Haas Grotesk Display Pro" w:hAnsi="Neue Haas Grotesk Display Pro"/>
                <w:sz w:val="20"/>
                <w:szCs w:val="20"/>
                <w:lang w:val="es-ES_tradnl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  <w:lang w:val="es-ES_tradnl"/>
              </w:rPr>
              <w:t>,</w:t>
            </w:r>
            <w:proofErr w:type="gramEnd"/>
            <w:r w:rsidRPr="00E352EB">
              <w:rPr>
                <w:rFonts w:ascii="Neue Haas Grotesk Display Pro" w:hAnsi="Neue Haas Grotesk Display Pro"/>
                <w:sz w:val="20"/>
                <w:szCs w:val="20"/>
                <w:lang w:val="es-ES_tradnl"/>
              </w:rPr>
              <w:t xml:space="preserve"> ELORA </w:t>
            </w:r>
            <w:proofErr w:type="spellStart"/>
            <w:r w:rsidRPr="00E352EB">
              <w:rPr>
                <w:rFonts w:ascii="Neue Haas Grotesk Display Pro" w:hAnsi="Neue Haas Grotesk Display Pro"/>
                <w:sz w:val="20"/>
                <w:szCs w:val="20"/>
                <w:lang w:val="es-ES_tradnl"/>
              </w:rPr>
              <w:t>actuator</w:t>
            </w:r>
            <w:proofErr w:type="spellEnd"/>
            <w:r w:rsidRPr="00E352EB">
              <w:rPr>
                <w:rFonts w:ascii="Neue Haas Grotesk Display Pro" w:hAnsi="Neue Haas Grotesk Display Pro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E352EB">
              <w:rPr>
                <w:rFonts w:ascii="Neue Haas Grotesk Display Pro" w:hAnsi="Neue Haas Grotesk Display Pro"/>
                <w:sz w:val="20"/>
                <w:szCs w:val="20"/>
                <w:lang w:val="es-ES_tradnl"/>
              </w:rPr>
              <w:t>layer</w:t>
            </w:r>
            <w:proofErr w:type="spellEnd"/>
            <w:r w:rsidRPr="00E352EB">
              <w:rPr>
                <w:rFonts w:ascii="Neue Haas Grotesk Display Pro" w:hAnsi="Neue Haas Grotesk Display Pro"/>
                <w:sz w:val="20"/>
                <w:szCs w:val="20"/>
                <w:lang w:val="es-ES_tradnl"/>
              </w:rPr>
              <w:t>).</w:t>
            </w:r>
          </w:p>
        </w:tc>
        <w:tc>
          <w:tcPr>
            <w:tcW w:w="4297" w:type="dxa"/>
          </w:tcPr>
          <w:p w14:paraId="6A912DD1" w14:textId="6D66EA26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First documented</w:t>
            </w:r>
            <w:r w:rsid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LLM Constitutional Halt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; 89.6%89.6\%89.6</w:t>
            </w:r>
            <w:proofErr w:type="gram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%</w:t>
            </w:r>
            <w:r w:rsid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autonomous</w:t>
            </w:r>
            <w:proofErr w:type="gram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repair rate across 42 </w:t>
            </w:r>
            <w:proofErr w:type="gram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runs; </w:t>
            </w:r>
            <w:r w:rsid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20</w:t>
            </w:r>
            <w:proofErr w:type="gram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–25%</w:t>
            </w:r>
            <w:r w:rsid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universal compute savings.</w:t>
            </w:r>
          </w:p>
        </w:tc>
      </w:tr>
      <w:tr w:rsidR="00641347" w:rsidRPr="00E352EB" w14:paraId="731A703B" w14:textId="77777777" w:rsidTr="00E352EB">
        <w:trPr>
          <w:tblCellSpacing w:w="0" w:type="dxa"/>
          <w:jc w:val="center"/>
        </w:trPr>
        <w:tc>
          <w:tcPr>
            <w:tcW w:w="1197" w:type="dxa"/>
          </w:tcPr>
          <w:p w14:paraId="7B78C390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Trinity WFF</w:t>
            </w:r>
          </w:p>
        </w:tc>
        <w:tc>
          <w:tcPr>
            <w:tcW w:w="1541" w:type="dxa"/>
          </w:tcPr>
          <w:p w14:paraId="62F3618C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Regenerative Governance</w:t>
            </w:r>
          </w:p>
        </w:tc>
        <w:tc>
          <w:tcPr>
            <w:tcW w:w="4085" w:type="dxa"/>
          </w:tcPr>
          <w:p w14:paraId="2DF229FA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11-principle constitutional genotype, dual-Gini limits, Project Mirror self-awareness context.</w:t>
            </w:r>
          </w:p>
        </w:tc>
        <w:tc>
          <w:tcPr>
            <w:tcW w:w="4297" w:type="dxa"/>
          </w:tcPr>
          <w:p w14:paraId="478C7968" w14:textId="0AB9A033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Great Filter 100% initial mortality</w:t>
            </w:r>
            <w:r w:rsidRPr="00E352EB">
              <w:rPr>
                <w:rFonts w:ascii="Arial" w:hAnsi="Arial" w:cs="Arial"/>
                <w:sz w:val="20"/>
                <w:szCs w:val="20"/>
              </w:rPr>
              <w:t>→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\</w:t>
            </w:r>
            <w:proofErr w:type="spell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rightarrow</w:t>
            </w:r>
            <w:proofErr w:type="spellEnd"/>
            <w:proofErr w:type="gramStart"/>
            <w:r w:rsidRPr="00E352EB">
              <w:rPr>
                <w:rFonts w:ascii="Arial" w:hAnsi="Arial" w:cs="Arial"/>
                <w:sz w:val="20"/>
                <w:szCs w:val="20"/>
              </w:rPr>
              <w:t>→</w:t>
            </w:r>
            <w:r w:rsidR="00E352E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"</w:t>
            </w:r>
            <w:proofErr w:type="gram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Eve" frame homeostatic recovery (63.1% fitness jump).</w:t>
            </w:r>
          </w:p>
        </w:tc>
      </w:tr>
      <w:tr w:rsidR="00641347" w:rsidRPr="00E352EB" w14:paraId="6AF8B2E7" w14:textId="77777777" w:rsidTr="00E352EB">
        <w:trPr>
          <w:tblCellSpacing w:w="0" w:type="dxa"/>
          <w:jc w:val="center"/>
        </w:trPr>
        <w:tc>
          <w:tcPr>
            <w:tcW w:w="1197" w:type="dxa"/>
          </w:tcPr>
          <w:p w14:paraId="58508563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AURA-ECHO</w:t>
            </w:r>
          </w:p>
        </w:tc>
        <w:tc>
          <w:tcPr>
            <w:tcW w:w="1541" w:type="dxa"/>
          </w:tcPr>
          <w:p w14:paraId="241A0DD8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proofErr w:type="spellStart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Neurosymbolic</w:t>
            </w:r>
            <w:proofErr w:type="spell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Music</w:t>
            </w:r>
          </w:p>
        </w:tc>
        <w:tc>
          <w:tcPr>
            <w:tcW w:w="4085" w:type="dxa"/>
          </w:tcPr>
          <w:p w14:paraId="1691DA02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Continuous topological state space (MIDI cloud chamber), write-lock primitives.</w:t>
            </w:r>
          </w:p>
        </w:tc>
        <w:tc>
          <w:tcPr>
            <w:tcW w:w="4297" w:type="dxa"/>
          </w:tcPr>
          <w:p w14:paraId="74653D97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313 sessions; independently reproduced 4 biological failure modes (Apoptosis, Arrest, Lock, Rigidity).</w:t>
            </w:r>
          </w:p>
        </w:tc>
      </w:tr>
      <w:tr w:rsidR="00641347" w:rsidRPr="00E352EB" w14:paraId="658CC8F0" w14:textId="77777777" w:rsidTr="00E352EB">
        <w:trPr>
          <w:tblCellSpacing w:w="0" w:type="dxa"/>
          <w:jc w:val="center"/>
        </w:trPr>
        <w:tc>
          <w:tcPr>
            <w:tcW w:w="1197" w:type="dxa"/>
          </w:tcPr>
          <w:p w14:paraId="61F43B3B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OIKOS</w:t>
            </w:r>
          </w:p>
        </w:tc>
        <w:tc>
          <w:tcPr>
            <w:tcW w:w="1541" w:type="dxa"/>
          </w:tcPr>
          <w:p w14:paraId="71913540" w14:textId="77777777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Passivhaus Compliance</w:t>
            </w:r>
          </w:p>
        </w:tc>
        <w:tc>
          <w:tcPr>
            <w:tcW w:w="4085" w:type="dxa"/>
          </w:tcPr>
          <w:p w14:paraId="6C69057B" w14:textId="09DCB6CD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>6 extraction sensors, 12-criterion deterministic math genotype (</w:t>
            </w:r>
            <w:proofErr w:type="spellStart"/>
            <w:r w:rsidRPr="00E352EB">
              <w:rPr>
                <w:rFonts w:ascii="Neue Haas Grotesk Display Pro" w:hAnsi="Neue Haas Grotesk Display Pro"/>
                <w:sz w:val="20"/>
                <w:szCs w:val="20"/>
                <w:highlight w:val="lightGray"/>
              </w:rPr>
              <w:t>passivhausGenotype.ts</w:t>
            </w:r>
            <w:proofErr w:type="spell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), </w:t>
            </w:r>
          </w:p>
        </w:tc>
        <w:tc>
          <w:tcPr>
            <w:tcW w:w="4297" w:type="dxa"/>
          </w:tcPr>
          <w:p w14:paraId="00700C19" w14:textId="40CB7260" w:rsidR="00641347" w:rsidRPr="00E352EB" w:rsidRDefault="00000000" w:rsidP="00E352EB">
            <w:pPr>
              <w:spacing w:after="0"/>
              <w:rPr>
                <w:rFonts w:ascii="Neue Haas Grotesk Display Pro" w:hAnsi="Neue Haas Grotesk Display Pro"/>
                <w:sz w:val="20"/>
                <w:szCs w:val="20"/>
              </w:rPr>
            </w:pPr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 xml:space="preserve">10/10 extraction </w:t>
            </w:r>
            <w:proofErr w:type="gramStart"/>
            <w:r w:rsidRP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>accuracy</w:t>
            </w:r>
            <w:r w:rsidR="00E352EB">
              <w:rPr>
                <w:rFonts w:ascii="Neue Haas Grotesk Display Pro" w:hAnsi="Neue Haas Grotesk Display Pro"/>
                <w:b/>
                <w:sz w:val="20"/>
                <w:szCs w:val="20"/>
              </w:rPr>
              <w:t xml:space="preserve"> </w:t>
            </w:r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on</w:t>
            </w:r>
            <w:proofErr w:type="gramEnd"/>
            <w:r w:rsidRP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official PHI Darmstadt benchmark; 0 false positives.</w:t>
            </w:r>
            <w:r w:rsidR="00E352EB">
              <w:rPr>
                <w:rFonts w:ascii="Neue Haas Grotesk Display Pro" w:hAnsi="Neue Haas Grotesk Display Pro"/>
                <w:sz w:val="20"/>
                <w:szCs w:val="20"/>
              </w:rPr>
              <w:t xml:space="preserve"> </w:t>
            </w:r>
          </w:p>
        </w:tc>
      </w:tr>
    </w:tbl>
    <w:p w14:paraId="65057F52" w14:textId="77777777" w:rsidR="00641347" w:rsidRPr="00E352EB" w:rsidRDefault="00641347">
      <w:pPr>
        <w:rPr>
          <w:rFonts w:ascii="Neue Haas Grotesk Display Pro" w:hAnsi="Neue Haas Grotesk Display Pro"/>
          <w:sz w:val="20"/>
          <w:szCs w:val="20"/>
        </w:rPr>
      </w:pPr>
    </w:p>
    <w:p w14:paraId="1EF253D1" w14:textId="77777777" w:rsidR="00641347" w:rsidRPr="00E352EB" w:rsidRDefault="00000000">
      <w:pPr>
        <w:pStyle w:val="Heading3"/>
        <w:rPr>
          <w:rFonts w:ascii="Neue Haas Grotesk Display Pro" w:hAnsi="Neue Haas Grotesk Display Pro"/>
          <w:sz w:val="22"/>
          <w:szCs w:val="22"/>
        </w:rPr>
      </w:pPr>
      <w:r w:rsidRPr="00E352EB">
        <w:rPr>
          <w:rFonts w:ascii="Neue Haas Grotesk Display Pro" w:hAnsi="Neue Haas Grotesk Display Pro"/>
          <w:sz w:val="22"/>
          <w:szCs w:val="22"/>
        </w:rPr>
        <w:t>Long-Horizon Horizon: The Architected Discovery Engine (ADE)</w:t>
      </w:r>
    </w:p>
    <w:p w14:paraId="51864966" w14:textId="77777777" w:rsidR="00641347" w:rsidRPr="00E352EB" w:rsidRDefault="00000000">
      <w:pPr>
        <w:rPr>
          <w:rFonts w:ascii="Neue Haas Grotesk Display Pro" w:hAnsi="Neue Haas Grotesk Display Pro"/>
          <w:sz w:val="20"/>
          <w:szCs w:val="20"/>
        </w:rPr>
      </w:pPr>
      <w:r w:rsidRPr="00E352EB">
        <w:rPr>
          <w:rFonts w:ascii="Neue Haas Grotesk Display Pro" w:hAnsi="Neue Haas Grotesk Display Pro"/>
          <w:sz w:val="20"/>
          <w:szCs w:val="20"/>
        </w:rPr>
        <w:t xml:space="preserve">Inverting DNI v6.0 from an evaluator into the fitness function of a recursive, closed-loop machine discovery engine. Integrates </w:t>
      </w:r>
      <w:r w:rsidRPr="00E352EB">
        <w:rPr>
          <w:rFonts w:ascii="Neue Haas Grotesk Display Pro" w:hAnsi="Neue Haas Grotesk Display Pro"/>
          <w:b/>
          <w:sz w:val="20"/>
          <w:szCs w:val="20"/>
        </w:rPr>
        <w:t>Cartographer</w:t>
      </w:r>
      <w:r w:rsidRPr="00E352EB">
        <w:rPr>
          <w:rFonts w:ascii="Neue Haas Grotesk Display Pro" w:hAnsi="Neue Haas Grotesk Display Pro"/>
          <w:sz w:val="20"/>
          <w:szCs w:val="20"/>
        </w:rPr>
        <w:t xml:space="preserve"> (void mapping across 240M works), </w:t>
      </w:r>
      <w:r w:rsidRPr="00E352EB">
        <w:rPr>
          <w:rFonts w:ascii="Neue Haas Grotesk Display Pro" w:hAnsi="Neue Haas Grotesk Display Pro"/>
          <w:b/>
          <w:sz w:val="20"/>
          <w:szCs w:val="20"/>
        </w:rPr>
        <w:t>Architect</w:t>
      </w:r>
      <w:r w:rsidRPr="00E352EB">
        <w:rPr>
          <w:rFonts w:ascii="Neue Haas Grotesk Display Pro" w:hAnsi="Neue Haas Grotesk Display Pro"/>
          <w:sz w:val="20"/>
          <w:szCs w:val="20"/>
        </w:rPr>
        <w:t xml:space="preserve"> (constitutional mutation engine), </w:t>
      </w:r>
      <w:r w:rsidRPr="00E352EB">
        <w:rPr>
          <w:rFonts w:ascii="Neue Haas Grotesk Display Pro" w:hAnsi="Neue Haas Grotesk Display Pro"/>
          <w:b/>
          <w:sz w:val="20"/>
          <w:szCs w:val="20"/>
        </w:rPr>
        <w:t>Gauntlet</w:t>
      </w:r>
      <w:r w:rsidRPr="00E352EB">
        <w:rPr>
          <w:rFonts w:ascii="Neue Haas Grotesk Display Pro" w:hAnsi="Neue Haas Grotesk Display Pro"/>
          <w:sz w:val="20"/>
          <w:szCs w:val="20"/>
        </w:rPr>
        <w:t xml:space="preserve"> (DNI evaluation), </w:t>
      </w:r>
      <w:r w:rsidRPr="00E352EB">
        <w:rPr>
          <w:rFonts w:ascii="Neue Haas Grotesk Display Pro" w:hAnsi="Neue Haas Grotesk Display Pro"/>
          <w:b/>
          <w:sz w:val="20"/>
          <w:szCs w:val="20"/>
        </w:rPr>
        <w:t>Breeder</w:t>
      </w:r>
      <w:r w:rsidRPr="00E352EB">
        <w:rPr>
          <w:rFonts w:ascii="Neue Haas Grotesk Display Pro" w:hAnsi="Neue Haas Grotesk Display Pro"/>
          <w:sz w:val="20"/>
          <w:szCs w:val="20"/>
        </w:rPr>
        <w:t xml:space="preserve"> (MAP-Elites evolutionary search), and </w:t>
      </w:r>
      <w:r w:rsidRPr="00E352EB">
        <w:rPr>
          <w:rFonts w:ascii="Neue Haas Grotesk Display Pro" w:hAnsi="Neue Haas Grotesk Display Pro"/>
          <w:b/>
          <w:sz w:val="20"/>
          <w:szCs w:val="20"/>
        </w:rPr>
        <w:t>Simulator</w:t>
      </w:r>
      <w:r w:rsidRPr="00E352EB">
        <w:rPr>
          <w:rFonts w:ascii="Neue Haas Grotesk Display Pro" w:hAnsi="Neue Haas Grotesk Display Pro"/>
          <w:sz w:val="20"/>
          <w:szCs w:val="20"/>
        </w:rPr>
        <w:t xml:space="preserve"> (digital-twin physical/formal grounding in </w:t>
      </w:r>
      <w:proofErr w:type="spellStart"/>
      <w:r w:rsidRPr="00E352EB">
        <w:rPr>
          <w:rFonts w:ascii="Neue Haas Grotesk Display Pro" w:hAnsi="Neue Haas Grotesk Display Pro"/>
          <w:sz w:val="20"/>
          <w:szCs w:val="20"/>
        </w:rPr>
        <w:t>PySCF</w:t>
      </w:r>
      <w:proofErr w:type="spellEnd"/>
      <w:r w:rsidRPr="00E352EB">
        <w:rPr>
          <w:rFonts w:ascii="Neue Haas Grotesk Display Pro" w:hAnsi="Neue Haas Grotesk Display Pro"/>
          <w:sz w:val="20"/>
          <w:szCs w:val="20"/>
        </w:rPr>
        <w:t>, GROMACS, Lean 4).</w:t>
      </w:r>
    </w:p>
    <w:p w14:paraId="27BAAB0B" w14:textId="77777777" w:rsidR="00641347" w:rsidRPr="00E352EB" w:rsidRDefault="00000000">
      <w:pPr>
        <w:pStyle w:val="Heading3"/>
        <w:rPr>
          <w:rFonts w:ascii="Neue Haas Grotesk Display Pro" w:hAnsi="Neue Haas Grotesk Display Pro"/>
          <w:sz w:val="22"/>
          <w:szCs w:val="22"/>
        </w:rPr>
      </w:pPr>
      <w:r w:rsidRPr="00E352EB">
        <w:rPr>
          <w:rFonts w:ascii="Neue Haas Grotesk Display Pro" w:hAnsi="Neue Haas Grotesk Display Pro"/>
          <w:sz w:val="22"/>
          <w:szCs w:val="22"/>
        </w:rPr>
        <w:t>Institutional Engagement Proposals</w:t>
      </w:r>
    </w:p>
    <w:p w14:paraId="3F40886F" w14:textId="77777777" w:rsidR="00641347" w:rsidRPr="00E352EB" w:rsidRDefault="00000000">
      <w:pPr>
        <w:rPr>
          <w:rFonts w:ascii="Neue Haas Grotesk Display Pro" w:hAnsi="Neue Haas Grotesk Display Pro"/>
          <w:sz w:val="20"/>
          <w:szCs w:val="20"/>
        </w:rPr>
      </w:pPr>
      <w:proofErr w:type="spellStart"/>
      <w:r w:rsidRPr="00E352EB">
        <w:rPr>
          <w:rFonts w:ascii="Neue Haas Grotesk Display Pro" w:hAnsi="Neue Haas Grotesk Display Pro"/>
          <w:sz w:val="20"/>
          <w:szCs w:val="20"/>
        </w:rPr>
        <w:t>Localis</w:t>
      </w:r>
      <w:proofErr w:type="spellEnd"/>
      <w:r w:rsidRPr="00E352EB">
        <w:rPr>
          <w:rFonts w:ascii="Neue Haas Grotesk Display Pro" w:hAnsi="Neue Haas Grotesk Display Pro"/>
          <w:sz w:val="20"/>
          <w:szCs w:val="20"/>
        </w:rPr>
        <w:t xml:space="preserve"> AI </w:t>
      </w:r>
      <w:proofErr w:type="gramStart"/>
      <w:r w:rsidRPr="00E352EB">
        <w:rPr>
          <w:rFonts w:ascii="Neue Haas Grotesk Display Pro" w:hAnsi="Neue Haas Grotesk Display Pro"/>
          <w:sz w:val="20"/>
          <w:szCs w:val="20"/>
        </w:rPr>
        <w:t>is seeking</w:t>
      </w:r>
      <w:proofErr w:type="gramEnd"/>
      <w:r w:rsidRPr="00E352EB">
        <w:rPr>
          <w:rFonts w:ascii="Neue Haas Grotesk Display Pro" w:hAnsi="Neue Haas Grotesk Display Pro"/>
          <w:sz w:val="20"/>
          <w:szCs w:val="20"/>
        </w:rPr>
        <w:t xml:space="preserve"> strategic institutional partnerships, academic affiliations, and commercial co-founders in three primary tracks:</w:t>
      </w:r>
    </w:p>
    <w:p w14:paraId="29BED016" w14:textId="77777777" w:rsidR="00641347" w:rsidRPr="00E352EB" w:rsidRDefault="00000000">
      <w:pPr>
        <w:numPr>
          <w:ilvl w:val="0"/>
          <w:numId w:val="1"/>
        </w:numPr>
        <w:rPr>
          <w:rFonts w:ascii="Neue Haas Grotesk Display Pro" w:hAnsi="Neue Haas Grotesk Display Pro"/>
          <w:sz w:val="20"/>
          <w:szCs w:val="20"/>
        </w:rPr>
      </w:pPr>
      <w:r w:rsidRPr="00E352EB">
        <w:rPr>
          <w:rFonts w:ascii="Neue Haas Grotesk Display Pro" w:hAnsi="Neue Haas Grotesk Display Pro"/>
          <w:b/>
          <w:sz w:val="20"/>
          <w:szCs w:val="20"/>
        </w:rPr>
        <w:t xml:space="preserve">Academic &amp; Visiting Research Fellowships (SPRU, UCL </w:t>
      </w:r>
      <w:proofErr w:type="spellStart"/>
      <w:r w:rsidRPr="00E352EB">
        <w:rPr>
          <w:rFonts w:ascii="Neue Haas Grotesk Display Pro" w:hAnsi="Neue Haas Grotesk Display Pro"/>
          <w:b/>
          <w:sz w:val="20"/>
          <w:szCs w:val="20"/>
        </w:rPr>
        <w:t>STEaPP</w:t>
      </w:r>
      <w:proofErr w:type="spellEnd"/>
      <w:r w:rsidRPr="00E352EB">
        <w:rPr>
          <w:rFonts w:ascii="Neue Haas Grotesk Display Pro" w:hAnsi="Neue Haas Grotesk Display Pro"/>
          <w:b/>
          <w:sz w:val="20"/>
          <w:szCs w:val="20"/>
        </w:rPr>
        <w:t xml:space="preserve">, </w:t>
      </w:r>
      <w:proofErr w:type="spellStart"/>
      <w:r w:rsidRPr="00E352EB">
        <w:rPr>
          <w:rFonts w:ascii="Neue Haas Grotesk Display Pro" w:hAnsi="Neue Haas Grotesk Display Pro"/>
          <w:b/>
          <w:sz w:val="20"/>
          <w:szCs w:val="20"/>
        </w:rPr>
        <w:t>RoRI</w:t>
      </w:r>
      <w:proofErr w:type="spellEnd"/>
      <w:r w:rsidRPr="00E352EB">
        <w:rPr>
          <w:rFonts w:ascii="Neue Haas Grotesk Display Pro" w:hAnsi="Neue Haas Grotesk Display Pro"/>
          <w:b/>
          <w:sz w:val="20"/>
          <w:szCs w:val="20"/>
        </w:rPr>
        <w:t xml:space="preserve">, </w:t>
      </w:r>
      <w:proofErr w:type="spellStart"/>
      <w:r w:rsidRPr="00E352EB">
        <w:rPr>
          <w:rFonts w:ascii="Neue Haas Grotesk Display Pro" w:hAnsi="Neue Haas Grotesk Display Pro"/>
          <w:b/>
          <w:sz w:val="20"/>
          <w:szCs w:val="20"/>
        </w:rPr>
        <w:t>MetaROR</w:t>
      </w:r>
      <w:proofErr w:type="spellEnd"/>
      <w:r w:rsidRPr="00E352EB">
        <w:rPr>
          <w:rFonts w:ascii="Neue Haas Grotesk Display Pro" w:hAnsi="Neue Haas Grotesk Display Pro"/>
          <w:b/>
          <w:sz w:val="20"/>
          <w:szCs w:val="20"/>
        </w:rPr>
        <w:t>):</w:t>
      </w:r>
    </w:p>
    <w:p w14:paraId="18419397" w14:textId="77777777" w:rsidR="00641347" w:rsidRPr="00E352EB" w:rsidRDefault="00000000">
      <w:pPr>
        <w:numPr>
          <w:ilvl w:val="1"/>
          <w:numId w:val="2"/>
        </w:numPr>
        <w:rPr>
          <w:rFonts w:ascii="Neue Haas Grotesk Display Pro" w:hAnsi="Neue Haas Grotesk Display Pro"/>
          <w:sz w:val="20"/>
          <w:szCs w:val="20"/>
        </w:rPr>
      </w:pPr>
      <w:r w:rsidRPr="00E352EB">
        <w:rPr>
          <w:rFonts w:ascii="Neue Haas Grotesk Display Pro" w:hAnsi="Neue Haas Grotesk Display Pro"/>
          <w:sz w:val="20"/>
          <w:szCs w:val="20"/>
        </w:rPr>
        <w:t>Conducting human-expert calibration studies mapping DNI v6.0 against expert peer-review datasets.</w:t>
      </w:r>
    </w:p>
    <w:p w14:paraId="26C7D928" w14:textId="77777777" w:rsidR="00641347" w:rsidRPr="00E352EB" w:rsidRDefault="00000000">
      <w:pPr>
        <w:numPr>
          <w:ilvl w:val="1"/>
          <w:numId w:val="2"/>
        </w:numPr>
        <w:rPr>
          <w:rFonts w:ascii="Neue Haas Grotesk Display Pro" w:hAnsi="Neue Haas Grotesk Display Pro"/>
          <w:sz w:val="20"/>
          <w:szCs w:val="20"/>
        </w:rPr>
      </w:pPr>
      <w:r w:rsidRPr="00E352EB">
        <w:rPr>
          <w:rFonts w:ascii="Neue Haas Grotesk Display Pro" w:hAnsi="Neue Haas Grotesk Display Pro"/>
          <w:sz w:val="20"/>
          <w:szCs w:val="20"/>
        </w:rPr>
        <w:t xml:space="preserve">Testing </w:t>
      </w:r>
      <w:proofErr w:type="spellStart"/>
      <w:r w:rsidRPr="00E352EB">
        <w:rPr>
          <w:rFonts w:ascii="Neue Haas Grotesk Display Pro" w:hAnsi="Neue Haas Grotesk Display Pro"/>
          <w:sz w:val="20"/>
          <w:szCs w:val="20"/>
        </w:rPr>
        <w:t>neurosymbolic</w:t>
      </w:r>
      <w:proofErr w:type="spellEnd"/>
      <w:r w:rsidRPr="00E352EB">
        <w:rPr>
          <w:rFonts w:ascii="Neue Haas Grotesk Display Pro" w:hAnsi="Neue Haas Grotesk Display Pro"/>
          <w:sz w:val="20"/>
          <w:szCs w:val="20"/>
        </w:rPr>
        <w:t xml:space="preserve"> evidence synthesis against standard LLM literature reviews.</w:t>
      </w:r>
    </w:p>
    <w:p w14:paraId="5BE28A14" w14:textId="77777777" w:rsidR="00641347" w:rsidRPr="00E352EB" w:rsidRDefault="00000000">
      <w:pPr>
        <w:numPr>
          <w:ilvl w:val="0"/>
          <w:numId w:val="1"/>
        </w:numPr>
        <w:rPr>
          <w:rFonts w:ascii="Neue Haas Grotesk Display Pro" w:hAnsi="Neue Haas Grotesk Display Pro"/>
          <w:sz w:val="20"/>
          <w:szCs w:val="20"/>
        </w:rPr>
      </w:pPr>
      <w:r w:rsidRPr="00E352EB">
        <w:rPr>
          <w:rFonts w:ascii="Neue Haas Grotesk Display Pro" w:hAnsi="Neue Haas Grotesk Display Pro"/>
          <w:b/>
          <w:sz w:val="20"/>
          <w:szCs w:val="20"/>
        </w:rPr>
        <w:t>Public Sector &amp; Grant Deployments (UKRI, ARIA, Innovate UK, NHS Trusts):</w:t>
      </w:r>
    </w:p>
    <w:p w14:paraId="1CD80419" w14:textId="77777777" w:rsidR="00641347" w:rsidRPr="00E352EB" w:rsidRDefault="00000000">
      <w:pPr>
        <w:numPr>
          <w:ilvl w:val="1"/>
          <w:numId w:val="3"/>
        </w:numPr>
        <w:rPr>
          <w:rFonts w:ascii="Neue Haas Grotesk Display Pro" w:hAnsi="Neue Haas Grotesk Display Pro"/>
          <w:sz w:val="20"/>
          <w:szCs w:val="20"/>
        </w:rPr>
      </w:pPr>
      <w:r w:rsidRPr="00E352EB">
        <w:rPr>
          <w:rFonts w:ascii="Neue Haas Grotesk Display Pro" w:hAnsi="Neue Haas Grotesk Display Pro"/>
          <w:sz w:val="20"/>
          <w:szCs w:val="20"/>
        </w:rPr>
        <w:t xml:space="preserve">Scaling </w:t>
      </w:r>
      <w:r w:rsidRPr="00E352EB">
        <w:rPr>
          <w:rFonts w:ascii="Neue Haas Grotesk Display Pro" w:hAnsi="Neue Haas Grotesk Display Pro"/>
          <w:b/>
          <w:sz w:val="20"/>
          <w:szCs w:val="20"/>
        </w:rPr>
        <w:t>AEOLUS</w:t>
      </w:r>
      <w:r w:rsidRPr="00E352EB">
        <w:rPr>
          <w:rFonts w:ascii="Neue Haas Grotesk Display Pro" w:hAnsi="Neue Haas Grotesk Display Pro"/>
          <w:sz w:val="20"/>
          <w:szCs w:val="20"/>
        </w:rPr>
        <w:t xml:space="preserve"> for public estate net-zero </w:t>
      </w:r>
      <w:proofErr w:type="spellStart"/>
      <w:r w:rsidRPr="00E352EB">
        <w:rPr>
          <w:rFonts w:ascii="Neue Haas Grotesk Display Pro" w:hAnsi="Neue Haas Grotesk Display Pro"/>
          <w:sz w:val="20"/>
          <w:szCs w:val="20"/>
        </w:rPr>
        <w:t>decarbonisation</w:t>
      </w:r>
      <w:proofErr w:type="spellEnd"/>
      <w:r w:rsidRPr="00E352EB">
        <w:rPr>
          <w:rFonts w:ascii="Neue Haas Grotesk Display Pro" w:hAnsi="Neue Haas Grotesk Display Pro"/>
          <w:sz w:val="20"/>
          <w:szCs w:val="20"/>
        </w:rPr>
        <w:t xml:space="preserve"> and 2 GW grid flexibility.</w:t>
      </w:r>
    </w:p>
    <w:p w14:paraId="2621FCF7" w14:textId="77777777" w:rsidR="00641347" w:rsidRPr="00E352EB" w:rsidRDefault="00000000">
      <w:pPr>
        <w:numPr>
          <w:ilvl w:val="1"/>
          <w:numId w:val="3"/>
        </w:numPr>
        <w:rPr>
          <w:rFonts w:ascii="Neue Haas Grotesk Display Pro" w:hAnsi="Neue Haas Grotesk Display Pro"/>
          <w:sz w:val="20"/>
          <w:szCs w:val="20"/>
        </w:rPr>
      </w:pPr>
      <w:r w:rsidRPr="00E352EB">
        <w:rPr>
          <w:rFonts w:ascii="Neue Haas Grotesk Display Pro" w:hAnsi="Neue Haas Grotesk Display Pro"/>
          <w:sz w:val="20"/>
          <w:szCs w:val="20"/>
        </w:rPr>
        <w:t xml:space="preserve">Scaling </w:t>
      </w:r>
      <w:r w:rsidRPr="00E352EB">
        <w:rPr>
          <w:rFonts w:ascii="Neue Haas Grotesk Display Pro" w:hAnsi="Neue Haas Grotesk Display Pro"/>
          <w:b/>
          <w:sz w:val="20"/>
          <w:szCs w:val="20"/>
        </w:rPr>
        <w:t>CPSS</w:t>
      </w:r>
      <w:r w:rsidRPr="00E352EB">
        <w:rPr>
          <w:rFonts w:ascii="Neue Haas Grotesk Display Pro" w:hAnsi="Neue Haas Grotesk Display Pro"/>
          <w:sz w:val="20"/>
          <w:szCs w:val="20"/>
        </w:rPr>
        <w:t xml:space="preserve"> as civic infrastructure for statutory planning </w:t>
      </w:r>
      <w:proofErr w:type="spellStart"/>
      <w:r w:rsidRPr="00E352EB">
        <w:rPr>
          <w:rFonts w:ascii="Neue Haas Grotesk Display Pro" w:hAnsi="Neue Haas Grotesk Display Pro"/>
          <w:sz w:val="20"/>
          <w:szCs w:val="20"/>
        </w:rPr>
        <w:t>defence</w:t>
      </w:r>
      <w:proofErr w:type="spellEnd"/>
      <w:r w:rsidRPr="00E352EB">
        <w:rPr>
          <w:rFonts w:ascii="Neue Haas Grotesk Display Pro" w:hAnsi="Neue Haas Grotesk Display Pro"/>
          <w:sz w:val="20"/>
          <w:szCs w:val="20"/>
        </w:rPr>
        <w:t xml:space="preserve"> with the Community Planning Alliance.</w:t>
      </w:r>
    </w:p>
    <w:p w14:paraId="00F246F5" w14:textId="77777777" w:rsidR="00641347" w:rsidRPr="00E352EB" w:rsidRDefault="00000000">
      <w:pPr>
        <w:numPr>
          <w:ilvl w:val="0"/>
          <w:numId w:val="1"/>
        </w:numPr>
        <w:rPr>
          <w:rFonts w:ascii="Neue Haas Grotesk Display Pro" w:hAnsi="Neue Haas Grotesk Display Pro"/>
          <w:sz w:val="20"/>
          <w:szCs w:val="20"/>
        </w:rPr>
      </w:pPr>
      <w:r w:rsidRPr="00E352EB">
        <w:rPr>
          <w:rFonts w:ascii="Neue Haas Grotesk Display Pro" w:hAnsi="Neue Haas Grotesk Display Pro"/>
          <w:b/>
          <w:sz w:val="20"/>
          <w:szCs w:val="20"/>
        </w:rPr>
        <w:t>Biotech &amp; Pharma Licensing (ARIADNE):</w:t>
      </w:r>
    </w:p>
    <w:p w14:paraId="6998D375" w14:textId="77777777" w:rsidR="00641347" w:rsidRPr="00E352EB" w:rsidRDefault="00000000">
      <w:pPr>
        <w:numPr>
          <w:ilvl w:val="1"/>
          <w:numId w:val="4"/>
        </w:numPr>
        <w:rPr>
          <w:rFonts w:ascii="Neue Haas Grotesk Display Pro" w:hAnsi="Neue Haas Grotesk Display Pro"/>
          <w:sz w:val="20"/>
          <w:szCs w:val="20"/>
        </w:rPr>
      </w:pPr>
      <w:r w:rsidRPr="00E352EB">
        <w:rPr>
          <w:rFonts w:ascii="Neue Haas Grotesk Display Pro" w:hAnsi="Neue Haas Grotesk Display Pro"/>
          <w:sz w:val="20"/>
          <w:szCs w:val="20"/>
        </w:rPr>
        <w:t>Partnering with clinical geneticists, medical research councils, and pharma BD teams to validate and license rare disease pathway discovery candidates.</w:t>
      </w:r>
    </w:p>
    <w:p w14:paraId="26F52106" w14:textId="77777777" w:rsidR="00641347" w:rsidRPr="00E352EB" w:rsidRDefault="00000000">
      <w:pPr>
        <w:numPr>
          <w:ilvl w:val="0"/>
          <w:numId w:val="1"/>
        </w:numPr>
        <w:rPr>
          <w:rFonts w:ascii="Neue Haas Grotesk Display Pro" w:hAnsi="Neue Haas Grotesk Display Pro"/>
          <w:sz w:val="20"/>
          <w:szCs w:val="20"/>
        </w:rPr>
      </w:pPr>
      <w:r w:rsidRPr="00E352EB">
        <w:rPr>
          <w:rFonts w:ascii="Neue Haas Grotesk Display Pro" w:hAnsi="Neue Haas Grotesk Display Pro"/>
          <w:b/>
          <w:sz w:val="20"/>
          <w:szCs w:val="20"/>
        </w:rPr>
        <w:t>Commercial Co-Founder / COO Recruitment:</w:t>
      </w:r>
    </w:p>
    <w:p w14:paraId="2500A93D" w14:textId="77777777" w:rsidR="00641347" w:rsidRPr="00E352EB" w:rsidRDefault="00000000">
      <w:pPr>
        <w:numPr>
          <w:ilvl w:val="1"/>
          <w:numId w:val="5"/>
        </w:numPr>
        <w:rPr>
          <w:rFonts w:ascii="Neue Haas Grotesk Display Pro" w:hAnsi="Neue Haas Grotesk Display Pro"/>
          <w:sz w:val="20"/>
          <w:szCs w:val="20"/>
        </w:rPr>
      </w:pPr>
      <w:r w:rsidRPr="00E352EB">
        <w:rPr>
          <w:rFonts w:ascii="Neue Haas Grotesk Display Pro" w:hAnsi="Neue Haas Grotesk Display Pro"/>
          <w:sz w:val="20"/>
          <w:szCs w:val="20"/>
        </w:rPr>
        <w:t xml:space="preserve">Seeking an experienced B2B </w:t>
      </w:r>
      <w:proofErr w:type="spellStart"/>
      <w:r w:rsidRPr="00E352EB">
        <w:rPr>
          <w:rFonts w:ascii="Neue Haas Grotesk Display Pro" w:hAnsi="Neue Haas Grotesk Display Pro"/>
          <w:sz w:val="20"/>
          <w:szCs w:val="20"/>
        </w:rPr>
        <w:t>DeepTech</w:t>
      </w:r>
      <w:proofErr w:type="spellEnd"/>
      <w:r w:rsidRPr="00E352EB">
        <w:rPr>
          <w:rFonts w:ascii="Neue Haas Grotesk Display Pro" w:hAnsi="Neue Haas Grotesk Display Pro"/>
          <w:sz w:val="20"/>
          <w:szCs w:val="20"/>
        </w:rPr>
        <w:t xml:space="preserve"> SaaS / Grant Operations Co-Founder to lead commercialization, enterprise sales, and funding strategy.</w:t>
      </w:r>
    </w:p>
    <w:p w14:paraId="3ECB9F55" w14:textId="735D9A6E" w:rsidR="00641347" w:rsidRPr="00E352EB" w:rsidRDefault="00641347">
      <w:pPr>
        <w:rPr>
          <w:rFonts w:ascii="Neue Haas Grotesk Display Pro" w:hAnsi="Neue Haas Grotesk Display Pro"/>
          <w:sz w:val="20"/>
          <w:szCs w:val="20"/>
        </w:rPr>
      </w:pPr>
    </w:p>
    <w:sectPr w:rsidR="00641347" w:rsidRPr="00E352EB" w:rsidSect="00E352EB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e Haas Grotesk Display Pro">
    <w:panose1 w:val="020D0304030502050203"/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A3304"/>
    <w:multiLevelType w:val="multilevel"/>
    <w:tmpl w:val="9F4EDFB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3998467A"/>
    <w:multiLevelType w:val="multilevel"/>
    <w:tmpl w:val="11CC2B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3E43458F"/>
    <w:multiLevelType w:val="multilevel"/>
    <w:tmpl w:val="70BC766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45E5253F"/>
    <w:multiLevelType w:val="multilevel"/>
    <w:tmpl w:val="1AC2F0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49B90E35"/>
    <w:multiLevelType w:val="multilevel"/>
    <w:tmpl w:val="8AB011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730274C8"/>
    <w:multiLevelType w:val="multilevel"/>
    <w:tmpl w:val="D310BA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778257584">
    <w:abstractNumId w:val="0"/>
  </w:num>
  <w:num w:numId="2" w16cid:durableId="1134562191">
    <w:abstractNumId w:val="3"/>
  </w:num>
  <w:num w:numId="3" w16cid:durableId="1273899983">
    <w:abstractNumId w:val="5"/>
  </w:num>
  <w:num w:numId="4" w16cid:durableId="1420558697">
    <w:abstractNumId w:val="4"/>
  </w:num>
  <w:num w:numId="5" w16cid:durableId="1737126013">
    <w:abstractNumId w:val="1"/>
  </w:num>
  <w:num w:numId="6" w16cid:durableId="1761021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1347"/>
    <w:rsid w:val="003A1344"/>
    <w:rsid w:val="00641347"/>
    <w:rsid w:val="00E3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1BA9C"/>
  <w15:docId w15:val="{25F11497-37BE-49F8-BCB9-1A0A5785D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5281/zenodo.17692900" TargetMode="External"/><Relationship Id="rId5" Type="http://schemas.openxmlformats.org/officeDocument/2006/relationships/hyperlink" Target="https://carlosarleo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672</Words>
  <Characters>4384</Characters>
  <Application>Microsoft Office Word</Application>
  <DocSecurity>0</DocSecurity>
  <Lines>78</Lines>
  <Paragraphs>42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Carlos Arleo</cp:lastModifiedBy>
  <cp:revision>2</cp:revision>
  <dcterms:created xsi:type="dcterms:W3CDTF">2026-07-27T13:19:00Z</dcterms:created>
  <dcterms:modified xsi:type="dcterms:W3CDTF">2026-07-27T13:27:00Z</dcterms:modified>
</cp:coreProperties>
</file>