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Especificación Técnica: Bridge Radio ISM (Android-Kotlin)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1. Objetivo del Proyecto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Desarrollar una aplicación nativa en Android (Kotlin) que actúe como servidor de telemetría, extrayendo datos de potencia de señal (</w:t>
      </w:r>
      <w:r>
        <w:rPr>
          <w:rFonts w:hint="default" w:ascii="Arial" w:hAnsi="Arial" w:cs="Arial"/>
          <w:b/>
          <w:bCs/>
          <w:sz w:val="21"/>
          <w:szCs w:val="21"/>
        </w:rPr>
        <w:t>RSSI</w:t>
      </w:r>
      <w:r>
        <w:rPr>
          <w:rFonts w:hint="default" w:ascii="Arial" w:hAnsi="Arial" w:cs="Arial"/>
          <w:sz w:val="21"/>
          <w:szCs w:val="21"/>
        </w:rPr>
        <w:t xml:space="preserve">) del adaptador </w:t>
      </w:r>
      <w:r>
        <w:rPr>
          <w:rFonts w:hint="default" w:ascii="Arial" w:hAnsi="Arial" w:cs="Arial"/>
          <w:b/>
          <w:bCs/>
          <w:sz w:val="21"/>
          <w:szCs w:val="21"/>
        </w:rPr>
        <w:t>TP-Link TL-WN722N</w:t>
      </w:r>
      <w:r>
        <w:rPr>
          <w:rFonts w:hint="default" w:ascii="Arial" w:hAnsi="Arial" w:cs="Arial"/>
          <w:sz w:val="21"/>
          <w:szCs w:val="21"/>
        </w:rPr>
        <w:t xml:space="preserve"> y transmitiéndolos en tiempo real a una </w:t>
      </w:r>
      <w:r>
        <w:rPr>
          <w:rFonts w:hint="default" w:ascii="Arial" w:hAnsi="Arial" w:cs="Arial"/>
          <w:b/>
          <w:bCs/>
          <w:sz w:val="21"/>
          <w:szCs w:val="21"/>
        </w:rPr>
        <w:t>PWA</w:t>
      </w:r>
      <w:r>
        <w:rPr>
          <w:rFonts w:hint="default" w:ascii="Arial" w:hAnsi="Arial" w:cs="Arial"/>
          <w:sz w:val="21"/>
          <w:szCs w:val="21"/>
        </w:rPr>
        <w:t xml:space="preserve"> mediante WebSockets.</w:t>
      </w:r>
    </w:p>
    <w:p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2. Requisitos de Hardware y Permisos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Hardware:</w:t>
      </w:r>
      <w:r>
        <w:rPr>
          <w:rFonts w:hint="default" w:ascii="Arial" w:hAnsi="Arial" w:cs="Arial"/>
          <w:sz w:val="21"/>
          <w:szCs w:val="21"/>
        </w:rPr>
        <w:t xml:space="preserve"> Adaptador TP-Link TL-WN722N conectado vía cable USB OTG.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USB Host Mode:</w:t>
      </w:r>
      <w:r>
        <w:rPr>
          <w:rFonts w:hint="default" w:ascii="Arial" w:hAnsi="Arial" w:cs="Arial"/>
          <w:sz w:val="21"/>
          <w:szCs w:val="21"/>
        </w:rPr>
        <w:t xml:space="preserve"> La app debe declarar en el </w:t>
      </w:r>
      <w:r>
        <w:rPr>
          <w:rStyle w:val="7"/>
          <w:rFonts w:hint="default" w:ascii="Arial" w:hAnsi="Arial" w:cs="Arial"/>
          <w:sz w:val="21"/>
          <w:szCs w:val="21"/>
        </w:rPr>
        <w:t>AndroidManifest.xml</w:t>
      </w:r>
      <w:r>
        <w:rPr>
          <w:rFonts w:hint="default" w:ascii="Arial" w:hAnsi="Arial" w:cs="Arial"/>
          <w:sz w:val="21"/>
          <w:szCs w:val="21"/>
        </w:rPr>
        <w:t>:</w:t>
      </w:r>
    </w:p>
    <w:p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&lt;uses-feature android:name="android.hardware.usb.host" /&gt;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Permisos de Red: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7"/>
          <w:rFonts w:hint="default" w:ascii="Arial" w:hAnsi="Arial" w:cs="Arial"/>
          <w:sz w:val="21"/>
          <w:szCs w:val="21"/>
        </w:rPr>
        <w:t>android.permission.INTERNET</w:t>
      </w:r>
      <w:r>
        <w:rPr>
          <w:rFonts w:hint="default" w:ascii="Arial" w:hAnsi="Arial" w:cs="Arial"/>
          <w:sz w:val="21"/>
          <w:szCs w:val="21"/>
        </w:rPr>
        <w:t xml:space="preserve"> (para el servidor local).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Servicio: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7"/>
          <w:rFonts w:hint="default" w:ascii="Arial" w:hAnsi="Arial" w:cs="Arial"/>
          <w:sz w:val="21"/>
          <w:szCs w:val="21"/>
        </w:rPr>
        <w:t>android.permission.FOREGROUND_SERVICE</w:t>
      </w:r>
      <w:r>
        <w:rPr>
          <w:rFonts w:hint="default" w:ascii="Arial" w:hAnsi="Arial" w:cs="Arial"/>
          <w:sz w:val="21"/>
          <w:szCs w:val="21"/>
        </w:rPr>
        <w:t xml:space="preserve"> para evitar que el sistema cierre la app al estar en segundo plano.</w:t>
      </w:r>
    </w:p>
    <w:p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3. Arquitectura del Sistema (Kotlin)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A. Gestión de USB (USB Manager)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La clase encargada del USB debe implementar un </w:t>
      </w:r>
      <w:r>
        <w:rPr>
          <w:rStyle w:val="7"/>
          <w:rFonts w:hint="default" w:ascii="Arial" w:hAnsi="Arial" w:cs="Arial"/>
          <w:sz w:val="21"/>
          <w:szCs w:val="21"/>
        </w:rPr>
        <w:t>BroadcastReceiver</w:t>
      </w:r>
      <w:r>
        <w:rPr>
          <w:rFonts w:hint="default" w:ascii="Arial" w:hAnsi="Arial" w:cs="Arial"/>
          <w:sz w:val="21"/>
          <w:szCs w:val="21"/>
        </w:rPr>
        <w:t xml:space="preserve"> para detectar cuándo se conecta el adaptador TP-Link.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Filtro por VID/PID:</w:t>
      </w:r>
      <w:r>
        <w:rPr>
          <w:rFonts w:hint="default" w:ascii="Arial" w:hAnsi="Arial" w:cs="Arial"/>
          <w:sz w:val="21"/>
          <w:szCs w:val="21"/>
        </w:rPr>
        <w:t xml:space="preserve"> El adaptador TL-WN722N v2/v3 suele tener el VID </w:t>
      </w:r>
      <w:r>
        <w:rPr>
          <w:rStyle w:val="7"/>
          <w:rFonts w:hint="default" w:ascii="Arial" w:hAnsi="Arial" w:cs="Arial"/>
          <w:sz w:val="21"/>
          <w:szCs w:val="21"/>
        </w:rPr>
        <w:t>0x2357</w:t>
      </w:r>
      <w:r>
        <w:rPr>
          <w:rFonts w:hint="default" w:ascii="Arial" w:hAnsi="Arial" w:cs="Arial"/>
          <w:sz w:val="21"/>
          <w:szCs w:val="21"/>
        </w:rPr>
        <w:t xml:space="preserve"> y PID </w:t>
      </w:r>
      <w:r>
        <w:rPr>
          <w:rStyle w:val="7"/>
          <w:rFonts w:hint="default" w:ascii="Arial" w:hAnsi="Arial" w:cs="Arial"/>
          <w:sz w:val="21"/>
          <w:szCs w:val="21"/>
        </w:rPr>
        <w:t>0x010c</w:t>
      </w:r>
      <w:r>
        <w:rPr>
          <w:rFonts w:hint="default" w:ascii="Arial" w:hAnsi="Arial" w:cs="Arial"/>
          <w:sz w:val="21"/>
          <w:szCs w:val="21"/>
        </w:rPr>
        <w:t>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Comunicación:</w:t>
      </w:r>
      <w:r>
        <w:rPr>
          <w:rFonts w:hint="default" w:ascii="Arial" w:hAnsi="Arial" w:cs="Arial"/>
          <w:sz w:val="21"/>
          <w:szCs w:val="21"/>
        </w:rPr>
        <w:t xml:space="preserve"> Utilizar comunicación por "Bulk Transfer" para leer los registros de la interfaz de red (requiere implementación de driver en espacio de usuario o acceso root para comandos de bajo nivel).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B. Servidor WebSocket (Ktor Engine)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Se debe configurar un servidor ligero dentro de la app: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Endpoint: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7"/>
          <w:rFonts w:hint="default" w:ascii="Arial" w:hAnsi="Arial" w:cs="Arial"/>
          <w:sz w:val="21"/>
          <w:szCs w:val="21"/>
        </w:rPr>
        <w:t>ws://127.0.0.1:8887/radio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Formato de Mensaje (JSON):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Kotlin</w:t>
      </w:r>
    </w:p>
    <w:p>
      <w:pPr>
        <w:pStyle w:val="8"/>
        <w:keepNext w:val="0"/>
        <w:keepLines w:val="0"/>
        <w:widowControl/>
        <w:suppressLineNumbers w:val="0"/>
        <w:ind w:left="720"/>
        <w:rPr>
          <w:rStyle w:val="7"/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@Serializabledata</w:t>
      </w:r>
      <w:r>
        <w:rPr>
          <w:rStyle w:val="7"/>
          <w:rFonts w:hint="default" w:ascii="Arial" w:hAnsi="Arial" w:cs="Arial"/>
          <w:sz w:val="21"/>
          <w:szCs w:val="21"/>
        </w:rPr>
        <w:t xml:space="preserve"> </w:t>
      </w:r>
      <w:r>
        <w:rPr>
          <w:rFonts w:hint="default" w:ascii="Arial" w:hAnsi="Arial" w:cs="Arial"/>
          <w:sz w:val="21"/>
          <w:szCs w:val="21"/>
        </w:rPr>
        <w:t>class RadioPayload</w:t>
      </w:r>
      <w:r>
        <w:rPr>
          <w:rStyle w:val="7"/>
          <w:rFonts w:hint="default" w:ascii="Arial" w:hAnsi="Arial" w:cs="Arial"/>
          <w:sz w:val="21"/>
          <w:szCs w:val="21"/>
        </w:rPr>
        <w:t>(</w:t>
      </w:r>
    </w:p>
    <w:p>
      <w:pPr>
        <w:pStyle w:val="8"/>
        <w:keepNext w:val="0"/>
        <w:keepLines w:val="0"/>
        <w:widowControl/>
        <w:suppressLineNumbers w:val="0"/>
        <w:ind w:left="720"/>
        <w:rPr>
          <w:rStyle w:val="7"/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 xml:space="preserve">    </w:t>
      </w:r>
      <w:r>
        <w:rPr>
          <w:rFonts w:hint="default" w:ascii="Arial" w:hAnsi="Arial" w:cs="Arial"/>
          <w:sz w:val="21"/>
          <w:szCs w:val="21"/>
        </w:rPr>
        <w:t>val</w:t>
      </w:r>
      <w:r>
        <w:rPr>
          <w:rStyle w:val="7"/>
          <w:rFonts w:hint="default" w:ascii="Arial" w:hAnsi="Arial" w:cs="Arial"/>
          <w:sz w:val="21"/>
          <w:szCs w:val="21"/>
        </w:rPr>
        <w:t xml:space="preserve"> rssi: </w:t>
      </w:r>
      <w:r>
        <w:rPr>
          <w:rFonts w:hint="default" w:ascii="Arial" w:hAnsi="Arial" w:cs="Arial"/>
          <w:sz w:val="21"/>
          <w:szCs w:val="21"/>
        </w:rPr>
        <w:t>Int</w:t>
      </w:r>
      <w:r>
        <w:rPr>
          <w:rStyle w:val="7"/>
          <w:rFonts w:hint="default" w:ascii="Arial" w:hAnsi="Arial" w:cs="Arial"/>
          <w:sz w:val="21"/>
          <w:szCs w:val="21"/>
        </w:rPr>
        <w:t xml:space="preserve">,          </w:t>
      </w:r>
      <w:r>
        <w:rPr>
          <w:rFonts w:hint="default" w:ascii="Arial" w:hAnsi="Arial" w:cs="Arial"/>
          <w:sz w:val="21"/>
          <w:szCs w:val="21"/>
        </w:rPr>
        <w:t>// Nivel en dBm (ej: -65)</w:t>
      </w:r>
    </w:p>
    <w:p>
      <w:pPr>
        <w:pStyle w:val="8"/>
        <w:keepNext w:val="0"/>
        <w:keepLines w:val="0"/>
        <w:widowControl/>
        <w:suppressLineNumbers w:val="0"/>
        <w:ind w:left="720"/>
        <w:rPr>
          <w:rStyle w:val="7"/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 xml:space="preserve">    </w:t>
      </w:r>
      <w:r>
        <w:rPr>
          <w:rFonts w:hint="default" w:ascii="Arial" w:hAnsi="Arial" w:cs="Arial"/>
          <w:sz w:val="21"/>
          <w:szCs w:val="21"/>
        </w:rPr>
        <w:t>val</w:t>
      </w:r>
      <w:r>
        <w:rPr>
          <w:rStyle w:val="7"/>
          <w:rFonts w:hint="default" w:ascii="Arial" w:hAnsi="Arial" w:cs="Arial"/>
          <w:sz w:val="21"/>
          <w:szCs w:val="21"/>
        </w:rPr>
        <w:t xml:space="preserve"> timestamp: </w:t>
      </w:r>
      <w:r>
        <w:rPr>
          <w:rFonts w:hint="default" w:ascii="Arial" w:hAnsi="Arial" w:cs="Arial"/>
          <w:sz w:val="21"/>
          <w:szCs w:val="21"/>
        </w:rPr>
        <w:t>Long</w:t>
      </w:r>
      <w:r>
        <w:rPr>
          <w:rStyle w:val="7"/>
          <w:rFonts w:hint="default" w:ascii="Arial" w:hAnsi="Arial" w:cs="Arial"/>
          <w:sz w:val="21"/>
          <w:szCs w:val="21"/>
        </w:rPr>
        <w:t xml:space="preserve">,    </w:t>
      </w:r>
      <w:r>
        <w:rPr>
          <w:rFonts w:hint="default" w:ascii="Arial" w:hAnsi="Arial" w:cs="Arial"/>
          <w:sz w:val="21"/>
          <w:szCs w:val="21"/>
        </w:rPr>
        <w:t>// Tiempo Unix</w:t>
      </w:r>
    </w:p>
    <w:p>
      <w:pPr>
        <w:pStyle w:val="8"/>
        <w:keepNext w:val="0"/>
        <w:keepLines w:val="0"/>
        <w:widowControl/>
        <w:suppressLineNumbers w:val="0"/>
        <w:ind w:left="720"/>
        <w:rPr>
          <w:rStyle w:val="7"/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 xml:space="preserve">    </w:t>
      </w:r>
      <w:r>
        <w:rPr>
          <w:rFonts w:hint="default" w:ascii="Arial" w:hAnsi="Arial" w:cs="Arial"/>
          <w:sz w:val="21"/>
          <w:szCs w:val="21"/>
        </w:rPr>
        <w:t>val</w:t>
      </w:r>
      <w:r>
        <w:rPr>
          <w:rStyle w:val="7"/>
          <w:rFonts w:hint="default" w:ascii="Arial" w:hAnsi="Arial" w:cs="Arial"/>
          <w:sz w:val="21"/>
          <w:szCs w:val="21"/>
        </w:rPr>
        <w:t xml:space="preserve"> device: String      </w:t>
      </w:r>
      <w:r>
        <w:rPr>
          <w:rFonts w:hint="default" w:ascii="Arial" w:hAnsi="Arial" w:cs="Arial"/>
          <w:sz w:val="21"/>
          <w:szCs w:val="21"/>
        </w:rPr>
        <w:t>// Identificador "TP-Link-722N"</w:t>
      </w:r>
    </w:p>
    <w:p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C. Lógica de Procesamiento de Señal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Para evitar que la PWA reciba valores demasiado erráticos, la app en Kotlin debe aplicar un </w:t>
      </w:r>
      <w:r>
        <w:rPr>
          <w:rFonts w:hint="default" w:ascii="Arial" w:hAnsi="Arial" w:cs="Arial"/>
          <w:b/>
          <w:bCs/>
          <w:sz w:val="21"/>
          <w:szCs w:val="21"/>
        </w:rPr>
        <w:t>Filtro de Media Móvil</w:t>
      </w:r>
      <w:r>
        <w:rPr>
          <w:rFonts w:hint="default" w:ascii="Arial" w:hAnsi="Arial" w:cs="Arial"/>
          <w:sz w:val="21"/>
          <w:szCs w:val="21"/>
        </w:rPr>
        <w:t>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Kotlin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private</w:t>
      </w:r>
      <w:r>
        <w:rPr>
          <w:rStyle w:val="7"/>
          <w:rFonts w:hint="default" w:ascii="Arial" w:hAnsi="Arial" w:cs="Arial"/>
          <w:sz w:val="21"/>
          <w:szCs w:val="21"/>
        </w:rPr>
        <w:t xml:space="preserve"> </w:t>
      </w:r>
      <w:r>
        <w:rPr>
          <w:rFonts w:hint="default" w:ascii="Arial" w:hAnsi="Arial" w:cs="Arial"/>
          <w:sz w:val="21"/>
          <w:szCs w:val="21"/>
        </w:rPr>
        <w:t>var</w:t>
      </w:r>
      <w:r>
        <w:rPr>
          <w:rStyle w:val="7"/>
          <w:rFonts w:hint="default" w:ascii="Arial" w:hAnsi="Arial" w:cs="Arial"/>
          <w:sz w:val="21"/>
          <w:szCs w:val="21"/>
        </w:rPr>
        <w:t xml:space="preserve"> smoothedRSSI = -</w:t>
      </w:r>
      <w:r>
        <w:rPr>
          <w:rFonts w:hint="default" w:ascii="Arial" w:hAnsi="Arial" w:cs="Arial"/>
          <w:sz w:val="21"/>
          <w:szCs w:val="21"/>
        </w:rPr>
        <w:t>100.0fun processSample(rawRSSI: Int)</w:t>
      </w:r>
      <w:r>
        <w:rPr>
          <w:rStyle w:val="7"/>
          <w:rFonts w:hint="default" w:ascii="Arial" w:hAnsi="Arial" w:cs="Arial"/>
          <w:sz w:val="21"/>
          <w:szCs w:val="21"/>
        </w:rPr>
        <w:t xml:space="preserve">: </w:t>
      </w:r>
      <w:r>
        <w:rPr>
          <w:rFonts w:hint="default" w:ascii="Arial" w:hAnsi="Arial" w:cs="Arial"/>
          <w:sz w:val="21"/>
          <w:szCs w:val="21"/>
        </w:rPr>
        <w:t>Int</w:t>
      </w:r>
      <w:r>
        <w:rPr>
          <w:rStyle w:val="7"/>
          <w:rFonts w:hint="default" w:ascii="Arial" w:hAnsi="Arial" w:cs="Arial"/>
          <w:sz w:val="21"/>
          <w:szCs w:val="21"/>
        </w:rPr>
        <w:t xml:space="preserve"> {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 xml:space="preserve">    </w:t>
      </w:r>
      <w:r>
        <w:rPr>
          <w:rFonts w:hint="default" w:ascii="Arial" w:hAnsi="Arial" w:cs="Arial"/>
          <w:sz w:val="21"/>
          <w:szCs w:val="21"/>
        </w:rPr>
        <w:t>val</w:t>
      </w:r>
      <w:r>
        <w:rPr>
          <w:rStyle w:val="7"/>
          <w:rFonts w:hint="default" w:ascii="Arial" w:hAnsi="Arial" w:cs="Arial"/>
          <w:sz w:val="21"/>
          <w:szCs w:val="21"/>
        </w:rPr>
        <w:t xml:space="preserve"> alpha = </w:t>
      </w:r>
      <w:r>
        <w:rPr>
          <w:rFonts w:hint="default" w:ascii="Arial" w:hAnsi="Arial" w:cs="Arial"/>
          <w:sz w:val="21"/>
          <w:szCs w:val="21"/>
        </w:rPr>
        <w:t>0.2</w:t>
      </w:r>
      <w:r>
        <w:rPr>
          <w:rStyle w:val="7"/>
          <w:rFonts w:hint="default" w:ascii="Arial" w:hAnsi="Arial" w:cs="Arial"/>
          <w:sz w:val="21"/>
          <w:szCs w:val="21"/>
        </w:rPr>
        <w:t xml:space="preserve"> </w:t>
      </w:r>
      <w:r>
        <w:rPr>
          <w:rFonts w:hint="default" w:ascii="Arial" w:hAnsi="Arial" w:cs="Arial"/>
          <w:sz w:val="21"/>
          <w:szCs w:val="21"/>
        </w:rPr>
        <w:t>// Factor de suavizado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 xml:space="preserve">    smoothedRSSI = (alpha * rawRSSI) + (</w:t>
      </w:r>
      <w:r>
        <w:rPr>
          <w:rFonts w:hint="default" w:ascii="Arial" w:hAnsi="Arial" w:cs="Arial"/>
          <w:sz w:val="21"/>
          <w:szCs w:val="21"/>
        </w:rPr>
        <w:t>1</w:t>
      </w:r>
      <w:r>
        <w:rPr>
          <w:rStyle w:val="7"/>
          <w:rFonts w:hint="default" w:ascii="Arial" w:hAnsi="Arial" w:cs="Arial"/>
          <w:sz w:val="21"/>
          <w:szCs w:val="21"/>
        </w:rPr>
        <w:t xml:space="preserve"> - alpha) * smoothedRSSI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 xml:space="preserve">    </w:t>
      </w:r>
      <w:r>
        <w:rPr>
          <w:rFonts w:hint="default" w:ascii="Arial" w:hAnsi="Arial" w:cs="Arial"/>
          <w:sz w:val="21"/>
          <w:szCs w:val="21"/>
        </w:rPr>
        <w:t>return</w:t>
      </w:r>
      <w:r>
        <w:rPr>
          <w:rStyle w:val="7"/>
          <w:rFonts w:hint="default" w:ascii="Arial" w:hAnsi="Arial" w:cs="Arial"/>
          <w:sz w:val="21"/>
          <w:szCs w:val="21"/>
        </w:rPr>
        <w:t xml:space="preserve"> smoothedRSSI.toInt()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}</w:t>
      </w:r>
    </w:p>
    <w:p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</w:rPr>
        <w:t>4. Flujo de Datos Detallad</w:t>
      </w:r>
      <w:r>
        <w:rPr>
          <w:rFonts w:hint="default" w:ascii="Arial" w:hAnsi="Arial" w:cs="Arial"/>
          <w:sz w:val="21"/>
          <w:szCs w:val="21"/>
          <w:lang w:val="en-US"/>
        </w:rPr>
        <w:t>o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Arranque:</w:t>
      </w:r>
      <w:r>
        <w:rPr>
          <w:rFonts w:hint="default" w:ascii="Arial" w:hAnsi="Arial" w:cs="Arial"/>
          <w:sz w:val="21"/>
          <w:szCs w:val="21"/>
        </w:rPr>
        <w:t xml:space="preserve"> La app inicia un </w:t>
      </w:r>
      <w:r>
        <w:rPr>
          <w:rFonts w:hint="default" w:ascii="Arial" w:hAnsi="Arial" w:cs="Arial"/>
          <w:b/>
          <w:bCs/>
          <w:sz w:val="21"/>
          <w:szCs w:val="21"/>
        </w:rPr>
        <w:t>Foreground Service</w:t>
      </w:r>
      <w:r>
        <w:rPr>
          <w:rFonts w:hint="default" w:ascii="Arial" w:hAnsi="Arial" w:cs="Arial"/>
          <w:sz w:val="21"/>
          <w:szCs w:val="21"/>
        </w:rPr>
        <w:t xml:space="preserve"> con una notificación persistente.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Detección:</w:t>
      </w:r>
      <w:r>
        <w:rPr>
          <w:rFonts w:hint="default" w:ascii="Arial" w:hAnsi="Arial" w:cs="Arial"/>
          <w:sz w:val="21"/>
          <w:szCs w:val="21"/>
        </w:rPr>
        <w:t xml:space="preserve"> El </w:t>
      </w:r>
      <w:r>
        <w:rPr>
          <w:rStyle w:val="7"/>
          <w:rFonts w:hint="default" w:ascii="Arial" w:hAnsi="Arial" w:cs="Arial"/>
          <w:sz w:val="21"/>
          <w:szCs w:val="21"/>
        </w:rPr>
        <w:t>UsbManager</w:t>
      </w:r>
      <w:r>
        <w:rPr>
          <w:rFonts w:hint="default" w:ascii="Arial" w:hAnsi="Arial" w:cs="Arial"/>
          <w:sz w:val="21"/>
          <w:szCs w:val="21"/>
        </w:rPr>
        <w:t xml:space="preserve"> solicita permiso al usuario para acceder al TP-Link.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Captura:</w:t>
      </w:r>
      <w:r>
        <w:rPr>
          <w:rFonts w:hint="default" w:ascii="Arial" w:hAnsi="Arial" w:cs="Arial"/>
          <w:sz w:val="21"/>
          <w:szCs w:val="21"/>
        </w:rPr>
        <w:t xml:space="preserve"> Un </w:t>
      </w:r>
      <w:r>
        <w:rPr>
          <w:rStyle w:val="7"/>
          <w:rFonts w:hint="default" w:ascii="Arial" w:hAnsi="Arial" w:cs="Arial"/>
          <w:sz w:val="21"/>
          <w:szCs w:val="21"/>
        </w:rPr>
        <w:t>CoroutineScope</w:t>
      </w:r>
      <w:r>
        <w:rPr>
          <w:rFonts w:hint="default" w:ascii="Arial" w:hAnsi="Arial" w:cs="Arial"/>
          <w:sz w:val="21"/>
          <w:szCs w:val="21"/>
        </w:rPr>
        <w:t xml:space="preserve"> de alta prioridad lee el registro de señal del chip (cada 100ms).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Emisión:</w:t>
      </w:r>
      <w:r>
        <w:rPr>
          <w:rFonts w:hint="default" w:ascii="Arial" w:hAnsi="Arial" w:cs="Arial"/>
          <w:sz w:val="21"/>
          <w:szCs w:val="21"/>
        </w:rPr>
        <w:t xml:space="preserve"> El servidor WebSocket envía el JSON serializado a todos los clientes conectados (la PWA de Ionic).</w:t>
      </w:r>
    </w:p>
    <w:p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5. Especificaciones de Interfaz de Usuario (UI)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Aunque el trabajo pesado es en segundo plano, la app debe mostrar: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Estado del Servidor:</w:t>
      </w:r>
      <w:r>
        <w:rPr>
          <w:rFonts w:hint="default" w:ascii="Arial" w:hAnsi="Arial" w:cs="Arial"/>
          <w:sz w:val="21"/>
          <w:szCs w:val="21"/>
        </w:rPr>
        <w:t xml:space="preserve"> Indicador visual (Verde/Rojo) de si el WebSocket está activo.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Estado del USB:</w:t>
      </w:r>
      <w:r>
        <w:rPr>
          <w:rFonts w:hint="default" w:ascii="Arial" w:hAnsi="Arial" w:cs="Arial"/>
          <w:sz w:val="21"/>
          <w:szCs w:val="21"/>
        </w:rPr>
        <w:t xml:space="preserve"> "Conectado" o "Esperando adaptador".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Log de Datos:</w:t>
      </w:r>
      <w:r>
        <w:rPr>
          <w:rFonts w:hint="default" w:ascii="Arial" w:hAnsi="Arial" w:cs="Arial"/>
          <w:sz w:val="21"/>
          <w:szCs w:val="21"/>
        </w:rPr>
        <w:t xml:space="preserve"> Una consola pequeña mostrando los últimos 5 paquetes enviados para depuración manual</w:t>
      </w:r>
    </w:p>
    <w:p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6. Seguridad y Conectividad</w:t>
      </w:r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CORS:</w:t>
      </w:r>
      <w:r>
        <w:rPr>
          <w:rFonts w:hint="default" w:ascii="Arial" w:hAnsi="Arial" w:cs="Arial"/>
          <w:sz w:val="21"/>
          <w:szCs w:val="21"/>
        </w:rPr>
        <w:t xml:space="preserve"> El servidor debe permitir conexiones desde cualquier origen (</w:t>
      </w:r>
      <w:r>
        <w:rPr>
          <w:rStyle w:val="7"/>
          <w:rFonts w:hint="default" w:ascii="Arial" w:hAnsi="Arial" w:cs="Arial"/>
          <w:sz w:val="21"/>
          <w:szCs w:val="21"/>
        </w:rPr>
        <w:t>*</w:t>
      </w:r>
      <w:r>
        <w:rPr>
          <w:rFonts w:hint="default" w:ascii="Arial" w:hAnsi="Arial" w:cs="Arial"/>
          <w:sz w:val="21"/>
          <w:szCs w:val="21"/>
        </w:rPr>
        <w:t xml:space="preserve">) para facilitar el desarrollo con la PWA en </w:t>
      </w:r>
      <w:r>
        <w:rPr>
          <w:rStyle w:val="7"/>
          <w:rFonts w:hint="default" w:ascii="Arial" w:hAnsi="Arial" w:cs="Arial"/>
          <w:sz w:val="21"/>
          <w:szCs w:val="21"/>
        </w:rPr>
        <w:t>localhost:8100</w:t>
      </w:r>
      <w:r>
        <w:rPr>
          <w:rFonts w:hint="default" w:ascii="Arial" w:hAnsi="Arial" w:cs="Arial"/>
          <w:sz w:val="21"/>
          <w:szCs w:val="21"/>
        </w:rPr>
        <w:t>.</w:t>
      </w:r>
      <w:bookmarkStart w:id="0" w:name="_GoBack"/>
      <w:bookmarkEnd w:id="0"/>
    </w:p>
    <w:p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WakeLock:</w:t>
      </w:r>
      <w:r>
        <w:rPr>
          <w:rFonts w:hint="default" w:ascii="Arial" w:hAnsi="Arial" w:cs="Arial"/>
          <w:sz w:val="21"/>
          <w:szCs w:val="21"/>
        </w:rPr>
        <w:t xml:space="preserve"> Implementar </w:t>
      </w:r>
      <w:r>
        <w:rPr>
          <w:rStyle w:val="7"/>
          <w:rFonts w:hint="default" w:ascii="Arial" w:hAnsi="Arial" w:cs="Arial"/>
          <w:sz w:val="21"/>
          <w:szCs w:val="21"/>
        </w:rPr>
        <w:t>PowerManager.WakeLock</w:t>
      </w:r>
      <w:r>
        <w:rPr>
          <w:rFonts w:hint="default" w:ascii="Arial" w:hAnsi="Arial" w:cs="Arial"/>
          <w:sz w:val="21"/>
          <w:szCs w:val="21"/>
        </w:rPr>
        <w:t xml:space="preserve"> para asegurar que el procesador no entre en modo sueño mientras la antena de Pringles está en uso.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7F70D7"/>
    <w:multiLevelType w:val="multilevel"/>
    <w:tmpl w:val="CC7F7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DE6F8"/>
    <w:rsid w:val="FF6DE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2026-02-06T18:02:00Z</dcterms:created>
  <dc:creator>rstr</dc:creator>
  <cp:lastModifiedBy>rstr</cp:lastModifiedBy>
  <dcterms:modified xsi:type="dcterms:W3CDTF">2026-02-06T18:04:40Z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