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Diseño de Base de Datos - TaskManager</w:t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 Carlos Alberto Bolaños Gamarra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Rodrigo Holgado Quispe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Fabricio Huillca Perez</w: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Raul Ppacsi Chillihuani</w:t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8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describe el modelo de base de datos relacional diseñado para el sistema Agencia de Viaje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cuyo propósito es gestionar de forma integral las operaciones de ventas, clientes, paquetes turísticos, pagos, reportes contables, logística, operaciones y marketing. El diseño garantiza integridad de datos, escalabilidad y soporte a los diferentes procesos administrativos, comerciales y operativos de la empresa.</w:t>
      </w:r>
    </w:p>
    <w:p w:rsidR="00000000" w:rsidDel="00000000" w:rsidP="00000000" w:rsidRDefault="00000000" w:rsidRPr="00000000" w14:paraId="00000009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diseño de la Base de Datos de TaskManager es esencial para asegurar que el sistema funcione de manera eficiente y escalable. En este documento, se presenta la estructura que soporta todas las funciones del sistema, como la gestión de tareas y usuarios. Utilizando PostgreSQL como sistema de gestión de bases de datos, se garantiza la integridad de los datos y la capacidad de manejar grandes volúmenes a medida que el sistema crece</w:t>
      </w:r>
    </w:p>
    <w:p w:rsidR="00000000" w:rsidDel="00000000" w:rsidP="00000000" w:rsidRDefault="00000000" w:rsidRPr="00000000" w14:paraId="0000000A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estructura está pensada para ser sencilla pero flexible, permitiendo su expansión conforme se agreguen más funcionalidades. Además, se ha integrado una capa de seguridad que protege la información y garantiza el cumplimiento de buenas prácticas para el manejo de datos sensibles.</w:t>
      </w:r>
    </w:p>
    <w:p w:rsidR="00000000" w:rsidDel="00000000" w:rsidP="00000000" w:rsidRDefault="00000000" w:rsidRPr="00000000" w14:paraId="0000000B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resumen, este diseño de base de datos proporciona una solución robusta y segura que facilita la administración de las tareas y recursos dentro del sistema TaskManager, mientras que mantiene la eficiencia y la facilidad de uso para los desarrolladores y usuarios finales.</w:t>
      </w:r>
    </w:p>
    <w:p w:rsidR="00000000" w:rsidDel="00000000" w:rsidP="00000000" w:rsidRDefault="00000000" w:rsidRPr="00000000" w14:paraId="0000000C">
      <w:pPr>
        <w:pStyle w:val="Heading1"/>
        <w:rPr/>
      </w:pPr>
      <w:r w:rsidDel="00000000" w:rsidR="00000000" w:rsidRPr="00000000">
        <w:rPr>
          <w:rtl w:val="0"/>
        </w:rPr>
        <w:t xml:space="preserve">2. Diagrama Entidad-Relación (ERD)</w:t>
      </w:r>
    </w:p>
    <w:p w:rsidR="00000000" w:rsidDel="00000000" w:rsidP="00000000" w:rsidRDefault="00000000" w:rsidRPr="00000000" w14:paraId="0000000D">
      <w:pPr>
        <w:pStyle w:val="Heading2"/>
        <w:rPr/>
      </w:pPr>
      <w:r w:rsidDel="00000000" w:rsidR="00000000" w:rsidRPr="00000000">
        <w:rPr>
          <w:rtl w:val="0"/>
        </w:rPr>
        <w:t xml:space="preserve">2.1. Entidades y sus Atributos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80" w:before="280" w:lineRule="auto"/>
        <w:ind w:left="720" w:hanging="360"/>
        <w:rPr>
          <w:rFonts w:ascii="Arial" w:cs="Arial" w:eastAsia="Arial" w:hAnsi="Arial"/>
          <w:sz w:val="26"/>
          <w:szCs w:val="26"/>
        </w:rPr>
      </w:pPr>
      <w:bookmarkStart w:colFirst="0" w:colLast="0" w:name="_heading=h.qnv70v3snml3" w:id="0"/>
      <w:bookmarkEnd w:id="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2.1. Entidades y sus atributos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Usuarios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id_usuario (PK)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nombre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email (único)</w:t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rol </w:t>
      </w:r>
      <w:r w:rsidDel="00000000" w:rsidR="00000000" w:rsidRPr="00000000">
        <w:rPr>
          <w:i w:val="1"/>
          <w:rtl w:val="0"/>
        </w:rPr>
        <w:t xml:space="preserve">(gerente, ventas, contabilidad, operaciones, logistica, marketing)</w:t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fecha_registro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Clientes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id_cliente (PK)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apellidos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email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teléfono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documento</w:t>
        <w:br w:type="textWrapping"/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Paquetes</w:t>
      </w:r>
    </w:p>
    <w:p w:rsidR="00000000" w:rsidDel="00000000" w:rsidP="00000000" w:rsidRDefault="00000000" w:rsidRPr="00000000" w14:paraId="0000001D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id_paquete (PK)</w:t>
      </w:r>
    </w:p>
    <w:p w:rsidR="00000000" w:rsidDel="00000000" w:rsidP="00000000" w:rsidRDefault="00000000" w:rsidRPr="00000000" w14:paraId="0000001E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</w:t>
      </w:r>
    </w:p>
    <w:p w:rsidR="00000000" w:rsidDel="00000000" w:rsidP="00000000" w:rsidRDefault="00000000" w:rsidRPr="00000000" w14:paraId="0000001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descripcion</w:t>
      </w:r>
    </w:p>
    <w:p w:rsidR="00000000" w:rsidDel="00000000" w:rsidP="00000000" w:rsidRDefault="00000000" w:rsidRPr="00000000" w14:paraId="0000002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precio</w:t>
      </w:r>
    </w:p>
    <w:p w:rsidR="00000000" w:rsidDel="00000000" w:rsidP="00000000" w:rsidRDefault="00000000" w:rsidRPr="00000000" w14:paraId="0000002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disponibilidad</w:t>
      </w:r>
    </w:p>
    <w:p w:rsidR="00000000" w:rsidDel="00000000" w:rsidP="00000000" w:rsidRDefault="00000000" w:rsidRPr="00000000" w14:paraId="00000022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condiciones</w:t>
        <w:br w:type="textWrapping"/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Ventas</w:t>
      </w:r>
    </w:p>
    <w:p w:rsidR="00000000" w:rsidDel="00000000" w:rsidP="00000000" w:rsidRDefault="00000000" w:rsidRPr="00000000" w14:paraId="00000024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id_venta (PK)</w:t>
      </w:r>
    </w:p>
    <w:p w:rsidR="00000000" w:rsidDel="00000000" w:rsidP="00000000" w:rsidRDefault="00000000" w:rsidRPr="00000000" w14:paraId="00000025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-849587705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id_cliente (FK → Clientes)</w:t>
          </w:r>
        </w:sdtContent>
      </w:sdt>
    </w:p>
    <w:p w:rsidR="00000000" w:rsidDel="00000000" w:rsidP="00000000" w:rsidRDefault="00000000" w:rsidRPr="00000000" w14:paraId="00000026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1725026502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id_asesor (FK → Usuarios)</w:t>
          </w:r>
        </w:sdtContent>
      </w:sdt>
    </w:p>
    <w:p w:rsidR="00000000" w:rsidDel="00000000" w:rsidP="00000000" w:rsidRDefault="00000000" w:rsidRPr="00000000" w14:paraId="00000027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es_grupal</w:t>
      </w:r>
    </w:p>
    <w:p w:rsidR="00000000" w:rsidDel="00000000" w:rsidP="00000000" w:rsidRDefault="00000000" w:rsidRPr="00000000" w14:paraId="00000028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num_personas</w:t>
      </w:r>
    </w:p>
    <w:p w:rsidR="00000000" w:rsidDel="00000000" w:rsidP="00000000" w:rsidRDefault="00000000" w:rsidRPr="00000000" w14:paraId="00000029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estado </w:t>
      </w:r>
      <w:r w:rsidDel="00000000" w:rsidR="00000000" w:rsidRPr="00000000">
        <w:rPr>
          <w:b w:val="1"/>
          <w:i w:val="1"/>
          <w:rtl w:val="0"/>
        </w:rPr>
        <w:t xml:space="preserve">(en_proceso, pendiente_pago, finalizado, anulado)</w:t>
      </w:r>
    </w:p>
    <w:p w:rsidR="00000000" w:rsidDel="00000000" w:rsidP="00000000" w:rsidRDefault="00000000" w:rsidRPr="00000000" w14:paraId="0000002A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2B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fecha_creacion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Venta_Detalles </w:t>
      </w:r>
      <w:r w:rsidDel="00000000" w:rsidR="00000000" w:rsidRPr="00000000">
        <w:rPr>
          <w:b w:val="1"/>
          <w:i w:val="1"/>
          <w:rtl w:val="0"/>
        </w:rPr>
        <w:t xml:space="preserve">(resuelve N:M Ventas–Paquetes)</w:t>
      </w:r>
    </w:p>
    <w:p w:rsidR="00000000" w:rsidDel="00000000" w:rsidP="00000000" w:rsidRDefault="00000000" w:rsidRPr="00000000" w14:paraId="0000002D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b w:val="1"/>
        </w:rPr>
      </w:pPr>
      <w:sdt>
        <w:sdtPr>
          <w:id w:val="1348751949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id_detalle (PK)</w:t>
            <w:br w:type="textWrapping"/>
            <w:t xml:space="preserve">id_venta (FK → Ventas)</w:t>
          </w:r>
        </w:sdtContent>
      </w:sdt>
    </w:p>
    <w:p w:rsidR="00000000" w:rsidDel="00000000" w:rsidP="00000000" w:rsidRDefault="00000000" w:rsidRPr="00000000" w14:paraId="0000002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-1105200849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id_paquete (FK → Paquetes)</w:t>
          </w:r>
        </w:sdtContent>
      </w:sdt>
    </w:p>
    <w:p w:rsidR="00000000" w:rsidDel="00000000" w:rsidP="00000000" w:rsidRDefault="00000000" w:rsidRPr="00000000" w14:paraId="0000002F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cantidad</w:t>
      </w:r>
    </w:p>
    <w:p w:rsidR="00000000" w:rsidDel="00000000" w:rsidP="00000000" w:rsidRDefault="00000000" w:rsidRPr="00000000" w14:paraId="0000003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precio_unit</w:t>
      </w:r>
    </w:p>
    <w:p w:rsidR="00000000" w:rsidDel="00000000" w:rsidP="00000000" w:rsidRDefault="00000000" w:rsidRPr="00000000" w14:paraId="00000031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subtotal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Pagos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id_pago (PK)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-724936142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id_venta (FK → Ventas)</w:t>
          </w:r>
        </w:sdtContent>
      </w:sdt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monto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estado </w:t>
      </w:r>
      <w:r w:rsidDel="00000000" w:rsidR="00000000" w:rsidRPr="00000000">
        <w:rPr>
          <w:b w:val="1"/>
          <w:i w:val="1"/>
          <w:rtl w:val="0"/>
        </w:rPr>
        <w:t xml:space="preserve">(pendiente, parcial, pagado, fallido, devuelto)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medio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referencia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fecha_pago</w:t>
        <w:br w:type="textWrapping"/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Reportes_Contables</w:t>
      </w:r>
    </w:p>
    <w:p w:rsidR="00000000" w:rsidDel="00000000" w:rsidP="00000000" w:rsidRDefault="00000000" w:rsidRPr="00000000" w14:paraId="0000003B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id_reporte (PK)</w:t>
      </w:r>
    </w:p>
    <w:p w:rsidR="00000000" w:rsidDel="00000000" w:rsidP="00000000" w:rsidRDefault="00000000" w:rsidRPr="00000000" w14:paraId="0000003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</w:t>
      </w:r>
    </w:p>
    <w:p w:rsidR="00000000" w:rsidDel="00000000" w:rsidP="00000000" w:rsidRDefault="00000000" w:rsidRPr="00000000" w14:paraId="0000003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total_ventas</w:t>
      </w:r>
    </w:p>
    <w:p w:rsidR="00000000" w:rsidDel="00000000" w:rsidP="00000000" w:rsidRDefault="00000000" w:rsidRPr="00000000" w14:paraId="0000003E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total_pagos</w:t>
      </w:r>
    </w:p>
    <w:p w:rsidR="00000000" w:rsidDel="00000000" w:rsidP="00000000" w:rsidRDefault="00000000" w:rsidRPr="00000000" w14:paraId="0000003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total_deudas</w:t>
      </w:r>
    </w:p>
    <w:p w:rsidR="00000000" w:rsidDel="00000000" w:rsidP="00000000" w:rsidRDefault="00000000" w:rsidRPr="00000000" w14:paraId="00000040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b w:val="1"/>
        </w:rPr>
      </w:pPr>
      <w:sdt>
        <w:sdtPr>
          <w:id w:val="-1520659811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generado_por (FK → Usuarios)</w:t>
            <w:br w:type="textWrapping"/>
          </w:r>
        </w:sdtContent>
      </w:sdt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Activos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id_activo (PK)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 </w:t>
      </w:r>
      <w:r w:rsidDel="00000000" w:rsidR="00000000" w:rsidRPr="00000000">
        <w:rPr>
          <w:b w:val="1"/>
          <w:i w:val="1"/>
          <w:rtl w:val="0"/>
        </w:rPr>
        <w:t xml:space="preserve">(vehiculo, mobiliario, equipo)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codigo (único)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descripcion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ubicacion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estado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sdt>
        <w:sdtPr>
          <w:id w:val="-490255577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responsable_id (FK → Usuarios)</w:t>
            <w:br w:type="textWrapping"/>
          </w:r>
        </w:sdtContent>
      </w:sdt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Mantenimientos</w:t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id_mantenimiento (PK)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1287105177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id_activo (FK → Activos)</w:t>
          </w:r>
        </w:sdtContent>
      </w:sdt>
    </w:p>
    <w:p w:rsidR="00000000" w:rsidDel="00000000" w:rsidP="00000000" w:rsidRDefault="00000000" w:rsidRPr="00000000" w14:paraId="0000004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 </w:t>
      </w:r>
      <w:r w:rsidDel="00000000" w:rsidR="00000000" w:rsidRPr="00000000">
        <w:rPr>
          <w:b w:val="1"/>
          <w:i w:val="1"/>
          <w:rtl w:val="0"/>
        </w:rPr>
        <w:t xml:space="preserve">(preventivo, correctivo)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estado </w:t>
      </w:r>
      <w:r w:rsidDel="00000000" w:rsidR="00000000" w:rsidRPr="00000000">
        <w:rPr>
          <w:b w:val="1"/>
          <w:i w:val="1"/>
          <w:rtl w:val="0"/>
        </w:rPr>
        <w:t xml:space="preserve">(programado, en_ejecucion, culminado, cancelado)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programado_para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iniciado_en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finalizado_en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1501053538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responsable_id (FK → Usuarios)</w:t>
          </w:r>
        </w:sdtContent>
      </w:sdt>
    </w:p>
    <w:p w:rsidR="00000000" w:rsidDel="00000000" w:rsidP="00000000" w:rsidRDefault="00000000" w:rsidRPr="00000000" w14:paraId="00000052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notas</w:t>
        <w:br w:type="textWrapping"/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Inventario</w:t>
      </w:r>
    </w:p>
    <w:p w:rsidR="00000000" w:rsidDel="00000000" w:rsidP="00000000" w:rsidRDefault="00000000" w:rsidRPr="00000000" w14:paraId="00000054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id_item (PK)</w:t>
      </w:r>
    </w:p>
    <w:p w:rsidR="00000000" w:rsidDel="00000000" w:rsidP="00000000" w:rsidRDefault="00000000" w:rsidRPr="00000000" w14:paraId="00000055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sku (único)</w:t>
      </w:r>
    </w:p>
    <w:p w:rsidR="00000000" w:rsidDel="00000000" w:rsidP="00000000" w:rsidRDefault="00000000" w:rsidRPr="00000000" w14:paraId="00000056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</w:t>
      </w:r>
    </w:p>
    <w:p w:rsidR="00000000" w:rsidDel="00000000" w:rsidP="00000000" w:rsidRDefault="00000000" w:rsidRPr="00000000" w14:paraId="00000057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descripcion</w:t>
      </w:r>
    </w:p>
    <w:p w:rsidR="00000000" w:rsidDel="00000000" w:rsidP="00000000" w:rsidRDefault="00000000" w:rsidRPr="00000000" w14:paraId="00000058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unidad</w:t>
      </w:r>
    </w:p>
    <w:p w:rsidR="00000000" w:rsidDel="00000000" w:rsidP="00000000" w:rsidRDefault="00000000" w:rsidRPr="00000000" w14:paraId="00000059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stock</w:t>
      </w:r>
    </w:p>
    <w:p w:rsidR="00000000" w:rsidDel="00000000" w:rsidP="00000000" w:rsidRDefault="00000000" w:rsidRPr="00000000" w14:paraId="0000005A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stock_min</w:t>
      </w:r>
    </w:p>
    <w:p w:rsidR="00000000" w:rsidDel="00000000" w:rsidP="00000000" w:rsidRDefault="00000000" w:rsidRPr="00000000" w14:paraId="0000005B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ubicacion</w:t>
      </w:r>
    </w:p>
    <w:p w:rsidR="00000000" w:rsidDel="00000000" w:rsidP="00000000" w:rsidRDefault="00000000" w:rsidRPr="00000000" w14:paraId="0000005C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b w:val="1"/>
        </w:rPr>
      </w:pPr>
      <w:sdt>
        <w:sdtPr>
          <w:id w:val="2036522340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responsable_id (FK → Usuarios)</w:t>
            <w:br w:type="textWrapping"/>
          </w:r>
        </w:sdtContent>
      </w:sdt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Movimientos_Inventario</w:t>
      </w:r>
    </w:p>
    <w:p w:rsidR="00000000" w:rsidDel="00000000" w:rsidP="00000000" w:rsidRDefault="00000000" w:rsidRPr="00000000" w14:paraId="0000005E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id_mov (PK)</w:t>
      </w:r>
    </w:p>
    <w:p w:rsidR="00000000" w:rsidDel="00000000" w:rsidP="00000000" w:rsidRDefault="00000000" w:rsidRPr="00000000" w14:paraId="0000005F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504131015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id_item (FK → Inventario)</w:t>
          </w:r>
        </w:sdtContent>
      </w:sdt>
    </w:p>
    <w:p w:rsidR="00000000" w:rsidDel="00000000" w:rsidP="00000000" w:rsidRDefault="00000000" w:rsidRPr="00000000" w14:paraId="00000060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 </w:t>
      </w:r>
      <w:r w:rsidDel="00000000" w:rsidR="00000000" w:rsidRPr="00000000">
        <w:rPr>
          <w:b w:val="1"/>
          <w:i w:val="1"/>
          <w:rtl w:val="0"/>
        </w:rPr>
        <w:t xml:space="preserve">(IN, OUT, AJUSTE)</w:t>
      </w:r>
    </w:p>
    <w:p w:rsidR="00000000" w:rsidDel="00000000" w:rsidP="00000000" w:rsidRDefault="00000000" w:rsidRPr="00000000" w14:paraId="00000061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cantidad</w:t>
      </w:r>
    </w:p>
    <w:p w:rsidR="00000000" w:rsidDel="00000000" w:rsidP="00000000" w:rsidRDefault="00000000" w:rsidRPr="00000000" w14:paraId="00000062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motivo</w:t>
      </w:r>
    </w:p>
    <w:p w:rsidR="00000000" w:rsidDel="00000000" w:rsidP="00000000" w:rsidRDefault="00000000" w:rsidRPr="00000000" w14:paraId="00000063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referencia</w:t>
      </w:r>
    </w:p>
    <w:p w:rsidR="00000000" w:rsidDel="00000000" w:rsidP="00000000" w:rsidRDefault="00000000" w:rsidRPr="00000000" w14:paraId="00000064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-2092821451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realizado_por (FK → Usuarios)</w:t>
          </w:r>
        </w:sdtContent>
      </w:sdt>
    </w:p>
    <w:p w:rsidR="00000000" w:rsidDel="00000000" w:rsidP="00000000" w:rsidRDefault="00000000" w:rsidRPr="00000000" w14:paraId="00000065">
      <w:pPr>
        <w:numPr>
          <w:ilvl w:val="0"/>
          <w:numId w:val="3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fecha_mov</w:t>
        <w:br w:type="textWrapping"/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Campañas</w:t>
      </w:r>
    </w:p>
    <w:p w:rsidR="00000000" w:rsidDel="00000000" w:rsidP="00000000" w:rsidRDefault="00000000" w:rsidRPr="00000000" w14:paraId="00000067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id_campaña (PK)</w:t>
      </w:r>
    </w:p>
    <w:p w:rsidR="00000000" w:rsidDel="00000000" w:rsidP="00000000" w:rsidRDefault="00000000" w:rsidRPr="00000000" w14:paraId="00000068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</w:t>
      </w:r>
    </w:p>
    <w:p w:rsidR="00000000" w:rsidDel="00000000" w:rsidP="00000000" w:rsidRDefault="00000000" w:rsidRPr="00000000" w14:paraId="00000069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canal </w:t>
      </w:r>
      <w:r w:rsidDel="00000000" w:rsidR="00000000" w:rsidRPr="00000000">
        <w:rPr>
          <w:b w:val="1"/>
          <w:i w:val="1"/>
          <w:rtl w:val="0"/>
        </w:rPr>
        <w:t xml:space="preserve">(social, email, afiliados, interno, otro)</w:t>
      </w:r>
    </w:p>
    <w:p w:rsidR="00000000" w:rsidDel="00000000" w:rsidP="00000000" w:rsidRDefault="00000000" w:rsidRPr="00000000" w14:paraId="0000006A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mensaje</w:t>
      </w:r>
    </w:p>
    <w:p w:rsidR="00000000" w:rsidDel="00000000" w:rsidP="00000000" w:rsidRDefault="00000000" w:rsidRPr="00000000" w14:paraId="0000006B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fecha_inicio</w:t>
      </w:r>
    </w:p>
    <w:p w:rsidR="00000000" w:rsidDel="00000000" w:rsidP="00000000" w:rsidRDefault="00000000" w:rsidRPr="00000000" w14:paraId="0000006C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fecha_fin</w:t>
      </w:r>
    </w:p>
    <w:p w:rsidR="00000000" w:rsidDel="00000000" w:rsidP="00000000" w:rsidRDefault="00000000" w:rsidRPr="00000000" w14:paraId="0000006D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presupuesto</w:t>
      </w:r>
    </w:p>
    <w:p w:rsidR="00000000" w:rsidDel="00000000" w:rsidP="00000000" w:rsidRDefault="00000000" w:rsidRPr="00000000" w14:paraId="0000006E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b w:val="1"/>
        </w:rPr>
      </w:pPr>
      <w:sdt>
        <w:sdtPr>
          <w:id w:val="-969732829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creado_por (FK → Usuarios)</w:t>
            <w:br w:type="textWrapping"/>
          </w:r>
        </w:sdtContent>
      </w:sdt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Campaña_Assets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id_asset (PK)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-109099421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id_campaña (FK → Campañas)</w:t>
          </w:r>
        </w:sdtContent>
      </w:sdt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 </w:t>
      </w:r>
      <w:r w:rsidDel="00000000" w:rsidR="00000000" w:rsidRPr="00000000">
        <w:rPr>
          <w:b w:val="1"/>
          <w:i w:val="1"/>
          <w:rtl w:val="0"/>
        </w:rPr>
        <w:t xml:space="preserve">(imagen, video, copy, landing, promo)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url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descripcion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r w:rsidDel="00000000" w:rsidR="00000000" w:rsidRPr="00000000">
        <w:rPr>
          <w:rtl w:val="0"/>
        </w:rPr>
        <w:t xml:space="preserve">2.2. Relaciones</w:t>
      </w:r>
    </w:p>
    <w:p w:rsidR="00000000" w:rsidDel="00000000" w:rsidP="00000000" w:rsidRDefault="00000000" w:rsidRPr="00000000" w14:paraId="00000078">
      <w:pPr>
        <w:spacing w:after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continuación se detallan las relaciones entre las entidades descritas en la base de datos, incluyendo las claves primarias (PK) y las claves foráneas (FK) que aseguran la integridad referencial:</w:t>
      </w:r>
    </w:p>
    <w:p w:rsidR="00000000" w:rsidDel="00000000" w:rsidP="00000000" w:rsidRDefault="00000000" w:rsidRPr="00000000" w14:paraId="00000079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Ventas</w:t>
      </w:r>
    </w:p>
    <w:p w:rsidR="00000000" w:rsidDel="00000000" w:rsidP="00000000" w:rsidRDefault="00000000" w:rsidRPr="00000000" w14:paraId="0000007A">
      <w:pPr>
        <w:numPr>
          <w:ilvl w:val="0"/>
          <w:numId w:val="34"/>
        </w:numPr>
        <w:spacing w:after="0" w:afterAutospacing="0" w:line="24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(asesor de ventas) puede tener varias ventas asociadas.</w:t>
      </w:r>
    </w:p>
    <w:p w:rsidR="00000000" w:rsidDel="00000000" w:rsidP="00000000" w:rsidRDefault="00000000" w:rsidRPr="00000000" w14:paraId="0000007B">
      <w:pPr>
        <w:numPr>
          <w:ilvl w:val="0"/>
          <w:numId w:val="34"/>
        </w:numPr>
        <w:spacing w:after="0" w:afterAutospacing="0" w:line="24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1807473516"/>
          <w:tag w:val="goog_rdk_14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Ventas (id_asesor) (1:N)</w:t>
          </w:r>
        </w:sdtContent>
      </w:sdt>
    </w:p>
    <w:p w:rsidR="00000000" w:rsidDel="00000000" w:rsidP="00000000" w:rsidRDefault="00000000" w:rsidRPr="00000000" w14:paraId="0000007C">
      <w:pPr>
        <w:numPr>
          <w:ilvl w:val="0"/>
          <w:numId w:val="34"/>
        </w:numPr>
        <w:spacing w:after="0" w:afterAutospacing="0" w:line="24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id_asesor en la tabla Ventas hace referencia a id_usuario en la tabla Usuarios.</w:t>
      </w:r>
    </w:p>
    <w:p w:rsidR="00000000" w:rsidDel="00000000" w:rsidP="00000000" w:rsidRDefault="00000000" w:rsidRPr="00000000" w14:paraId="0000007D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Clientes - Ventas</w:t>
      </w:r>
    </w:p>
    <w:p w:rsidR="00000000" w:rsidDel="00000000" w:rsidP="00000000" w:rsidRDefault="00000000" w:rsidRPr="00000000" w14:paraId="0000007E">
      <w:pPr>
        <w:numPr>
          <w:ilvl w:val="0"/>
          <w:numId w:val="31"/>
        </w:numPr>
        <w:spacing w:after="0" w:afterAutospacing="0" w:line="24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cliente puede realizar múltiples ventas a lo largo del tiempo.</w:t>
      </w:r>
    </w:p>
    <w:p w:rsidR="00000000" w:rsidDel="00000000" w:rsidP="00000000" w:rsidRDefault="00000000" w:rsidRPr="00000000" w14:paraId="0000007F">
      <w:pPr>
        <w:numPr>
          <w:ilvl w:val="0"/>
          <w:numId w:val="31"/>
        </w:numPr>
        <w:spacing w:after="0" w:afterAutospacing="0" w:line="24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1123606369"/>
          <w:tag w:val="goog_rdk_15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Clientes (id_cliente) → Ventas (id_cliente) (1:N)</w:t>
          </w:r>
        </w:sdtContent>
      </w:sdt>
    </w:p>
    <w:p w:rsidR="00000000" w:rsidDel="00000000" w:rsidP="00000000" w:rsidRDefault="00000000" w:rsidRPr="00000000" w14:paraId="00000080">
      <w:pPr>
        <w:numPr>
          <w:ilvl w:val="0"/>
          <w:numId w:val="31"/>
        </w:numPr>
        <w:spacing w:after="0" w:afterAutospacing="0" w:line="24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id_cliente en la tabla Ventas hace referencia a id_cliente en la tabla Clientes.</w:t>
      </w:r>
    </w:p>
    <w:p w:rsidR="00000000" w:rsidDel="00000000" w:rsidP="00000000" w:rsidRDefault="00000000" w:rsidRPr="00000000" w14:paraId="00000081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Ventas - Paquetes (a través de Venta_Detalles)</w:t>
      </w:r>
    </w:p>
    <w:p w:rsidR="00000000" w:rsidDel="00000000" w:rsidP="00000000" w:rsidRDefault="00000000" w:rsidRPr="00000000" w14:paraId="00000082">
      <w:pPr>
        <w:numPr>
          <w:ilvl w:val="0"/>
          <w:numId w:val="43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venta puede involucrar múltiples paquetes turísticos y un paquete puede estar en muchas ventas.</w:t>
      </w:r>
    </w:p>
    <w:p w:rsidR="00000000" w:rsidDel="00000000" w:rsidP="00000000" w:rsidRDefault="00000000" w:rsidRPr="00000000" w14:paraId="00000083">
      <w:pPr>
        <w:numPr>
          <w:ilvl w:val="0"/>
          <w:numId w:val="43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1304193681"/>
          <w:tag w:val="goog_rdk_16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Ventas (id_venta) ↔ Paquetes (id_paquete) (N:M)</w:t>
          </w:r>
        </w:sdtContent>
      </w:sdt>
    </w:p>
    <w:p w:rsidR="00000000" w:rsidDel="00000000" w:rsidP="00000000" w:rsidRDefault="00000000" w:rsidRPr="00000000" w14:paraId="00000084">
      <w:pPr>
        <w:numPr>
          <w:ilvl w:val="0"/>
          <w:numId w:val="43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tabla Venta_Detalles resuelve esta relación muchos a muchos, con las claves foráneas id_venta y id_paquete.</w:t>
      </w:r>
    </w:p>
    <w:p w:rsidR="00000000" w:rsidDel="00000000" w:rsidP="00000000" w:rsidRDefault="00000000" w:rsidRPr="00000000" w14:paraId="00000085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Ventas - Pagos</w:t>
      </w:r>
    </w:p>
    <w:p w:rsidR="00000000" w:rsidDel="00000000" w:rsidP="00000000" w:rsidRDefault="00000000" w:rsidRPr="00000000" w14:paraId="00000086">
      <w:pPr>
        <w:numPr>
          <w:ilvl w:val="0"/>
          <w:numId w:val="21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venta puede tener varios pagos asociados.</w:t>
      </w:r>
    </w:p>
    <w:p w:rsidR="00000000" w:rsidDel="00000000" w:rsidP="00000000" w:rsidRDefault="00000000" w:rsidRPr="00000000" w14:paraId="00000087">
      <w:pPr>
        <w:numPr>
          <w:ilvl w:val="0"/>
          <w:numId w:val="21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1343310379"/>
          <w:tag w:val="goog_rdk_17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Ventas (id_venta) → Pagos (id_venta) (1:N)</w:t>
          </w:r>
        </w:sdtContent>
      </w:sdt>
    </w:p>
    <w:p w:rsidR="00000000" w:rsidDel="00000000" w:rsidP="00000000" w:rsidRDefault="00000000" w:rsidRPr="00000000" w14:paraId="00000088">
      <w:pPr>
        <w:numPr>
          <w:ilvl w:val="0"/>
          <w:numId w:val="21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id_venta en la tabla Pagos hace referencia a id_venta en la tabla Ventas.</w:t>
      </w:r>
    </w:p>
    <w:p w:rsidR="00000000" w:rsidDel="00000000" w:rsidP="00000000" w:rsidRDefault="00000000" w:rsidRPr="00000000" w14:paraId="00000089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Reportes_Contables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(generalmente el encargado de contabilidad) puede generar múltiples reportes contables.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2008102276"/>
          <w:tag w:val="goog_rdk_18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Reportes_Contables (generado_por) (1:N)</w:t>
          </w:r>
        </w:sdtContent>
      </w:sdt>
    </w:p>
    <w:p w:rsidR="00000000" w:rsidDel="00000000" w:rsidP="00000000" w:rsidRDefault="00000000" w:rsidRPr="00000000" w14:paraId="0000008C">
      <w:pPr>
        <w:numPr>
          <w:ilvl w:val="0"/>
          <w:numId w:val="1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generado_por en la tabla Reportes_Contables hace referencia a id_usuario en la tabla Usuarios.</w:t>
      </w:r>
    </w:p>
    <w:p w:rsidR="00000000" w:rsidDel="00000000" w:rsidP="00000000" w:rsidRDefault="00000000" w:rsidRPr="00000000" w14:paraId="0000008D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Activos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(encargado de operaciones) puede ser responsable de varios activos (vehículos, equipos, etc.).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1176542749"/>
          <w:tag w:val="goog_rdk_19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Activos (responsable_id) (1:N)</w:t>
          </w:r>
        </w:sdtContent>
      </w:sdt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responsable_id en la tabla Activos hace referencia a id_usuario en la tabla Usuarios.</w:t>
      </w:r>
    </w:p>
    <w:p w:rsidR="00000000" w:rsidDel="00000000" w:rsidP="00000000" w:rsidRDefault="00000000" w:rsidRPr="00000000" w14:paraId="00000091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Activos - Mantenimientos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activo (por ejemplo, un vehículo o equipo) puede tener varios mantenimientos.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247896840"/>
          <w:tag w:val="goog_rdk_2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Activos (id_activo) → Mantenimientos (id_activo) (1:N)</w:t>
          </w:r>
        </w:sdtContent>
      </w:sdt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id_activo en la tabla Mantenimientos hace referencia a id_activo en la tabla Activos.</w:t>
      </w:r>
    </w:p>
    <w:p w:rsidR="00000000" w:rsidDel="00000000" w:rsidP="00000000" w:rsidRDefault="00000000" w:rsidRPr="00000000" w14:paraId="00000095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Mantenimientos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(responsable de mantenimiento) puede estar asociado a varios mantenimientos.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1085417557"/>
          <w:tag w:val="goog_rdk_2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Mantenimientos (responsable_id) (1:N)</w:t>
          </w:r>
        </w:sdtContent>
      </w:sdt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responsable_id en la tabla Mantenimientos hace referencia a id_usuario en la tabla Usuarios.</w:t>
      </w:r>
    </w:p>
    <w:p w:rsidR="00000000" w:rsidDel="00000000" w:rsidP="00000000" w:rsidRDefault="00000000" w:rsidRPr="00000000" w14:paraId="00000099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Inventario</w:t>
      </w:r>
    </w:p>
    <w:p w:rsidR="00000000" w:rsidDel="00000000" w:rsidP="00000000" w:rsidRDefault="00000000" w:rsidRPr="00000000" w14:paraId="0000009A">
      <w:pPr>
        <w:numPr>
          <w:ilvl w:val="0"/>
          <w:numId w:val="3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(responsable de logística) puede ser responsable de varios ítems en el inventario.</w:t>
      </w:r>
    </w:p>
    <w:p w:rsidR="00000000" w:rsidDel="00000000" w:rsidP="00000000" w:rsidRDefault="00000000" w:rsidRPr="00000000" w14:paraId="0000009B">
      <w:pPr>
        <w:numPr>
          <w:ilvl w:val="0"/>
          <w:numId w:val="3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713517684"/>
          <w:tag w:val="goog_rdk_2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Inventario (responsable_id) (1:N)</w:t>
          </w:r>
        </w:sdtContent>
      </w:sdt>
    </w:p>
    <w:p w:rsidR="00000000" w:rsidDel="00000000" w:rsidP="00000000" w:rsidRDefault="00000000" w:rsidRPr="00000000" w14:paraId="0000009C">
      <w:pPr>
        <w:numPr>
          <w:ilvl w:val="0"/>
          <w:numId w:val="3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responsable_id en la tabla Inventario hace referencia a id_usuario en la tabla Usuarios.</w:t>
      </w:r>
    </w:p>
    <w:p w:rsidR="00000000" w:rsidDel="00000000" w:rsidP="00000000" w:rsidRDefault="00000000" w:rsidRPr="00000000" w14:paraId="0000009D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Inventario - Movimientos_Inventario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ítem de inventario puede tener múltiples movimientos (entradas, salidas, ajustes).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2144894167"/>
          <w:tag w:val="goog_rdk_23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Inventario (id_item) → Movimientos_Inventario (id_item) (1:N)</w:t>
          </w:r>
        </w:sdtContent>
      </w:sdt>
    </w:p>
    <w:p w:rsidR="00000000" w:rsidDel="00000000" w:rsidP="00000000" w:rsidRDefault="00000000" w:rsidRPr="00000000" w14:paraId="000000A0">
      <w:pPr>
        <w:numPr>
          <w:ilvl w:val="0"/>
          <w:numId w:val="8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id_item en la tabla Movimientos_Inventario hace referencia a id_item en la tabla Inventario.</w:t>
      </w:r>
    </w:p>
    <w:p w:rsidR="00000000" w:rsidDel="00000000" w:rsidP="00000000" w:rsidRDefault="00000000" w:rsidRPr="00000000" w14:paraId="000000A1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Movimientos_Inventario</w:t>
      </w:r>
    </w:p>
    <w:p w:rsidR="00000000" w:rsidDel="00000000" w:rsidP="00000000" w:rsidRDefault="00000000" w:rsidRPr="00000000" w14:paraId="000000A2">
      <w:pPr>
        <w:numPr>
          <w:ilvl w:val="0"/>
          <w:numId w:val="2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(responsable de inventario) puede registrar varios movimientos de inventario.</w:t>
      </w:r>
    </w:p>
    <w:p w:rsidR="00000000" w:rsidDel="00000000" w:rsidP="00000000" w:rsidRDefault="00000000" w:rsidRPr="00000000" w14:paraId="000000A3">
      <w:pPr>
        <w:numPr>
          <w:ilvl w:val="0"/>
          <w:numId w:val="2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2145772483"/>
          <w:tag w:val="goog_rdk_24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Movimientos_Inventario (realizado_por) (1:N)</w:t>
          </w:r>
        </w:sdtContent>
      </w:sdt>
    </w:p>
    <w:p w:rsidR="00000000" w:rsidDel="00000000" w:rsidP="00000000" w:rsidRDefault="00000000" w:rsidRPr="00000000" w14:paraId="000000A4">
      <w:pPr>
        <w:numPr>
          <w:ilvl w:val="0"/>
          <w:numId w:val="2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realizado_por en la tabla Movimientos_Inventario hace referencia a id_usuario en la tabla Usuarios.</w:t>
      </w:r>
    </w:p>
    <w:p w:rsidR="00000000" w:rsidDel="00000000" w:rsidP="00000000" w:rsidRDefault="00000000" w:rsidRPr="00000000" w14:paraId="000000A5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Campañas - Usuarios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(generalmente del área de marketing) puede crear y gestionar varias campañas publicitarias.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486014382"/>
          <w:tag w:val="goog_rdk_25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Campañas (creado_por) (1:N)</w:t>
          </w:r>
        </w:sdtContent>
      </w:sdt>
    </w:p>
    <w:p w:rsidR="00000000" w:rsidDel="00000000" w:rsidP="00000000" w:rsidRDefault="00000000" w:rsidRPr="00000000" w14:paraId="000000A8">
      <w:pPr>
        <w:numPr>
          <w:ilvl w:val="0"/>
          <w:numId w:val="4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creado_por en la tabla Campañas hace referencia a id_usuario en la tabla Usuarios.</w:t>
      </w:r>
    </w:p>
    <w:p w:rsidR="00000000" w:rsidDel="00000000" w:rsidP="00000000" w:rsidRDefault="00000000" w:rsidRPr="00000000" w14:paraId="000000A9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Campañas - Campaña_Assets</w:t>
      </w:r>
    </w:p>
    <w:p w:rsidR="00000000" w:rsidDel="00000000" w:rsidP="00000000" w:rsidRDefault="00000000" w:rsidRPr="00000000" w14:paraId="000000AA">
      <w:pPr>
        <w:numPr>
          <w:ilvl w:val="0"/>
          <w:numId w:val="16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campaña puede tener varios activos asociados (imágenes, videos, copys, etc.).</w:t>
      </w:r>
    </w:p>
    <w:p w:rsidR="00000000" w:rsidDel="00000000" w:rsidP="00000000" w:rsidRDefault="00000000" w:rsidRPr="00000000" w14:paraId="000000AB">
      <w:pPr>
        <w:numPr>
          <w:ilvl w:val="0"/>
          <w:numId w:val="16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475689326"/>
          <w:tag w:val="goog_rdk_26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Campañas (id_campaña) → Campaña_Assets (id_campaña) (1:N)</w:t>
          </w:r>
        </w:sdtContent>
      </w:sdt>
    </w:p>
    <w:p w:rsidR="00000000" w:rsidDel="00000000" w:rsidP="00000000" w:rsidRDefault="00000000" w:rsidRPr="00000000" w14:paraId="000000AC">
      <w:pPr>
        <w:numPr>
          <w:ilvl w:val="0"/>
          <w:numId w:val="16"/>
        </w:numPr>
        <w:spacing w:after="28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id_campaña en la tabla Campaña_Assets hace referencia a id_campaña en la tabla Campañas.</w:t>
      </w:r>
    </w:p>
    <w:p w:rsidR="00000000" w:rsidDel="00000000" w:rsidP="00000000" w:rsidRDefault="00000000" w:rsidRPr="00000000" w14:paraId="000000AD">
      <w:pPr>
        <w:pStyle w:val="Heading2"/>
        <w:rPr/>
      </w:pPr>
      <w:r w:rsidDel="00000000" w:rsidR="00000000" w:rsidRPr="00000000">
        <w:rPr>
          <w:rtl w:val="0"/>
        </w:rPr>
        <w:t xml:space="preserve">2.3. Reglas y Restricciones</w:t>
      </w:r>
    </w:p>
    <w:p w:rsidR="00000000" w:rsidDel="00000000" w:rsidP="00000000" w:rsidRDefault="00000000" w:rsidRPr="00000000" w14:paraId="000000AE">
      <w:pPr>
        <w:numPr>
          <w:ilvl w:val="0"/>
          <w:numId w:val="27"/>
        </w:numPr>
        <w:spacing w:after="280"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email de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debe ser único.</w:t>
      </w:r>
    </w:p>
    <w:p w:rsidR="00000000" w:rsidDel="00000000" w:rsidP="00000000" w:rsidRDefault="00000000" w:rsidRPr="00000000" w14:paraId="000000AF">
      <w:pPr>
        <w:numPr>
          <w:ilvl w:val="0"/>
          <w:numId w:val="27"/>
        </w:numPr>
        <w:spacing w:after="280"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venta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debe tener un cliente, un paquete y un asesor asignado.</w:t>
      </w:r>
    </w:p>
    <w:p w:rsidR="00000000" w:rsidDel="00000000" w:rsidP="00000000" w:rsidRDefault="00000000" w:rsidRPr="00000000" w14:paraId="000000B0">
      <w:pPr>
        <w:numPr>
          <w:ilvl w:val="0"/>
          <w:numId w:val="27"/>
        </w:numPr>
        <w:spacing w:after="280"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dependen de ventas registradas.</w:t>
      </w:r>
    </w:p>
    <w:p w:rsidR="00000000" w:rsidDel="00000000" w:rsidP="00000000" w:rsidRDefault="00000000" w:rsidRPr="00000000" w14:paraId="000000B1">
      <w:pPr>
        <w:numPr>
          <w:ilvl w:val="0"/>
          <w:numId w:val="27"/>
        </w:numPr>
        <w:spacing w:after="280"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reportes contables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sólo pueden ser generados por usuarios con rol de contabilidad.</w:t>
      </w:r>
    </w:p>
    <w:p w:rsidR="00000000" w:rsidDel="00000000" w:rsidP="00000000" w:rsidRDefault="00000000" w:rsidRPr="00000000" w14:paraId="000000B2">
      <w:pPr>
        <w:numPr>
          <w:ilvl w:val="0"/>
          <w:numId w:val="27"/>
        </w:numPr>
        <w:spacing w:after="280"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activo o inventario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siempre debe estar bajo responsabilidad de un usuario.</w:t>
        <w:br w:type="textWrapping"/>
        <w:t xml:space="preserve">Se evita duplicidad en asignación de roles críticos (ej. un mismo pago no puede repetirse en la misma venta).</w:t>
      </w:r>
    </w:p>
    <w:p w:rsidR="00000000" w:rsidDel="00000000" w:rsidP="00000000" w:rsidRDefault="00000000" w:rsidRPr="00000000" w14:paraId="000000B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r w:rsidDel="00000000" w:rsidR="00000000" w:rsidRPr="00000000">
        <w:rPr>
          <w:rtl w:val="0"/>
        </w:rPr>
        <w:t xml:space="preserve">2.4. Diagrama de Base de Datos (E/R)</w:t>
      </w:r>
    </w:p>
    <w:p w:rsidR="00000000" w:rsidDel="00000000" w:rsidP="00000000" w:rsidRDefault="00000000" w:rsidRPr="00000000" w14:paraId="000000B5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923912484"/>
          <w:tag w:val="goog_rdk_27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Usuarios (1) → (N) Ventas (como asesores).</w:t>
            <w:br w:type="textWrapping"/>
          </w:r>
        </w:sdtContent>
      </w:sdt>
    </w:p>
    <w:p w:rsidR="00000000" w:rsidDel="00000000" w:rsidP="00000000" w:rsidRDefault="00000000" w:rsidRPr="00000000" w14:paraId="000000B6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1099731995"/>
          <w:tag w:val="goog_rdk_28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Clientes (1) → (N) Ventas.</w:t>
            <w:br w:type="textWrapping"/>
          </w:r>
        </w:sdtContent>
      </w:sdt>
    </w:p>
    <w:p w:rsidR="00000000" w:rsidDel="00000000" w:rsidP="00000000" w:rsidRDefault="00000000" w:rsidRPr="00000000" w14:paraId="000000B7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791599836"/>
          <w:tag w:val="goog_rdk_29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Paquetes (1) → (N) Ventas.</w:t>
            <w:br w:type="textWrapping"/>
          </w:r>
        </w:sdtContent>
      </w:sdt>
    </w:p>
    <w:p w:rsidR="00000000" w:rsidDel="00000000" w:rsidP="00000000" w:rsidRDefault="00000000" w:rsidRPr="00000000" w14:paraId="000000B8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1280721809"/>
          <w:tag w:val="goog_rdk_3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Ventas (1) → (N) Pagos.</w:t>
            <w:br w:type="textWrapping"/>
          </w:r>
        </w:sdtContent>
      </w:sdt>
    </w:p>
    <w:p w:rsidR="00000000" w:rsidDel="00000000" w:rsidP="00000000" w:rsidRDefault="00000000" w:rsidRPr="00000000" w14:paraId="000000B9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633525453"/>
          <w:tag w:val="goog_rdk_3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Usuarios (1) → (N) Reportes Contables.</w:t>
            <w:br w:type="textWrapping"/>
          </w:r>
        </w:sdtContent>
      </w:sdt>
    </w:p>
    <w:p w:rsidR="00000000" w:rsidDel="00000000" w:rsidP="00000000" w:rsidRDefault="00000000" w:rsidRPr="00000000" w14:paraId="000000BA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667717602"/>
          <w:tag w:val="goog_rdk_32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Usuarios (1) → (N) Activos.</w:t>
            <w:br w:type="textWrapping"/>
          </w:r>
        </w:sdtContent>
      </w:sdt>
    </w:p>
    <w:p w:rsidR="00000000" w:rsidDel="00000000" w:rsidP="00000000" w:rsidRDefault="00000000" w:rsidRPr="00000000" w14:paraId="000000BB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1251730950"/>
          <w:tag w:val="goog_rdk_33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Activos (1) → (N) Mantenimientos.</w:t>
            <w:br w:type="textWrapping"/>
          </w:r>
        </w:sdtContent>
      </w:sdt>
    </w:p>
    <w:p w:rsidR="00000000" w:rsidDel="00000000" w:rsidP="00000000" w:rsidRDefault="00000000" w:rsidRPr="00000000" w14:paraId="000000BC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1985252059"/>
          <w:tag w:val="goog_rdk_34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Usuarios (1) → (N) Inventario.</w:t>
            <w:br w:type="textWrapping"/>
          </w:r>
        </w:sdtContent>
      </w:sdt>
    </w:p>
    <w:p w:rsidR="00000000" w:rsidDel="00000000" w:rsidP="00000000" w:rsidRDefault="00000000" w:rsidRPr="00000000" w14:paraId="000000BD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1477471680"/>
          <w:tag w:val="goog_rdk_35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Usuarios (1) → (N) Campañas.</w:t>
          </w:r>
        </w:sdtContent>
      </w:sdt>
    </w:p>
    <w:p w:rsidR="00000000" w:rsidDel="00000000" w:rsidP="00000000" w:rsidRDefault="00000000" w:rsidRPr="00000000" w14:paraId="000000BE">
      <w:pPr>
        <w:spacing w:after="280" w:line="24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875157" cy="3274338"/>
            <wp:effectExtent b="0" l="0" r="0" t="0"/>
            <wp:docPr id="21014273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5157" cy="327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/>
      </w:pPr>
      <w:r w:rsidDel="00000000" w:rsidR="00000000" w:rsidRPr="00000000">
        <w:rPr>
          <w:rtl w:val="0"/>
        </w:rPr>
        <w:t xml:space="preserve">3. Diagrama Relacional</w:t>
      </w:r>
    </w:p>
    <w:p w:rsidR="00000000" w:rsidDel="00000000" w:rsidP="00000000" w:rsidRDefault="00000000" w:rsidRPr="00000000" w14:paraId="000000C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152400</wp:posOffset>
            </wp:positionV>
            <wp:extent cx="6911952" cy="2975689"/>
            <wp:effectExtent b="0" l="0" r="0" t="0"/>
            <wp:wrapTopAndBottom distB="114300" distT="114300"/>
            <wp:docPr id="210142738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1952" cy="29756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/>
      </w:pPr>
      <w:r w:rsidDel="00000000" w:rsidR="00000000" w:rsidRPr="00000000">
        <w:rPr>
          <w:rtl w:val="0"/>
        </w:rPr>
        <w:t xml:space="preserve">4. Diccionario de Datos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Usuarios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usuario del sistema.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completo del usuario.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 de correo electrónico del usuario.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UNIQUE, NOT NULL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ENUM(...)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Rol del usuario en la agencia (gerente, ventas, contabilidad, operaciones, logística, marketing).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creado_en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TIMESTAMP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y hora de creación del registro.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DEFAULT CURRENT_TIMESTAMP</w:t>
            </w:r>
          </w:p>
        </w:tc>
      </w:tr>
    </w:tbl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Clientes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Nombres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apellidos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Apellidos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 electrónico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teléfono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Documento de identidad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</w:tbl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Paquetes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paquete turístico.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VARCHAR(150)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paquete turístico.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 detallada del paquete.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DECIMAL(10,2)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del paquete turístico.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disponibilidad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plazas o cupos disponibles.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condiciones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Condiciones o restricciones del paquete.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</w:tbl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Ventas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 la venta.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cliente_id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 que realiza la compra.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(Clientes.id), NOT NULL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paquete_id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Paquete adquirido en la venta.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(Paquetes.id), NOT NULL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asesor_id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Asesor de ventas responsable.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(Usuarios.id), NOT NULL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es_grupal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TINYINT(1)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Indica si la venta es grupal (1) o individual (0).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DEFAULT 0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num_personas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personas incluidas en la venta grupal.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ENUM(...)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 de la venta (en_proceso, pendiente_pago, finalizado).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DEFAULT 'en_proceso'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DECIMAL(10,2)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 total de la venta.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creado_en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TIMESTAMP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y hora de registro de la venta.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DEFAULT CURRENT_TIMESTAMP</w:t>
            </w:r>
          </w:p>
        </w:tc>
      </w:tr>
    </w:tbl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Pagos</w:t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pago.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venta_id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Venta a la que pertenece el pago.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(Ventas.id), NOT NULL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DECIMAL(10,2)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 pagado.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ENUM(...)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 del pago (pendiente, pagado).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DEFAULT 'pendiente'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pagado_en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TIMESTAMP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y hora en que se realizó el pago.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</w:tbl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Reportes Contables</w:t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reporte contable.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del reporte.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total_ventas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DECIMAL(12,2)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 total de ventas registradas.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total_pagos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DECIMAL(12,2)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 total de pagos recibidos.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total_deudas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DECIMAL(12,2)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 total de deudas pendientes.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generado_por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Usuario del área contable que genera el reporte.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(Usuarios.id)</w:t>
            </w:r>
          </w:p>
        </w:tc>
      </w:tr>
    </w:tbl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Campañas</w:t>
      </w:r>
    </w:p>
    <w:p w:rsidR="00000000" w:rsidDel="00000000" w:rsidP="00000000" w:rsidRDefault="00000000" w:rsidRPr="00000000" w14:paraId="0000018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VARCHAR(150)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la campaña de marketing.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canal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ENUM(...)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Canal de difusión (social, email, interno).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fecha_inicio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 inicio de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fecha_fin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 finalización de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presupuesto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DECIMAL(12,2)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Presupuesto asignado a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creado_por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Usuario creador de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(Usuarios.id)</w:t>
            </w:r>
          </w:p>
        </w:tc>
      </w:tr>
    </w:tbl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2"/>
        <w:rPr/>
      </w:pPr>
      <w:r w:rsidDel="00000000" w:rsidR="00000000" w:rsidRPr="00000000">
        <w:rPr>
          <w:rtl w:val="0"/>
        </w:rPr>
        <w:t xml:space="preserve">4.1. Relaciones y Restricciones: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La estructura de la base de datos de TaskManager está diseñada para garantizar la integridad de los datos mediante relaciones claras entre las entidades, así como restricciones que aseguran la consistencia y seguridad de la información almacenada. A continuación, se detallan las relaciones y restricciones implementadas en el sistema:</w:t>
      </w:r>
    </w:p>
    <w:p w:rsidR="00000000" w:rsidDel="00000000" w:rsidP="00000000" w:rsidRDefault="00000000" w:rsidRPr="00000000" w14:paraId="000001AF">
      <w:pPr>
        <w:ind w:left="0" w:firstLine="0"/>
        <w:rPr/>
      </w:pPr>
      <w:r w:rsidDel="00000000" w:rsidR="00000000" w:rsidRPr="00000000">
        <w:rPr>
          <w:rtl w:val="0"/>
        </w:rPr>
        <w:t xml:space="preserve">Relaciones</w:t>
      </w:r>
    </w:p>
    <w:p w:rsidR="00000000" w:rsidDel="00000000" w:rsidP="00000000" w:rsidRDefault="00000000" w:rsidRPr="00000000" w14:paraId="000001B0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709342331"/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Ventas</w:t>
          </w:r>
        </w:sdtContent>
      </w:sdt>
    </w:p>
    <w:p w:rsidR="00000000" w:rsidDel="00000000" w:rsidP="00000000" w:rsidRDefault="00000000" w:rsidRPr="00000000" w14:paraId="000001B1">
      <w:pPr>
        <w:numPr>
          <w:ilvl w:val="0"/>
          <w:numId w:val="3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(asesor de ventas) puede estar relacionado con varias ventas, pero una venta solo puede ser realizada por un único usuario.</w:t>
      </w:r>
    </w:p>
    <w:p w:rsidR="00000000" w:rsidDel="00000000" w:rsidP="00000000" w:rsidRDefault="00000000" w:rsidRPr="00000000" w14:paraId="000001B2">
      <w:pPr>
        <w:numPr>
          <w:ilvl w:val="0"/>
          <w:numId w:val="3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id_asesor en la tabla Ventas debe hacer referencia a un id_usuario válido en la tabla Usuarios.</w:t>
      </w:r>
    </w:p>
    <w:p w:rsidR="00000000" w:rsidDel="00000000" w:rsidP="00000000" w:rsidRDefault="00000000" w:rsidRPr="00000000" w14:paraId="000001B3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-774911384"/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Clientes ↔ Ventas</w:t>
          </w:r>
        </w:sdtContent>
      </w:sdt>
    </w:p>
    <w:p w:rsidR="00000000" w:rsidDel="00000000" w:rsidP="00000000" w:rsidRDefault="00000000" w:rsidRPr="00000000" w14:paraId="000001B4">
      <w:pPr>
        <w:numPr>
          <w:ilvl w:val="0"/>
          <w:numId w:val="2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cliente puede realizar múltiples ventas, pero una venta está asociada a un solo cliente.</w:t>
      </w:r>
    </w:p>
    <w:p w:rsidR="00000000" w:rsidDel="00000000" w:rsidP="00000000" w:rsidRDefault="00000000" w:rsidRPr="00000000" w14:paraId="000001B5">
      <w:pPr>
        <w:numPr>
          <w:ilvl w:val="0"/>
          <w:numId w:val="2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id_cliente en la tabla Ventas debe hacer referencia a un id_cliente válido en la tabla Clientes.</w:t>
      </w:r>
    </w:p>
    <w:p w:rsidR="00000000" w:rsidDel="00000000" w:rsidP="00000000" w:rsidRDefault="00000000" w:rsidRPr="00000000" w14:paraId="000001B6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988567818"/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Ventas ↔ Paquetes (a través de Venta_Detalles)</w:t>
          </w:r>
        </w:sdtContent>
      </w:sdt>
    </w:p>
    <w:p w:rsidR="00000000" w:rsidDel="00000000" w:rsidP="00000000" w:rsidRDefault="00000000" w:rsidRPr="00000000" w14:paraId="000001B7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venta puede involucrar varios paquetes, y un paquete puede estar asociado a múltiples ventas. La relación muchos a muchos se resuelve a través de la tabla Venta_Detalles.</w:t>
      </w:r>
    </w:p>
    <w:p w:rsidR="00000000" w:rsidDel="00000000" w:rsidP="00000000" w:rsidRDefault="00000000" w:rsidRPr="00000000" w14:paraId="000001B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Las claves foráneas id_venta en Venta_Detalles deben hacer referencia a un id_venta válido en la tabla Ventas, y las claves foráneas id_paquete en Venta_Detalles deben hacer referencia a un id_paquete válido en la tabla Paquetes.</w:t>
      </w:r>
    </w:p>
    <w:p w:rsidR="00000000" w:rsidDel="00000000" w:rsidP="00000000" w:rsidRDefault="00000000" w:rsidRPr="00000000" w14:paraId="000001B9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312704383"/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Ventas ↔ Pagos</w:t>
          </w:r>
        </w:sdtContent>
      </w:sdt>
    </w:p>
    <w:p w:rsidR="00000000" w:rsidDel="00000000" w:rsidP="00000000" w:rsidRDefault="00000000" w:rsidRPr="00000000" w14:paraId="000001BA">
      <w:pPr>
        <w:numPr>
          <w:ilvl w:val="0"/>
          <w:numId w:val="2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venta puede tener varios pagos asociados (por ejemplo, pagos parciales o completos), pero cada pago se refiere a una sola venta.</w:t>
      </w:r>
    </w:p>
    <w:p w:rsidR="00000000" w:rsidDel="00000000" w:rsidP="00000000" w:rsidRDefault="00000000" w:rsidRPr="00000000" w14:paraId="000001BB">
      <w:pPr>
        <w:numPr>
          <w:ilvl w:val="0"/>
          <w:numId w:val="2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id_venta en la tabla Pagos debe hacer referencia a un id_venta válido en la tabla Ventas.</w:t>
      </w:r>
    </w:p>
    <w:p w:rsidR="00000000" w:rsidDel="00000000" w:rsidP="00000000" w:rsidRDefault="00000000" w:rsidRPr="00000000" w14:paraId="000001BC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0712853"/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Reportes_Contables</w:t>
          </w:r>
        </w:sdtContent>
      </w:sdt>
    </w:p>
    <w:p w:rsidR="00000000" w:rsidDel="00000000" w:rsidP="00000000" w:rsidRDefault="00000000" w:rsidRPr="00000000" w14:paraId="000001BD">
      <w:pPr>
        <w:numPr>
          <w:ilvl w:val="0"/>
          <w:numId w:val="4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(generalmente el encargado de contabilidad) puede generar varios reportes contables. Cada reporte contable está asociado a un único usuario.</w:t>
      </w:r>
    </w:p>
    <w:p w:rsidR="00000000" w:rsidDel="00000000" w:rsidP="00000000" w:rsidRDefault="00000000" w:rsidRPr="00000000" w14:paraId="000001BE">
      <w:pPr>
        <w:numPr>
          <w:ilvl w:val="0"/>
          <w:numId w:val="4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generado_por en la tabla Reportes_Contables debe hacer referencia a un id_usuario válido en la tabla Usuarios.</w:t>
      </w:r>
    </w:p>
    <w:p w:rsidR="00000000" w:rsidDel="00000000" w:rsidP="00000000" w:rsidRDefault="00000000" w:rsidRPr="00000000" w14:paraId="000001BF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-1280294447"/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Activos</w:t>
          </w:r>
        </w:sdtContent>
      </w:sdt>
    </w:p>
    <w:p w:rsidR="00000000" w:rsidDel="00000000" w:rsidP="00000000" w:rsidRDefault="00000000" w:rsidRPr="00000000" w14:paraId="000001C0">
      <w:pPr>
        <w:numPr>
          <w:ilvl w:val="0"/>
          <w:numId w:val="3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(responsable de operaciones) puede ser responsable de varios activos. Cada activo tiene asignado un único usuario responsable.</w:t>
      </w:r>
    </w:p>
    <w:p w:rsidR="00000000" w:rsidDel="00000000" w:rsidP="00000000" w:rsidRDefault="00000000" w:rsidRPr="00000000" w14:paraId="000001C1">
      <w:pPr>
        <w:numPr>
          <w:ilvl w:val="0"/>
          <w:numId w:val="3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responsable_id en la tabla Activos debe hacer referencia a un id_usuario válido en la tabla Usuarios.</w:t>
      </w:r>
    </w:p>
    <w:p w:rsidR="00000000" w:rsidDel="00000000" w:rsidP="00000000" w:rsidRDefault="00000000" w:rsidRPr="00000000" w14:paraId="000001C2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-1784350705"/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Activos ↔ Mantenimientos</w:t>
          </w:r>
        </w:sdtContent>
      </w:sdt>
    </w:p>
    <w:p w:rsidR="00000000" w:rsidDel="00000000" w:rsidP="00000000" w:rsidRDefault="00000000" w:rsidRPr="00000000" w14:paraId="000001C3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activo puede tener múltiples mantenimientos (por ejemplo, mantenimiento preventivo o correctivo), pero cada mantenimiento está asociado a un solo activo.</w:t>
      </w:r>
    </w:p>
    <w:p w:rsidR="00000000" w:rsidDel="00000000" w:rsidP="00000000" w:rsidRDefault="00000000" w:rsidRPr="00000000" w14:paraId="000001C4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id_activo en la tabla Mantenimientos debe hacer referencia a un id_activo válido en la tabla Activos.</w:t>
      </w:r>
    </w:p>
    <w:p w:rsidR="00000000" w:rsidDel="00000000" w:rsidP="00000000" w:rsidRDefault="00000000" w:rsidRPr="00000000" w14:paraId="000001C5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-2077091223"/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Mantenimientos</w:t>
          </w:r>
        </w:sdtContent>
      </w:sdt>
    </w:p>
    <w:p w:rsidR="00000000" w:rsidDel="00000000" w:rsidP="00000000" w:rsidRDefault="00000000" w:rsidRPr="00000000" w14:paraId="000001C6">
      <w:pPr>
        <w:numPr>
          <w:ilvl w:val="0"/>
          <w:numId w:val="4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(encargado de mantenimiento) puede estar relacionado con múltiples mantenimientos. Cada mantenimiento es realizado por un único usuario responsable.</w:t>
      </w:r>
    </w:p>
    <w:p w:rsidR="00000000" w:rsidDel="00000000" w:rsidP="00000000" w:rsidRDefault="00000000" w:rsidRPr="00000000" w14:paraId="000001C7">
      <w:pPr>
        <w:numPr>
          <w:ilvl w:val="0"/>
          <w:numId w:val="4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responsable_id en la tabla Mantenimientos debe hacer referencia a un id_usuario válido en la tabla Usuarios.</w:t>
      </w:r>
    </w:p>
    <w:p w:rsidR="00000000" w:rsidDel="00000000" w:rsidP="00000000" w:rsidRDefault="00000000" w:rsidRPr="00000000" w14:paraId="000001C8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2080655065"/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Inventario</w:t>
          </w:r>
        </w:sdtContent>
      </w:sdt>
    </w:p>
    <w:p w:rsidR="00000000" w:rsidDel="00000000" w:rsidP="00000000" w:rsidRDefault="00000000" w:rsidRPr="00000000" w14:paraId="000001C9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(responsable de logística) puede estar encargado de varios ítems en el inventario. Cada ítem tiene asignado un usuario responsable.</w:t>
      </w:r>
    </w:p>
    <w:p w:rsidR="00000000" w:rsidDel="00000000" w:rsidP="00000000" w:rsidRDefault="00000000" w:rsidRPr="00000000" w14:paraId="000001CA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responsable_id en la tabla Inventario debe hacer referencia a un id_usuario válido en la tabla Usuarios.</w:t>
      </w:r>
    </w:p>
    <w:p w:rsidR="00000000" w:rsidDel="00000000" w:rsidP="00000000" w:rsidRDefault="00000000" w:rsidRPr="00000000" w14:paraId="000001CB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-1663615705"/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Inventario ↔ Movimientos_Inventario</w:t>
          </w:r>
        </w:sdtContent>
      </w:sdt>
    </w:p>
    <w:p w:rsidR="00000000" w:rsidDel="00000000" w:rsidP="00000000" w:rsidRDefault="00000000" w:rsidRPr="00000000" w14:paraId="000001CC">
      <w:pPr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ítem de inventario puede tener múltiples movimientos (entradas, salidas o ajustes), pero cada movimiento está asociado a un solo ítem de inventario.</w:t>
      </w:r>
    </w:p>
    <w:p w:rsidR="00000000" w:rsidDel="00000000" w:rsidP="00000000" w:rsidRDefault="00000000" w:rsidRPr="00000000" w14:paraId="000001CD">
      <w:pPr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id_item en la tabla Movimientos_Inventario debe hacer referencia a un id_item válido en la tabla Inventario.</w:t>
      </w:r>
    </w:p>
    <w:p w:rsidR="00000000" w:rsidDel="00000000" w:rsidP="00000000" w:rsidRDefault="00000000" w:rsidRPr="00000000" w14:paraId="000001CE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247573593"/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Movimientos_Inventario</w:t>
          </w:r>
        </w:sdtContent>
      </w:sdt>
    </w:p>
    <w:p w:rsidR="00000000" w:rsidDel="00000000" w:rsidP="00000000" w:rsidRDefault="00000000" w:rsidRPr="00000000" w14:paraId="000001CF">
      <w:pPr>
        <w:numPr>
          <w:ilvl w:val="0"/>
          <w:numId w:val="3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(responsable de inventario) puede registrar varios movimientos en el inventario. Cada movimiento está realizado por un único usuario.</w:t>
      </w:r>
    </w:p>
    <w:p w:rsidR="00000000" w:rsidDel="00000000" w:rsidP="00000000" w:rsidRDefault="00000000" w:rsidRPr="00000000" w14:paraId="000001D0">
      <w:pPr>
        <w:numPr>
          <w:ilvl w:val="0"/>
          <w:numId w:val="3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realizado_por en la tabla Movimientos_Inventario debe hacer referencia a un id_usuario válido en la tabla Usuarios.</w:t>
      </w:r>
    </w:p>
    <w:p w:rsidR="00000000" w:rsidDel="00000000" w:rsidP="00000000" w:rsidRDefault="00000000" w:rsidRPr="00000000" w14:paraId="000001D1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155681062"/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Campañas</w:t>
          </w:r>
        </w:sdtContent>
      </w:sdt>
    </w:p>
    <w:p w:rsidR="00000000" w:rsidDel="00000000" w:rsidP="00000000" w:rsidRDefault="00000000" w:rsidRPr="00000000" w14:paraId="000001D2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(del área de marketing) puede crear y gestionar varias campañas publicitarias. Cada campaña tiene un único usuario creador.</w:t>
      </w:r>
    </w:p>
    <w:p w:rsidR="00000000" w:rsidDel="00000000" w:rsidP="00000000" w:rsidRDefault="00000000" w:rsidRPr="00000000" w14:paraId="000001D3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creado_por en la tabla Campañas debe hacer referencia a un id_usuario válido en la tabla Usuarios.</w:t>
      </w:r>
    </w:p>
    <w:p w:rsidR="00000000" w:rsidDel="00000000" w:rsidP="00000000" w:rsidRDefault="00000000" w:rsidRPr="00000000" w14:paraId="000001D4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370248515"/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Campañas ↔ Campaña_Assets</w:t>
          </w:r>
        </w:sdtContent>
      </w:sdt>
    </w:p>
    <w:p w:rsidR="00000000" w:rsidDel="00000000" w:rsidP="00000000" w:rsidRDefault="00000000" w:rsidRPr="00000000" w14:paraId="000001D5">
      <w:pPr>
        <w:numPr>
          <w:ilvl w:val="0"/>
          <w:numId w:val="3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campaña puede tener varios activos asociados (como imágenes, videos, copys, etc.), pero cada activo está relacionado con una sola campaña.</w:t>
      </w:r>
    </w:p>
    <w:p w:rsidR="00000000" w:rsidDel="00000000" w:rsidP="00000000" w:rsidRDefault="00000000" w:rsidRPr="00000000" w14:paraId="000001D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id_campaña en la tabla Campaña_Assets debe hacer referencia a un id_campaña válido en la tabla Campañas.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1"/>
        <w:rPr/>
      </w:pPr>
      <w:r w:rsidDel="00000000" w:rsidR="00000000" w:rsidRPr="00000000">
        <w:rPr>
          <w:rtl w:val="0"/>
        </w:rPr>
        <w:t xml:space="preserve">5. Consideraciones de Escalabilidad</w:t>
      </w:r>
    </w:p>
    <w:p w:rsidR="00000000" w:rsidDel="00000000" w:rsidP="00000000" w:rsidRDefault="00000000" w:rsidRPr="00000000" w14:paraId="000001D9">
      <w:pPr>
        <w:spacing w:after="0" w:lineRule="auto"/>
        <w:rPr/>
      </w:pPr>
      <w:r w:rsidDel="00000000" w:rsidR="00000000" w:rsidRPr="00000000">
        <w:rPr>
          <w:rtl w:val="0"/>
        </w:rPr>
        <w:t xml:space="preserve">Uso de </w:t>
      </w:r>
      <w:r w:rsidDel="00000000" w:rsidR="00000000" w:rsidRPr="00000000">
        <w:rPr>
          <w:b w:val="1"/>
          <w:rtl w:val="0"/>
        </w:rPr>
        <w:t xml:space="preserve">índices</w:t>
      </w:r>
      <w:r w:rsidDel="00000000" w:rsidR="00000000" w:rsidRPr="00000000">
        <w:rPr>
          <w:rtl w:val="0"/>
        </w:rPr>
        <w:t xml:space="preserve"> en campos de búsqueda frecuente (email, cliente_id, paquete_id).</w:t>
        <w:br w:type="textWrapping"/>
      </w:r>
    </w:p>
    <w:p w:rsidR="00000000" w:rsidDel="00000000" w:rsidP="00000000" w:rsidRDefault="00000000" w:rsidRPr="00000000" w14:paraId="000001D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ON DELETE CASCADE</w:t>
      </w:r>
      <w:r w:rsidDel="00000000" w:rsidR="00000000" w:rsidRPr="00000000">
        <w:rPr>
          <w:rtl w:val="0"/>
        </w:rPr>
        <w:t xml:space="preserve"> en claves foráneas críticas (ej. pagos al eliminar una venta).</w:t>
        <w:br w:type="textWrapping"/>
      </w:r>
    </w:p>
    <w:p w:rsidR="00000000" w:rsidDel="00000000" w:rsidP="00000000" w:rsidRDefault="00000000" w:rsidRPr="00000000" w14:paraId="000001DB">
      <w:pPr>
        <w:spacing w:after="0" w:lineRule="auto"/>
        <w:rPr/>
      </w:pPr>
      <w:r w:rsidDel="00000000" w:rsidR="00000000" w:rsidRPr="00000000">
        <w:rPr>
          <w:rtl w:val="0"/>
        </w:rPr>
        <w:t xml:space="preserve">La base de datos está diseñada para </w:t>
      </w:r>
      <w:r w:rsidDel="00000000" w:rsidR="00000000" w:rsidRPr="00000000">
        <w:rPr>
          <w:b w:val="1"/>
          <w:rtl w:val="0"/>
        </w:rPr>
        <w:t xml:space="preserve">escalar horizontalmente</w:t>
      </w:r>
      <w:r w:rsidDel="00000000" w:rsidR="00000000" w:rsidRPr="00000000">
        <w:rPr>
          <w:rtl w:val="0"/>
        </w:rPr>
        <w:t xml:space="preserve"> en caso de alto volumen de ventas o clientes.</w:t>
        <w:br w:type="textWrapping"/>
      </w:r>
    </w:p>
    <w:p w:rsidR="00000000" w:rsidDel="00000000" w:rsidP="00000000" w:rsidRDefault="00000000" w:rsidRPr="00000000" w14:paraId="000001DC">
      <w:pPr>
        <w:spacing w:after="0" w:lineRule="auto"/>
        <w:rPr/>
      </w:pPr>
      <w:r w:rsidDel="00000000" w:rsidR="00000000" w:rsidRPr="00000000">
        <w:rPr>
          <w:rtl w:val="0"/>
        </w:rPr>
        <w:t xml:space="preserve">División lógica entre áreas: ventas, contabilidad, logística, marketing, lo que facilita microservicios futuros.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rPr/>
      </w:pPr>
      <w:r w:rsidDel="00000000" w:rsidR="00000000" w:rsidRPr="00000000">
        <w:rPr>
          <w:rtl w:val="0"/>
        </w:rPr>
        <w:t xml:space="preserve">6. Conclusiones</w:t>
      </w:r>
    </w:p>
    <w:p w:rsidR="00000000" w:rsidDel="00000000" w:rsidP="00000000" w:rsidRDefault="00000000" w:rsidRPr="00000000" w14:paraId="000001DF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modelo relacional de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Agencia de Viajes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permite cubrir las áreas críticas de gestión:</w:t>
      </w:r>
    </w:p>
    <w:p w:rsidR="00000000" w:rsidDel="00000000" w:rsidP="00000000" w:rsidRDefault="00000000" w:rsidRPr="00000000" w14:paraId="000001E0">
      <w:pPr>
        <w:numPr>
          <w:ilvl w:val="0"/>
          <w:numId w:val="20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Comercial (clientes, ventas, pagos).</w:t>
        <w:br w:type="textWrapping"/>
      </w:r>
    </w:p>
    <w:p w:rsidR="00000000" w:rsidDel="00000000" w:rsidP="00000000" w:rsidRDefault="00000000" w:rsidRPr="00000000" w14:paraId="000001E1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Contable (reportes financieros).</w:t>
        <w:br w:type="textWrapping"/>
      </w:r>
    </w:p>
    <w:p w:rsidR="00000000" w:rsidDel="00000000" w:rsidP="00000000" w:rsidRDefault="00000000" w:rsidRPr="00000000" w14:paraId="000001E2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Operativa (activos, mantenimientos, inventario).</w:t>
        <w:br w:type="textWrapping"/>
      </w:r>
    </w:p>
    <w:p w:rsidR="00000000" w:rsidDel="00000000" w:rsidP="00000000" w:rsidRDefault="00000000" w:rsidRPr="00000000" w14:paraId="000001E3">
      <w:pPr>
        <w:numPr>
          <w:ilvl w:val="0"/>
          <w:numId w:val="20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Estratégica (campañas de marketing).</w:t>
        <w:br w:type="textWrapping"/>
      </w:r>
    </w:p>
    <w:p w:rsidR="00000000" w:rsidDel="00000000" w:rsidP="00000000" w:rsidRDefault="00000000" w:rsidRPr="00000000" w14:paraId="000001E4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este diseño, la base de datos soporta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integridad referencial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garantiza seguridad en la trazabilidad de operaciones y está preparada para crecer en complejidad sin perder consistencia.</w:t>
      </w:r>
    </w:p>
    <w:p w:rsidR="00000000" w:rsidDel="00000000" w:rsidP="00000000" w:rsidRDefault="00000000" w:rsidRPr="00000000" w14:paraId="000001E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sz w:val="56"/>
      <w:szCs w:val="56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00249B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PE"/>
    </w:rPr>
  </w:style>
  <w:style w:type="character" w:styleId="Ttulo2Car" w:customStyle="1">
    <w:name w:val="Título 2 Car"/>
    <w:basedOn w:val="Fuentedeprrafopredeter"/>
    <w:link w:val="Ttulo2"/>
    <w:uiPriority w:val="9"/>
    <w:rsid w:val="0000249B"/>
    <w:rPr>
      <w:rFonts w:ascii="Times New Roman" w:cs="Times New Roman" w:eastAsia="Times New Roman" w:hAnsi="Times New Roman"/>
      <w:b w:val="1"/>
      <w:bCs w:val="1"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 w:val="1"/>
    <w:rsid w:val="0000249B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0024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 w:val="1"/>
    <w:rsid w:val="0000249B"/>
    <w:rPr>
      <w:i w:val="1"/>
      <w:iCs w:val="1"/>
    </w:rPr>
  </w:style>
  <w:style w:type="character" w:styleId="TtuloCar" w:customStyle="1">
    <w:name w:val="Título Car"/>
    <w:basedOn w:val="Fuentedeprrafopredeter"/>
    <w:link w:val="Ttulo"/>
    <w:uiPriority w:val="10"/>
    <w:rsid w:val="0000249B"/>
    <w:rPr>
      <w:rFonts w:eastAsia="Times New Roman" w:asciiTheme="majorHAnsi" w:cstheme="majorBidi" w:hAnsiTheme="majorHAns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 w:val="1"/>
    <w:rsid w:val="0000249B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7F4C02"/>
    <w:rPr>
      <w:rFonts w:asciiTheme="majorHAnsi" w:cstheme="majorBidi" w:eastAsiaTheme="majorEastAsia" w:hAnsiTheme="majorHAnsi"/>
      <w:b w:val="1"/>
      <w:bCs w:val="1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7F4C02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table" w:styleId="Tabladecuadrcula4">
    <w:name w:val="Grid Table 4"/>
    <w:basedOn w:val="Tablanormal"/>
    <w:uiPriority w:val="49"/>
    <w:rsid w:val="002A4F66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551LnjFX1QmPOshEOzEqHvslWQ==">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Mg5oLnFudjcwdjNzbm1sMzgAciExeHIwRzZ6d1k1RFktelhoOUE0UUtBbmdwaU56X2U5U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2025-03-18T21:52:00Z</dcterms:created>
  <dc:creator>DocenteUC</dc:creator>
</cp:coreProperties>
</file>