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before="0" w:line="276" w:lineRule="auto"/>
        <w:jc w:val="center"/>
        <w:rPr>
          <w:sz w:val="36"/>
          <w:szCs w:val="36"/>
        </w:rPr>
      </w:pPr>
      <w:bookmarkStart w:colFirst="0" w:colLast="0" w:name="_e7dkujnr5hwu" w:id="0"/>
      <w:bookmarkEnd w:id="0"/>
      <w:r w:rsidDel="00000000" w:rsidR="00000000" w:rsidRPr="00000000">
        <w:rPr>
          <w:sz w:val="36"/>
          <w:szCs w:val="36"/>
          <w:rtl w:val="0"/>
        </w:rPr>
        <w:t xml:space="preserve">Planning and Progress Report - Student 5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C1.034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https://github.com/CarlosCerdaMorales/dp2-c1-034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Workgroup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Corporate Emails: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Loubna Founoun Elaoud: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loufouela@alum.us.es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Carlos Cerda Morales: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carcermor@alum.us.es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Luis Moraza Vergara: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josmorver@alum.us.es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Claudia Oviedo Govantes: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claovigov@alum.us.es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Sergio Cantillo Blanco: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sercanbla@alum.us.es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Thursday 20,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51ewtno8qv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3mb6vwut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bem3ub6oc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08ol2sdh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9on2nqub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Planning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4c25wc84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Progress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2wgk3amr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55vkbpqj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Bibliography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bookmarkStart w:colFirst="0" w:colLast="0" w:name="_451ewtno8qvm" w:id="1"/>
      <w:bookmarkEnd w:id="1"/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presents the task planning for the first deliverable and compares the initial estimated cost with the actual cost. Regarding progress, All assigned tasks were successfully completed; however, some took longer than expected due to unforeseen challenges.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2"/>
        </w:numPr>
        <w:spacing w:after="200" w:before="0" w:line="276" w:lineRule="auto"/>
        <w:rPr/>
      </w:pPr>
      <w:bookmarkStart w:colFirst="0" w:colLast="0" w:name="_ov3mb6vwut6t" w:id="2"/>
      <w:bookmarkEnd w:id="2"/>
      <w:r w:rsidDel="00000000" w:rsidR="00000000" w:rsidRPr="00000000">
        <w:rPr>
          <w:rtl w:val="0"/>
        </w:rPr>
        <w:t xml:space="preserve">Revision Table</w:t>
      </w:r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3585"/>
        <w:gridCol w:w="2100"/>
        <w:tblGridChange w:id="0">
          <w:tblGrid>
            <w:gridCol w:w="2025"/>
            <w:gridCol w:w="3585"/>
            <w:gridCol w:w="21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 20, February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 w14:paraId="00000021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r2bem3ub6oc7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aims to evaluate the performance of Student #5 in the first deliverable. It details and explains task assignments, their progress, and the estimated versus actual values for each. To enhance organization, this information has been structured in a table, including both the estimated and actual time spent on each task.  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document is divided into two sections: “Planning" and "Progress".  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roles in this deliverable were Analyst, Developer, and Tester.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nh08ol2sdh4r" w:id="4"/>
      <w:bookmarkEnd w:id="4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lineRule="auto"/>
        <w:rPr/>
      </w:pPr>
      <w:bookmarkStart w:colFirst="0" w:colLast="0" w:name="_h69on2nqubkm" w:id="5"/>
      <w:bookmarkEnd w:id="5"/>
      <w:r w:rsidDel="00000000" w:rsidR="00000000" w:rsidRPr="00000000">
        <w:rPr>
          <w:rtl w:val="0"/>
        </w:rPr>
        <w:t xml:space="preserve">4.1 Planning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plan was to first complete all the mandatory tasks and, if time allowed before the deliverable deadline, work on the supplementary ones.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60"/>
        <w:gridCol w:w="2340"/>
        <w:gridCol w:w="1890"/>
        <w:gridCol w:w="1170"/>
        <w:tblGridChange w:id="0">
          <w:tblGrid>
            <w:gridCol w:w="1440"/>
            <w:gridCol w:w="2160"/>
            <w:gridCol w:w="2340"/>
            <w:gridCol w:w="189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Issue’s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anonymous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the anonymous menu so that it shows an option that takes the browser to the home page of your favourite web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Dashboard Link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link to your planning dashboard in GitHub to review the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 a planning and progress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Intentionally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 theory lessons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Intentionally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theory lessons and understand the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Intentionally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 follow-ups and incorporate lecturer’s recommendarions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5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01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52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1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near the end of the deliverable: The decision to create individual planning views was made late in the process, so I do not have earlier images.</w:t>
      </w:r>
    </w:p>
    <w:p w:rsidR="00000000" w:rsidDel="00000000" w:rsidP="00000000" w:rsidRDefault="00000000" w:rsidRPr="00000000" w14:paraId="00000054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costs</w:t>
      </w:r>
    </w:p>
    <w:tbl>
      <w:tblPr>
        <w:tblStyle w:val="Table3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5.6692913385828"/>
        <w:gridCol w:w="2005.6692913385828"/>
        <w:gridCol w:w="2172.8083989501315"/>
        <w:gridCol w:w="1754.9606299212599"/>
        <w:gridCol w:w="1086.4041994750658"/>
        <w:tblGridChange w:id="0">
          <w:tblGrid>
            <w:gridCol w:w="2005.6692913385828"/>
            <w:gridCol w:w="2005.6692913385828"/>
            <w:gridCol w:w="2172.8083989501315"/>
            <w:gridCol w:w="1754.9606299212599"/>
            <w:gridCol w:w="1086.40419947506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per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anonymous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Dashboard Link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3.33€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30.00€/h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30.00€/h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40.0€</w:t>
            </w:r>
          </w:p>
        </w:tc>
      </w:tr>
    </w:tbl>
    <w:p w:rsidR="00000000" w:rsidDel="00000000" w:rsidP="00000000" w:rsidRDefault="00000000" w:rsidRPr="00000000" w14:paraId="0000008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estimated cost = 579.93€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xn4c25wc84mn" w:id="6"/>
      <w:bookmarkEnd w:id="6"/>
      <w:r w:rsidDel="00000000" w:rsidR="00000000" w:rsidRPr="00000000">
        <w:rPr>
          <w:rtl w:val="0"/>
        </w:rPr>
        <w:t xml:space="preserve">4.2 Progress 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was to complete all mandatory tasks first and, if time permitted, work on the supplementary ones. Since all tasks were successfully completed, the performance is considered excellent.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 costs</w:t>
      </w:r>
    </w:p>
    <w:tbl>
      <w:tblPr>
        <w:tblStyle w:val="Table4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5.6692913385828"/>
        <w:gridCol w:w="2005.6692913385828"/>
        <w:gridCol w:w="2172.8083989501315"/>
        <w:gridCol w:w="1754.9606299212599"/>
        <w:gridCol w:w="1086.4041994750658"/>
        <w:tblGridChange w:id="0">
          <w:tblGrid>
            <w:gridCol w:w="2005.6692913385828"/>
            <w:gridCol w:w="2005.6692913385828"/>
            <w:gridCol w:w="2172.8083989501315"/>
            <w:gridCol w:w="1754.9606299212599"/>
            <w:gridCol w:w="1086.40419947506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per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anonymous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Dashboard Link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30.00€/h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30.00€/h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100.0€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Follow-ups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20.00€/h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40.0€</w:t>
            </w:r>
          </w:p>
        </w:tc>
      </w:tr>
    </w:tbl>
    <w:p w:rsidR="00000000" w:rsidDel="00000000" w:rsidP="00000000" w:rsidRDefault="00000000" w:rsidRPr="00000000" w14:paraId="000000B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actual cost = 676.66€</w:t>
      </w:r>
    </w:p>
    <w:p w:rsidR="00000000" w:rsidDel="00000000" w:rsidP="00000000" w:rsidRDefault="00000000" w:rsidRPr="00000000" w14:paraId="000000B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there was a difference of €100, it is considered acceptable.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significant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conflicts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arose during the deliverable. However, some rework was necessary when the planning dashboard had to be created twice to align with the subject’s requirements and methodology.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indicator is the completion of all mandatory tasks. Since I successfully completed all required tasks within the given timeframe, my performance for this deliverable is considered excellent.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2l2wgk3amr06" w:id="7"/>
      <w:bookmarkEnd w:id="7"/>
      <w:r w:rsidDel="00000000" w:rsidR="00000000" w:rsidRPr="00000000">
        <w:rPr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tasks took longer than initially estimated due to unexpected issues. However, these challenges were successfully addressed before the planned submission deadline.</w:t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a255vkbpqjez" w:id="8"/>
      <w:bookmarkEnd w:id="8"/>
      <w:r w:rsidDel="00000000" w:rsidR="00000000" w:rsidRPr="00000000">
        <w:rPr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there’s no relevant bibliography, write “intentionally blank”.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firstLine="7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sercanbla@alum.us.es" TargetMode="External"/><Relationship Id="rId9" Type="http://schemas.openxmlformats.org/officeDocument/2006/relationships/hyperlink" Target="mailto:claovigov@alum.us.es" TargetMode="External"/><Relationship Id="rId5" Type="http://schemas.openxmlformats.org/officeDocument/2006/relationships/styles" Target="styles.xml"/><Relationship Id="rId6" Type="http://schemas.openxmlformats.org/officeDocument/2006/relationships/hyperlink" Target="mailto:loufouela@alum.us.es" TargetMode="External"/><Relationship Id="rId7" Type="http://schemas.openxmlformats.org/officeDocument/2006/relationships/hyperlink" Target="mailto:carcermor@alum.us.es" TargetMode="External"/><Relationship Id="rId8" Type="http://schemas.openxmlformats.org/officeDocument/2006/relationships/hyperlink" Target="mailto:josmorve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