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120" w:line="300"/>
        <w:jc w:val="center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Tibame NKC202【第 4 期】AWS 雲端工程師在職遠距班</w:t>
      </w:r>
    </w:p>
    <w:p>
      <w:pPr>
        <w:spacing w:after="240"/>
      </w:pPr>
    </w:p>
    <w:p>
      <w:pPr>
        <w:spacing w:after="120" w:line="300"/>
        <w:jc w:val="center"/>
      </w:pPr>
      <w:r>
        <w:rPr>
          <w:rFonts w:ascii="Calibri" w:cs="Calibri" w:eastAsia="Calibri" w:hAnsi="Calibri"/>
          <w:b/>
          <w:bCs/>
          <w:color w:val="6B7280"/>
          <w:sz w:val="28"/>
          <w:szCs w:val="28"/>
        </w:rPr>
        <w:t xml:space="preserve">期末專題報告</w:t>
      </w:r>
    </w:p>
    <w:p>
      <w:pPr>
        <w:spacing w:after="320"/>
      </w:pPr>
    </w:p>
    <w:p>
      <w:pPr>
        <w:spacing w:after="120" w:line="300"/>
        <w:jc w:val="center"/>
      </w:pPr>
      <w:r>
        <w:rPr>
          <w:rFonts w:ascii="Calibri" w:cs="Calibri" w:eastAsia="Calibri" w:hAnsi="Calibri"/>
          <w:b/>
          <w:bCs/>
          <w:color w:val="1F2937"/>
          <w:sz w:val="56"/>
          <w:szCs w:val="56"/>
        </w:rPr>
        <w:t xml:space="preserve">AWS CI/CD 演化闖關</w:t>
      </w:r>
    </w:p>
    <w:p>
      <w:pPr>
        <w:spacing w:after="180"/>
      </w:pPr>
    </w:p>
    <w:p>
      <w:pPr>
        <w:spacing w:after="120" w:line="300"/>
        <w:jc w:val="center"/>
      </w:pPr>
      <w:r>
        <w:rPr>
          <w:rFonts w:ascii="Calibri" w:cs="Calibri" w:eastAsia="Calibri" w:hAnsi="Calibri"/>
          <w:color w:val="0369A1"/>
          <w:sz w:val="26"/>
          <w:szCs w:val="26"/>
        </w:rPr>
        <w:t xml:space="preserve">從 18 個步驟、16 分鐘的人工部署，</w:t>
      </w:r>
    </w:p>
    <w:p>
      <w:pPr>
        <w:spacing w:after="120" w:line="300"/>
        <w:jc w:val="center"/>
      </w:pPr>
      <w:r>
        <w:rPr>
          <w:rFonts w:ascii="Calibri" w:cs="Calibri" w:eastAsia="Calibri" w:hAnsi="Calibri"/>
          <w:color w:val="0369A1"/>
          <w:sz w:val="26"/>
          <w:szCs w:val="26"/>
        </w:rPr>
        <w:t xml:space="preserve">到 1 個步驟、80 秒的全自動流程</w:t>
      </w:r>
    </w:p>
    <w:p>
      <w:pPr>
        <w:spacing w:after="900"/>
      </w:pPr>
    </w:p>
    <w:p>
      <w:pPr>
        <w:spacing w:after="120" w:line="300"/>
        <w:jc w:val="center"/>
      </w:pPr>
      <w:r>
        <w:rPr>
          <w:rFonts w:ascii="Calibri" w:cs="Calibri" w:eastAsia="Calibri" w:hAnsi="Calibri"/>
          <w:color w:val="1F2937"/>
          <w:sz w:val="24"/>
          <w:szCs w:val="24"/>
        </w:rPr>
        <w:t xml:space="preserve">題目：P3　CI/CD 演化闖關（Tier 3）</w:t>
      </w:r>
    </w:p>
    <w:p>
      <w:pPr>
        <w:spacing w:after="120" w:line="300"/>
        <w:jc w:val="center"/>
      </w:pPr>
      <w:r>
        <w:rPr>
          <w:rFonts w:ascii="Calibri" w:cs="Calibri" w:eastAsia="Calibri" w:hAnsi="Calibri"/>
          <w:color w:val="1F2937"/>
          <w:sz w:val="24"/>
          <w:szCs w:val="24"/>
        </w:rPr>
        <w:t xml:space="preserve">完成關卡：關 0 ～ 關 4</w:t>
      </w:r>
    </w:p>
    <w:p>
      <w:pPr>
        <w:spacing w:after="500"/>
      </w:pPr>
    </w:p>
    <w:p>
      <w:pPr>
        <w:spacing w:after="120" w:line="300"/>
        <w:jc w:val="center"/>
      </w:pPr>
      <w:r>
        <w:rPr>
          <w:rFonts w:ascii="Calibri" w:cs="Calibri" w:eastAsia="Calibri" w:hAnsi="Calibri"/>
          <w:color w:val="1F2937"/>
          <w:sz w:val="24"/>
          <w:szCs w:val="24"/>
        </w:rPr>
        <w:t xml:space="preserve">姓名：張博堯</w:t>
      </w:r>
    </w:p>
    <w:p>
      <w:pPr>
        <w:spacing w:after="120" w:line="300"/>
        <w:jc w:val="center"/>
      </w:pPr>
      <w:r>
        <w:rPr>
          <w:rFonts w:ascii="Calibri" w:cs="Calibri" w:eastAsia="Calibri" w:hAnsi="Calibri"/>
          <w:color w:val="1F2937"/>
          <w:sz w:val="24"/>
          <w:szCs w:val="24"/>
        </w:rPr>
        <w:t xml:space="preserve">日期：2026 年 9 月</w:t>
      </w:r>
    </w:p>
    <w:p>
      <w:pPr>
        <w:spacing w:after="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程式碼、34 張證據截圖與完整 commit 歷史：</w:t>
      </w:r>
    </w:p>
    <w:p>
      <w:pPr>
        <w:spacing w:after="120" w:line="300"/>
        <w:jc w:val="center"/>
      </w:pPr>
      <w:hyperlink w:history="1" r:id="rIdmtc32su-rtlb2xcc1w-sk">
        <w:r>
          <w:rPr>
            <w:rFonts w:ascii="Calibri" w:cs="Calibri" w:eastAsia="Calibri" w:hAnsi="Calibri"/>
            <w:b/>
            <w:bCs/>
            <w:color w:val="0369A1"/>
            <w:sz w:val="26"/>
            <w:szCs w:val="26"/>
            <w:u w:val="single"/>
          </w:rPr>
          <w:t xml:space="preserve">github.com/CarlosChangYao/aws-cicd-pipeline</w:t>
        </w:r>
      </w:hyperlink>
    </w:p>
    <w:p>
      <w:pPr>
        <w:spacing w:after="120" w:line="30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（本報告的圖片證據皆存放於上述 repo 的 證據截圖/ 目錄，可直接點擊連結檢視）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目錄</w:t>
      </w:r>
    </w:p>
    <w:p>
      <w:pPr>
        <w:spacing w:after="120"/>
      </w:pPr>
    </w:p>
    <w:p>
      <w:pPr>
        <w:spacing w:after="130" w:line="3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摘要</w:t>
      </w:r>
    </w:p>
    <w:p>
      <w:pPr>
        <w:spacing w:after="40" w:line="3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一、專題背景與選題</w:t>
      </w:r>
    </w:p>
    <w:p>
      <w:pPr>
        <w:spacing w:after="130" w:line="300"/>
        <w:ind w:left="30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1.1 題目與範圍　1.2 選題理由　1.3 展示用應用程式的設計</w:t>
      </w:r>
    </w:p>
    <w:p>
      <w:pPr>
        <w:spacing w:after="40" w:line="3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二、系統架構</w:t>
      </w:r>
    </w:p>
    <w:p>
      <w:pPr>
        <w:spacing w:after="130" w:line="300"/>
        <w:ind w:left="30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2.1 整體資料流　2.2 網路架構　2.3 運算與部署目標</w:t>
      </w:r>
    </w:p>
    <w:p>
      <w:pPr>
        <w:spacing w:after="40" w:line="3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三、實作歷程</w:t>
      </w:r>
    </w:p>
    <w:p>
      <w:pPr>
        <w:spacing w:after="130" w:line="300"/>
        <w:ind w:left="30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3.1 關 0 手動部署　3.2 關 1 容器化與 ECR　3.3 關 2 自動建置</w:t>
      </w:r>
    </w:p>
    <w:p>
      <w:pPr>
        <w:spacing w:after="130" w:line="300"/>
        <w:ind w:left="30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3.4 關 3 自動部署至 EC2　3.5 關 4 ECS Fargate 滾動更新</w:t>
      </w:r>
    </w:p>
    <w:p>
      <w:pPr>
        <w:spacing w:after="130" w:line="300"/>
        <w:ind w:left="30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3.6 檢核點驗證：測試守門與回滾</w:t>
      </w:r>
    </w:p>
    <w:p>
      <w:pPr>
        <w:spacing w:after="40" w:line="3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四、成果與量化分析</w:t>
      </w:r>
    </w:p>
    <w:p>
      <w:pPr>
        <w:spacing w:after="130" w:line="300"/>
        <w:ind w:left="30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4.1 五關對照表　4.2 關於耗時數據的說明</w:t>
      </w:r>
    </w:p>
    <w:p>
      <w:pPr>
        <w:spacing w:after="40" w:line="3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五、安全設計</w:t>
      </w:r>
    </w:p>
    <w:p>
      <w:pPr>
        <w:spacing w:after="130" w:line="300"/>
        <w:ind w:left="30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5.1 整條流水線零長期憑證　5.2 其他安全措施　5.3 權限的漸進式授予</w:t>
      </w:r>
    </w:p>
    <w:p>
      <w:pPr>
        <w:spacing w:after="40" w:line="3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六、問題排除紀錄</w:t>
      </w:r>
    </w:p>
    <w:p>
      <w:pPr>
        <w:spacing w:after="130" w:line="300"/>
        <w:ind w:left="30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6.1 GitHub OIDC 信任政策比對失敗　6.2 跨架構建置</w:t>
      </w:r>
    </w:p>
    <w:p>
      <w:pPr>
        <w:spacing w:after="130" w:line="300"/>
        <w:ind w:left="30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6.3 ECR 漏洞掃描無結果　6.4 CloudFormation 範本欄位編碼限制</w:t>
      </w:r>
    </w:p>
    <w:p>
      <w:pPr>
        <w:spacing w:after="40" w:line="3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七、設計決策與取捨</w:t>
      </w:r>
    </w:p>
    <w:p>
      <w:pPr>
        <w:spacing w:after="130" w:line="300"/>
        <w:ind w:left="30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7.1 主要決策一覽　7.2 關 5 的評估與決定</w:t>
      </w:r>
    </w:p>
    <w:p>
      <w:pPr>
        <w:spacing w:after="130" w:line="3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八、與金融業實務的對應</w:t>
      </w:r>
    </w:p>
    <w:p>
      <w:pPr>
        <w:spacing w:after="40" w:line="3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九、結論與後續改善</w:t>
      </w:r>
    </w:p>
    <w:p>
      <w:pPr>
        <w:spacing w:after="130" w:line="300"/>
        <w:ind w:left="30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9.1 結論　9.2 後續改善方向</w:t>
      </w:r>
    </w:p>
    <w:p>
      <w:pPr>
        <w:spacing w:after="130" w:line="3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附錄 A：檢核點對照</w:t>
      </w:r>
    </w:p>
    <w:p>
      <w:pPr>
        <w:spacing w:after="130" w:line="3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附錄 B：使用的 AWS 服務與資源</w:t>
      </w:r>
    </w:p>
    <w:p>
      <w:pPr>
        <w:spacing w:after="130" w:line="3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附錄 C：交付物索引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摘要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本專題以「工程師改了一行程式碼，這行程式碼要怎麼變成線上正在跑的網站」為題，將部署流程從最原始的人工作業，逐關演化為完全自動化的持續整合／持續部署流水線，並在每一關記錄可量測的數據。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與多數以「學會某項工具」為目標的做法不同，本專題刻意先完成一次完整的手動部署，記錄其步驟數、耗時與失敗次數，作為後續各關的對照基準。此基準線使每一關的價值可被量化，而非僅止於宣稱。</w:t>
      </w:r>
    </w:p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主要成果：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1900"/>
        <w:gridCol w:w="2100"/>
        <w:gridCol w:w="3300"/>
        <w:gridCol w:w="1700"/>
      </w:tblGrid>
      <w:tr>
        <w:trPr>
          <w:tblHeader/>
        </w:trPr>
        <w:tc>
          <w:tcPr>
            <w:tcW w:type="dxa" w:w="19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項目</w:t>
            </w:r>
          </w:p>
        </w:tc>
        <w:tc>
          <w:tcPr>
            <w:tcW w:type="dxa" w:w="21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關 0（手動）</w:t>
            </w:r>
          </w:p>
        </w:tc>
        <w:tc>
          <w:tcPr>
            <w:tcW w:type="dxa" w:w="33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關 3（全自動）</w:t>
            </w:r>
          </w:p>
        </w:tc>
        <w:tc>
          <w:tcPr>
            <w:tcW w:type="dxa" w:w="17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改善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人工步驟數</w:t>
            </w:r>
          </w:p>
        </w:tc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18 步</w:t>
            </w:r>
          </w:p>
        </w:tc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1 步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−94%</w:t>
            </w:r>
          </w:p>
        </w:tc>
      </w:tr>
      <w:tr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端到端耗時</w:t>
            </w:r>
          </w:p>
        </w:tc>
        <w:tc>
          <w:tcPr>
            <w:tcW w:type="dxa" w:w="2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16 分鐘</w:t>
            </w:r>
          </w:p>
        </w:tc>
        <w:tc>
          <w:tcPr>
            <w:tcW w:type="dxa" w:w="33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80 秒</w:t>
            </w:r>
          </w:p>
        </w:tc>
        <w:tc>
          <w:tcPr>
            <w:tcW w:type="dxa" w:w="1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−92%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人工介入</w:t>
            </w:r>
          </w:p>
        </w:tc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每次都要</w:t>
            </w:r>
          </w:p>
        </w:tc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零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失敗次數</w:t>
            </w:r>
          </w:p>
        </w:tc>
        <w:tc>
          <w:tcPr>
            <w:tcW w:type="dxa" w:w="2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2 次</w:t>
            </w:r>
          </w:p>
        </w:tc>
        <w:tc>
          <w:tcPr>
            <w:tcW w:type="dxa" w:w="33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0 次</w:t>
            </w:r>
          </w:p>
        </w:tc>
        <w:tc>
          <w:tcPr>
            <w:tcW w:type="dxa" w:w="1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自動化測試關卡</w:t>
            </w:r>
          </w:p>
        </w:tc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無</w:t>
            </w:r>
          </w:p>
        </w:tc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有，不過則中止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版本可追溯</w:t>
            </w:r>
          </w:p>
        </w:tc>
        <w:tc>
          <w:tcPr>
            <w:tcW w:type="dxa" w:w="2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否</w:t>
            </w:r>
          </w:p>
        </w:tc>
        <w:tc>
          <w:tcPr>
            <w:tcW w:type="dxa" w:w="33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精確對應 commit</w:t>
            </w:r>
          </w:p>
        </w:tc>
        <w:tc>
          <w:tcPr>
            <w:tcW w:type="dxa" w:w="1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換版服務中斷</w:t>
            </w:r>
          </w:p>
        </w:tc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有</w:t>
            </w:r>
          </w:p>
        </w:tc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無（關 4，實測 100% 可用）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整條流水線在設計上不存放任何長期憑證：GitHub Actions 以 OIDC 換取一小時有效的臨時憑證，主機以 IAM 角色取得權杖，部署經由 Systems Manager 執行而不使用 SSH。基礎設施全部以 CloudFormation 管理。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一、專題背景與選題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1.1 題目與範圍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本專題選擇題號 P3「CI/CD 演化闖關」，屬 Tier 3。該題設計為六關遞進，規則為「停在哪關，拿哪關的分」。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900"/>
        <w:gridCol w:w="5100"/>
        <w:gridCol w:w="3000"/>
      </w:tblGrid>
      <w:tr>
        <w:trPr>
          <w:tblHeader/>
        </w:trPr>
        <w:tc>
          <w:tcPr>
            <w:tcW w:type="dxa" w:w="9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關卡</w:t>
            </w:r>
          </w:p>
        </w:tc>
        <w:tc>
          <w:tcPr>
            <w:tcW w:type="dxa" w:w="51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內容</w:t>
            </w:r>
          </w:p>
        </w:tc>
        <w:tc>
          <w:tcPr>
            <w:tcW w:type="dxa" w:w="30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本專題狀態</w:t>
            </w:r>
          </w:p>
        </w:tc>
      </w:tr>
      <w:tr>
        <w:tc>
          <w:tcPr>
            <w:tcW w:type="dxa" w:w="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0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手動部署到 EC2（體會痛點）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完成</w:t>
            </w:r>
          </w:p>
        </w:tc>
      </w:tr>
      <w:tr>
        <w:tc>
          <w:tcPr>
            <w:tcW w:type="dxa" w:w="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1</w:t>
            </w:r>
          </w:p>
        </w:tc>
        <w:tc>
          <w:tcPr>
            <w:tcW w:type="dxa" w:w="5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Dockerfile → 推送 ECR → EC2 拉取</w:t>
            </w:r>
          </w:p>
        </w:tc>
        <w:tc>
          <w:tcPr>
            <w:tcW w:type="dxa" w:w="30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完成</w:t>
            </w:r>
          </w:p>
        </w:tc>
      </w:tr>
      <w:tr>
        <w:tc>
          <w:tcPr>
            <w:tcW w:type="dxa" w:w="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2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push GitHub → Actions 自動建置 → 進 ECR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完成</w:t>
            </w:r>
          </w:p>
        </w:tc>
      </w:tr>
      <w:tr>
        <w:tc>
          <w:tcPr>
            <w:tcW w:type="dxa" w:w="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3</w:t>
            </w:r>
          </w:p>
        </w:tc>
        <w:tc>
          <w:tcPr>
            <w:tcW w:type="dxa" w:w="5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ECR 更新 → 自動部署到 EC2</w:t>
            </w:r>
          </w:p>
        </w:tc>
        <w:tc>
          <w:tcPr>
            <w:tcW w:type="dxa" w:w="30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完成（Tier 3 成立）</w:t>
            </w:r>
          </w:p>
        </w:tc>
      </w:tr>
      <w:tr>
        <w:tc>
          <w:tcPr>
            <w:tcW w:type="dxa" w:w="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4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改自動部署到 ECS Fargate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完成</w:t>
            </w:r>
          </w:p>
        </w:tc>
      </w:tr>
      <w:tr>
        <w:tc>
          <w:tcPr>
            <w:tcW w:type="dxa" w:w="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5</w:t>
            </w:r>
          </w:p>
        </w:tc>
        <w:tc>
          <w:tcPr>
            <w:tcW w:type="dxa" w:w="5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跨雲：自動分發至 GCE 與 Cloud Run</w:t>
            </w:r>
          </w:p>
        </w:tc>
        <w:tc>
          <w:tcPr>
            <w:tcW w:type="dxa" w:w="30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B91C1C"/>
                <w:sz w:val="20"/>
                <w:szCs w:val="20"/>
              </w:rPr>
              <w:t xml:space="preserve">評估後不執行</w:t>
            </w:r>
          </w:p>
        </w:tc>
      </w:tr>
    </w:tbl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1.2 選題理由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選題時的主要考量有三：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風險可控：六關遞進且「停在哪關拿哪關的分」，任何一週落後，先前關卡的成果仍是完整可交付的。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延用既有能力：Docker（課程第 10–11 週）、Git（第 3 週）、Linux（第 5–9 週）、VPC 與 IAM（雲端架構課程）皆為課程既有內容，真正的新學習項目僅 ECR、GitHub Actions 與 OIDC 三項。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實務關聯性：CI/CD 是現代開發團隊的日常標配，且本題的核心產出「六關前後對照」可直接說明自動化的商業價值，而非僅止於技術展示。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1.3 展示用應用程式的設計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本專題刻意選用極簡的 Flask 應用（約 45 行），首頁僅顯示版本號、Git commit 編號、部署時間與服務主機名稱。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理由是：本題的主角是「流水線」而非「程式功能」。應用程式越簡單，越能將注意力集中於部署自動化本身。而將版本資訊做成畫面上可見的內容，是為了讓驗收當下「改一行程式碼、重整瀏覽器、數字真的變了」能被直接觀察到，不需檢視日誌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二、系統架構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2.1 整體資料流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1. 開發者於本機修改程式碼，執行 git push（唯一的人工動作）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2. GitHub 偵測到推送事件，觸發 GitHub Actions 流水線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3. 階段一：執行 pytest 測試。未通過則流水線中止，不進行後續任何步驟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4. 階段二：以 OIDC 換取 AWS 臨時憑證，建置容器映像檔並推送至 Amazon ECR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5. 階段三：透過 Systems Manager Run Command 指示 EC2 拉取新映像檔並重啟容器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6. 階段四：更新 ECS 任務定義，觸發 Fargate 滾動更新（與階段三平行執行）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7. 部署完成後自公開網址進行健康檢查，確認線上版本與本次建置一致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2.2 網路架構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1700"/>
        <w:gridCol w:w="2500"/>
        <w:gridCol w:w="4800"/>
      </w:tblGrid>
      <w:tr>
        <w:trPr>
          <w:tblHeader/>
        </w:trPr>
        <w:tc>
          <w:tcPr>
            <w:tcW w:type="dxa" w:w="17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元件</w:t>
            </w:r>
          </w:p>
        </w:tc>
        <w:tc>
          <w:tcPr>
            <w:tcW w:type="dxa" w:w="25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設定</w:t>
            </w:r>
          </w:p>
        </w:tc>
        <w:tc>
          <w:tcPr>
            <w:tcW w:type="dxa" w:w="48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設計理由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VPC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10.0.0.0/16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自建而非使用 default VPC，才能自行控制網段切分</w:t>
            </w:r>
          </w:p>
        </w:tc>
      </w:tr>
      <w:tr>
        <w:tc>
          <w:tcPr>
            <w:tcW w:type="dxa" w:w="1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公有子網 ×2</w:t>
            </w:r>
          </w:p>
        </w:tc>
        <w:tc>
          <w:tcPr>
            <w:tcW w:type="dxa" w:w="2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10.0.1.0/24（1a）
10.0.2.0/24（1c）</w:t>
            </w:r>
          </w:p>
        </w:tc>
        <w:tc>
          <w:tcPr>
            <w:tcW w:type="dxa" w:w="4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放置對外服務；ALB 規定至少跨兩個可用區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私有子網 ×2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10.0.11.0/24（1a）
10.0.12.0/24（1c）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使用獨立路由表且無對外路由</w:t>
            </w:r>
          </w:p>
        </w:tc>
      </w:tr>
      <w:tr>
        <w:tc>
          <w:tcPr>
            <w:tcW w:type="dxa" w:w="1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Internet Gateway</w:t>
            </w:r>
          </w:p>
        </w:tc>
        <w:tc>
          <w:tcPr>
            <w:tcW w:type="dxa" w:w="2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掛載於 VPC</w:t>
            </w:r>
          </w:p>
        </w:tc>
        <w:tc>
          <w:tcPr>
            <w:tcW w:type="dxa" w:w="4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公有子網的對外通道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NAT Gateway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B91C1C"/>
                <w:sz w:val="20"/>
                <w:szCs w:val="20"/>
              </w:rPr>
              <w:t xml:space="preserve">刻意不建置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私有子網目前無主動對外需求。省下約 US$32/月，並減少一個攻擊面</w:t>
            </w:r>
          </w:p>
        </w:tc>
      </w:tr>
      <w:tr>
        <w:tc>
          <w:tcPr>
            <w:tcW w:type="dxa" w:w="1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Security Group</w:t>
            </w:r>
          </w:p>
        </w:tc>
        <w:tc>
          <w:tcPr>
            <w:tcW w:type="dxa" w:w="2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應用主機僅開放 80</w:t>
            </w:r>
          </w:p>
        </w:tc>
        <w:tc>
          <w:tcPr>
            <w:tcW w:type="dxa" w:w="4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不開放 22；管理一律經由 Session Manager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關於私有子網的說明：許多實作以 Security Group 阻擋私有資源對外，本專題採取的做法是讓私有子網使用獨立的路由表，且該路由表僅含本地路由、不含任何指向 Internet Gateway 的條目。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兩者的差異在於：Security Group 是防火牆，管制的是「誰可以連進來」；路由表決定的是「有沒有路可以出去」。沒有路由，封包在網路層即無法離開，比倚賴防火牆規則更為徹底。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2.3 運算與部署目標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1900"/>
        <w:gridCol w:w="3400"/>
        <w:gridCol w:w="3700"/>
      </w:tblGrid>
      <w:tr>
        <w:trPr>
          <w:tblHeader/>
        </w:trPr>
        <w:tc>
          <w:tcPr>
            <w:tcW w:type="dxa" w:w="19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關 3：EC2</w:t>
            </w:r>
          </w:p>
        </w:tc>
        <w:tc>
          <w:tcPr>
            <w:tcW w:type="dxa" w:w="37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關 4：ECS Fargate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運算形式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單一 EC2 執行 Docker 容器</w:t>
            </w:r>
          </w:p>
        </w:tc>
        <w:tc>
          <w:tcPr>
            <w:tcW w:type="dxa" w:w="3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Fargate 任務，無主機需管理</w:t>
            </w:r>
          </w:p>
        </w:tc>
      </w:tr>
      <w:tr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數量與分佈</w:t>
            </w:r>
          </w:p>
        </w:tc>
        <w:tc>
          <w:tcPr>
            <w:tcW w:type="dxa" w:w="3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 台，位於可用區 1a</w:t>
            </w:r>
          </w:p>
        </w:tc>
        <w:tc>
          <w:tcPr>
            <w:tcW w:type="dxa" w:w="3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2 個任務，分佈於 1a 與 1c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流量入口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Elastic IP 直連</w:t>
            </w:r>
          </w:p>
        </w:tc>
        <w:tc>
          <w:tcPr>
            <w:tcW w:type="dxa" w:w="3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Application Load Balancer</w:t>
            </w:r>
          </w:p>
        </w:tc>
      </w:tr>
      <w:tr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健康檢查</w:t>
            </w:r>
          </w:p>
        </w:tc>
        <w:tc>
          <w:tcPr>
            <w:tcW w:type="dxa" w:w="3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容器層 HEALTHCHECK</w:t>
            </w:r>
          </w:p>
        </w:tc>
        <w:tc>
          <w:tcPr>
            <w:tcW w:type="dxa" w:w="3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ALB 主動探測 /healthz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換版方式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先終止舊容器再啟動新容器</w:t>
            </w:r>
          </w:p>
        </w:tc>
        <w:tc>
          <w:tcPr>
            <w:tcW w:type="dxa" w:w="3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滾動更新：新任務健康後才終止舊任務</w:t>
            </w:r>
          </w:p>
        </w:tc>
      </w:tr>
      <w:tr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換版中斷</w:t>
            </w:r>
          </w:p>
        </w:tc>
        <w:tc>
          <w:tcPr>
            <w:tcW w:type="dxa" w:w="3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B91C1C"/>
                <w:sz w:val="20"/>
                <w:szCs w:val="20"/>
              </w:rPr>
              <w:t xml:space="preserve">有（數秒）</w:t>
            </w:r>
          </w:p>
        </w:tc>
        <w:tc>
          <w:tcPr>
            <w:tcW w:type="dxa" w:w="3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無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兩個部署目標並存為刻意設計，目的在於驗收時可同時展示關 3 與關 4 的差異，使「滾動更新」的價值有直接對照。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三、實作歷程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3.1 關 0：手動部署——建立基準線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本關的目標不是「部署成功」，而是「記錄部署有多痛」。手動部署必然會成功，其價值在於產出後續各關的對照基準。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實作方式：以 Session Manager 連入 EC2（未開放 22 port、無 SSH 金鑰），人工建立目錄、貼入程式碼、建立 Python 虛擬環境、安裝套件、人工填寫版本資訊、撰寫 systemd 服務檔並啟動。</w:t>
      </w:r>
    </w:p>
    <w:p>
      <w:pPr>
        <w:spacing w:after="100"/>
      </w:pP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1900"/>
        <w:gridCol w:w="2200"/>
        <w:gridCol w:w="4900"/>
      </w:tblGrid>
      <w:tr>
        <w:trPr>
          <w:tblHeader/>
        </w:trPr>
        <w:tc>
          <w:tcPr>
            <w:tcW w:type="dxa" w:w="19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量測項目</w:t>
            </w:r>
          </w:p>
        </w:tc>
        <w:tc>
          <w:tcPr>
            <w:tcW w:type="dxa" w:w="22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數值</w:t>
            </w:r>
          </w:p>
        </w:tc>
        <w:tc>
          <w:tcPr>
            <w:tcW w:type="dxa" w:w="49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依據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開始時間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11:40:12</w:t>
            </w:r>
          </w:p>
        </w:tc>
        <w:tc>
          <w:tcPr>
            <w:tcW w:type="dxa" w:w="4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截圖 09（Session Manager 連線成功）的檔案時間戳</w:t>
            </w:r>
          </w:p>
        </w:tc>
      </w:tr>
      <w:tr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部署完成</w:t>
            </w:r>
          </w:p>
        </w:tc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11:56:15</w:t>
            </w:r>
          </w:p>
        </w:tc>
        <w:tc>
          <w:tcPr>
            <w:tcW w:type="dxa" w:w="4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截圖 10（瀏覽器驗證成功）的檔案時間戳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總耗時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約 16 分鐘</w:t>
            </w:r>
          </w:p>
        </w:tc>
        <w:tc>
          <w:tcPr>
            <w:tcW w:type="dxa" w:w="4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兩張截圖的時間差，非事後估算</w:t>
            </w:r>
          </w:p>
        </w:tc>
      </w:tr>
      <w:tr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總指令數</w:t>
            </w:r>
          </w:p>
        </w:tc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18 步</w:t>
            </w:r>
          </w:p>
        </w:tc>
        <w:tc>
          <w:tcPr>
            <w:tcW w:type="dxa" w:w="4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含 3 步因失敗而重做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失敗次數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B91C1C"/>
                <w:sz w:val="20"/>
                <w:szCs w:val="20"/>
              </w:rPr>
              <w:t xml:space="preserve">2 次</w:t>
            </w:r>
          </w:p>
        </w:tc>
        <w:tc>
          <w:tcPr>
            <w:tcW w:type="dxa" w:w="4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詳見第六章</w:t>
            </w:r>
          </w:p>
        </w:tc>
      </w:tr>
      <w:tr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版本可追溯</w:t>
            </w:r>
          </w:p>
        </w:tc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B91C1C"/>
                <w:sz w:val="20"/>
                <w:szCs w:val="20"/>
              </w:rPr>
              <w:t xml:space="preserve">否</w:t>
            </w:r>
          </w:p>
        </w:tc>
        <w:tc>
          <w:tcPr>
            <w:tcW w:type="dxa" w:w="4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GIT_COMMIT 欄位只能填 none-manual-deploy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本關記錄的七項痛點（後續各關逐一解決）：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無檔案傳輸機制，程式碼只能整段貼入終端機，內容較長時必然出錯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版本號為人工填寫，無任何機制保證其與實際執行的程式碼一致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GIT_COMMIT 只能填寫佔位字串，代表無法追溯、無法回滾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每修改一行程式碼，上述 18 個步驟需從頭執行一次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無測試關卡，程式是否損壞僅能倚賴操作者記得手動檢查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環境依賴需人工處理，換一台機器即需重做且無法保證環境一致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全程仰賴操作者不出錯，18 個步驟中無任何一步具備防呆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3.2 關 1：容器化與 ECR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將程式與其執行環境一併打包為容器映像檔，推送至 Amazon ECR 私有倉庫，由 EC2 拉取執行。</w:t>
      </w:r>
    </w:p>
    <w:p>
      <w:pPr>
        <w:spacing w:after="100"/>
      </w:pP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900"/>
        <w:gridCol w:w="3000"/>
        <w:gridCol w:w="3100"/>
      </w:tblGrid>
      <w:tr>
        <w:trPr>
          <w:tblHeader/>
        </w:trPr>
        <w:tc>
          <w:tcPr>
            <w:tcW w:type="dxa" w:w="29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關 0 的問題</w:t>
            </w:r>
          </w:p>
        </w:tc>
        <w:tc>
          <w:tcPr>
            <w:tcW w:type="dxa" w:w="30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關 1 的解法</w:t>
            </w:r>
          </w:p>
        </w:tc>
        <w:tc>
          <w:tcPr>
            <w:tcW w:type="dxa" w:w="31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驗證結果</w:t>
            </w:r>
          </w:p>
        </w:tc>
      </w:tr>
      <w:tr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程式碼手貼會壞（失敗 2 次）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docker pull 完整傳輸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傳輸零失敗</w:t>
            </w:r>
          </w:p>
        </w:tc>
      </w:tr>
      <w:tr>
        <w:tc>
          <w:tcPr>
            <w:tcW w:type="dxa" w:w="2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要人工建虛擬環境、裝套件</w:t>
            </w:r>
          </w:p>
        </w:tc>
        <w:tc>
          <w:tcPr>
            <w:tcW w:type="dxa" w:w="30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環境打包進映像檔</w:t>
            </w:r>
          </w:p>
        </w:tc>
        <w:tc>
          <w:tcPr>
            <w:tcW w:type="dxa" w:w="3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EC2 上未安裝任何套件</w:t>
            </w:r>
          </w:p>
        </w:tc>
      </w:tr>
      <w:tr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換台機器就要全部重來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同一映像檔行為一致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Mac 建置、EC2 執行</w:t>
            </w:r>
          </w:p>
        </w:tc>
      </w:tr>
      <w:tr>
        <w:tc>
          <w:tcPr>
            <w:tcW w:type="dxa" w:w="2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不知道線上是哪一版</w:t>
            </w:r>
          </w:p>
        </w:tc>
        <w:tc>
          <w:tcPr>
            <w:tcW w:type="dxa" w:w="30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版本資訊烤進映像檔</w:t>
            </w:r>
          </w:p>
        </w:tc>
        <w:tc>
          <w:tcPr>
            <w:tcW w:type="dxa" w:w="3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GIT_COMMIT = 1cfbef1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計量結果：部署步驟由 18 步降至 7 步；機器執行總時間約 37 秒（建置 17.7 秒、推送 10.6 秒、拉取 3.5 秒、啟動約 5 秒）；映像檔大小 47.4 MB；傳輸失敗 0 次。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本關首次使「線上執行的是哪一版程式碼」成為可查證的事實——版本資訊由 git rev-parse 取得後烤進映像檔，可回溯至 GitHub 上該次修改的完整內容。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3.3 關 2：GitHub Actions 自動建置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將關 1 仍需人工執行的建置與推送自動化，並加入測試關卡。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流水線設計為兩段式 job，後段以 needs 相依於前段：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job 1「執行測試」：安裝相依套件並執行 pytest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job 2「建置並推送」：僅在 job 1 成功時執行；以 OIDC 取得憑證、建置映像檔、推送 ECR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此設計在技術上稱為持續整合，若以金融業的語言表述，則是「自動化的內控關卡」——過往變更管理倚賴人工簽核與人工記得檢查，此處改為機器強制執行，無法繞過。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版本號的產生方式亦有改變。關 0 與關 1 的版本號由人工決定，關 2 之後改由 GitHub 的流水線執行序號與 commit SHA 自動產生，人工無從介入，因此不可能填錯。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推送時同時打上三個標籤，各有用途：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標籤</w:t>
            </w:r>
          </w:p>
        </w:tc>
        <w:tc>
          <w:tcPr>
            <w:tcW w:type="dxa" w:w="66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&lt;commit-sha&gt;</w:t>
            </w:r>
          </w:p>
        </w:tc>
        <w:tc>
          <w:tcPr>
            <w:tcW w:type="dxa" w:w="6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精確對應某次程式碼修改，回滾時指定此標籤</w:t>
            </w:r>
          </w:p>
        </w:tc>
      </w:tr>
      <w:tr>
        <w:tc>
          <w:tcPr>
            <w:tcW w:type="dxa" w:w="2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&lt;version&gt;</w:t>
            </w:r>
          </w:p>
        </w:tc>
        <w:tc>
          <w:tcPr>
            <w:tcW w:type="dxa" w:w="6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人類可讀的版本號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latest</w:t>
            </w:r>
          </w:p>
        </w:tc>
        <w:tc>
          <w:tcPr>
            <w:tcW w:type="dxa" w:w="6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一般部署預設拉取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計量結果：人工步驟 1 步（git push）；流水線執行 56 秒；人工介入零。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3.4 關 3：自動部署至 EC2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關 2 完成後，映像檔已自動進入 ECR，但 EC2 仍執行舊版本——因為尚無任何機制通知它。本關補上此斷點。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實作方式：GitHub Actions 呼叫 Systems Manager 的 SendCommand，指示 EC2 拉取指定映像檔並重啟容器。選擇此方式而非 SSH 的理由有三：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EC2 不需開放任何 inbound port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GitHub 不需保管任何主機金鑰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每次部署皆留下 CloudTrail 稽核軌跡，且綁定到具體身分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端到端驗證（檢核點 #17）：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000"/>
        <w:gridCol w:w="7000"/>
      </w:tblGrid>
      <w:tr>
        <w:trPr>
          <w:tblHeader/>
        </w:trPr>
        <w:tc>
          <w:tcPr>
            <w:tcW w:type="dxa" w:w="20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時間</w:t>
            </w:r>
          </w:p>
        </w:tc>
        <w:tc>
          <w:tcPr>
            <w:tcW w:type="dxa" w:w="70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事件</w:t>
            </w:r>
          </w:p>
        </w:tc>
      </w:tr>
      <w:tr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14:22:49</w:t>
            </w:r>
          </w:p>
        </w:tc>
        <w:tc>
          <w:tcPr>
            <w:tcW w:type="dxa" w:w="7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執行 git push（唯一的人工動作）</w:t>
            </w:r>
          </w:p>
        </w:tc>
      </w:tr>
      <w:tr>
        <w:tc>
          <w:tcPr>
            <w:tcW w:type="dxa" w:w="20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—</w:t>
            </w:r>
          </w:p>
        </w:tc>
        <w:tc>
          <w:tcPr>
            <w:tcW w:type="dxa" w:w="70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自動觸發：測試 → 建置 → 推送 ECR → SSM 部署</w:t>
            </w:r>
          </w:p>
        </w:tc>
      </w:tr>
      <w:tr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14:24:09</w:t>
            </w:r>
          </w:p>
        </w:tc>
        <w:tc>
          <w:tcPr>
            <w:tcW w:type="dxa" w:w="7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線上版本由 v1.2.8-ci 變更為 v1.2.9-ci</w:t>
            </w:r>
          </w:p>
        </w:tc>
      </w:tr>
      <w:tr>
        <w:tc>
          <w:tcPr>
            <w:tcW w:type="dxa" w:w="20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合計 80 秒</w:t>
            </w:r>
          </w:p>
        </w:tc>
        <w:tc>
          <w:tcPr>
            <w:tcW w:type="dxa" w:w="70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期間未執行任何人工動作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可追溯性形成閉環：線上網頁顯示的 Git Commit 為 dc4758f，與本機 git log 的最新一筆完全一致。相較於關 0 該欄位只能填寫 none-manual-deploy，此處「線上執行的是哪一版」已成為百分之百確定的事實。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另一項設計決策為：部署時指定 commit SHA 標籤而非 latest。latest 會被後續建置覆蓋，唯有 SHA 能保證「部署的版本」與「程式碼」永久對應，回滾時亦才有明確依據。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3.5 關 4：ECS Fargate 滾動更新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關 3 的部署動作為先終止舊容器、再啟動新容器，兩者之間必然存在數秒空窗。單機部署無法避免此問題——僅有一個容器，終止後即無服務。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在金融業，此問題對應到「上線需要停機窗口」：必須排在收盤後或週末執行，並動員人力待命。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關 4 的解法為滾動更新，其核心為兩項部署參數：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MinimumHealthyPercent: 100   # 部署期間健康任務數不得低於原本的 100%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MaximumPercent: 200          # 允許暫時擴充至 200%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兩者合併的效果為：先啟動新任務，等待其通過 ALB 健康檢查，才逐一終止舊任務。全程至少維持原有數量的健康任務。並搭配 Target Group 的除役延遲設定，使舊任務先停止接收新連線、待既有連線處理完畢後才終止。</w:t>
      </w:r>
    </w:p>
    <w:p>
      <w:pPr>
        <w:pStyle w:val="Heading3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3.5.1 零停機驗證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方法：於部署期間以每 0.5 秒一次的頻率持續請求 ALB，記錄每次的 HTTP 狀態碼與回傳版本。</w:t>
      </w:r>
    </w:p>
    <w:p>
      <w:pPr>
        <w:spacing w:after="100"/>
      </w:pP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項目</w:t>
            </w:r>
          </w:p>
        </w:tc>
        <w:tc>
          <w:tcPr>
            <w:tcW w:type="dxa" w:w="45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數值</w:t>
            </w:r>
          </w:p>
        </w:tc>
      </w:tr>
      <w:tr>
        <w:tc>
          <w:tcPr>
            <w:tcW w:type="dxa" w:w="4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總請求數</w:t>
            </w:r>
          </w:p>
        </w:tc>
        <w:tc>
          <w:tcPr>
            <w:tcW w:type="dxa" w:w="4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300 次</w:t>
            </w:r>
          </w:p>
        </w:tc>
      </w:tr>
      <w:tr>
        <w:tc>
          <w:tcPr>
            <w:tcW w:type="dxa" w:w="4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HTTP 200</w:t>
            </w:r>
          </w:p>
        </w:tc>
        <w:tc>
          <w:tcPr>
            <w:tcW w:type="dxa" w:w="4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300 次</w:t>
            </w:r>
          </w:p>
        </w:tc>
      </w:tr>
      <w:tr>
        <w:tc>
          <w:tcPr>
            <w:tcW w:type="dxa" w:w="4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失敗（非 200 或連線失敗）</w:t>
            </w:r>
          </w:p>
        </w:tc>
        <w:tc>
          <w:tcPr>
            <w:tcW w:type="dxa" w:w="4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0 次</w:t>
            </w:r>
          </w:p>
        </w:tc>
      </w:tr>
      <w:tr>
        <w:tc>
          <w:tcPr>
            <w:tcW w:type="dxa" w:w="4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可用率</w:t>
            </w:r>
          </w:p>
        </w:tc>
        <w:tc>
          <w:tcPr>
            <w:tcW w:type="dxa" w:w="4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100.00%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換版瞬間的實際紀錄：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15:11:26  200  v1.2.13-ci   （舊版）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15:11:27  200  v1.2.14-ci   （新任務通過健康檢查，開始分流）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15:11:28  200  v1.2.13-ci   （舊任務仍在服務）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15:11:31  200  v1.2.14-ci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15:11:32  200  v1.2.13-ci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     ⋮     兩版並存約 15 秒，流量逐步轉移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15:11:47  200  v1.2.14-ci   （舊任務全數下線，切換完成）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新舊版本同時服務約 15 秒，期間無任何請求失敗。此交錯模式為滾動更新的直接證據——它顯示系統為「先啟動新的、確認健康、再收回舊的」，而非「先終止再啟動」。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3.6 檢核點驗證：測試守門與回滾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上述五關完成後，另針對兩項「機制已建置但尚未實際演示」的能力進行驗證。</w:t>
      </w:r>
    </w:p>
    <w:p>
      <w:pPr>
        <w:pStyle w:val="Heading3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3.6.1 測試失敗時流水線中止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方法：刻意將測試的預期狀態碼由 200 改為 201（應用實際回傳 200，故必然失敗），推送後觀察流水線行為。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Job</w:t>
            </w:r>
          </w:p>
        </w:tc>
        <w:tc>
          <w:tcPr>
            <w:tcW w:type="dxa" w:w="45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結果</w:t>
            </w:r>
          </w:p>
        </w:tc>
      </w:tr>
      <w:tr>
        <w:tc>
          <w:tcPr>
            <w:tcW w:type="dxa" w:w="4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執行測試</w:t>
            </w:r>
          </w:p>
        </w:tc>
        <w:tc>
          <w:tcPr>
            <w:tcW w:type="dxa" w:w="4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B91C1C"/>
                <w:sz w:val="20"/>
                <w:szCs w:val="20"/>
              </w:rPr>
              <w:t xml:space="preserve">失敗</w:t>
            </w:r>
          </w:p>
        </w:tc>
      </w:tr>
      <w:tr>
        <w:tc>
          <w:tcPr>
            <w:tcW w:type="dxa" w:w="4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建置並推送映像檔</w:t>
            </w:r>
          </w:p>
        </w:tc>
        <w:tc>
          <w:tcPr>
            <w:tcW w:type="dxa" w:w="4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20"/>
                <w:szCs w:val="20"/>
              </w:rPr>
              <w:t xml:space="preserve">未執行（skipped）</w:t>
            </w:r>
          </w:p>
        </w:tc>
      </w:tr>
      <w:tr>
        <w:tc>
          <w:tcPr>
            <w:tcW w:type="dxa" w:w="4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部署到 EC2</w:t>
            </w:r>
          </w:p>
        </w:tc>
        <w:tc>
          <w:tcPr>
            <w:tcW w:type="dxa" w:w="4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20"/>
                <w:szCs w:val="20"/>
              </w:rPr>
              <w:t xml:space="preserve">未執行（skipped）</w:t>
            </w:r>
          </w:p>
        </w:tc>
      </w:tr>
      <w:tr>
        <w:tc>
          <w:tcPr>
            <w:tcW w:type="dxa" w:w="4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滾動更新部署到 ECS</w:t>
            </w:r>
          </w:p>
        </w:tc>
        <w:tc>
          <w:tcPr>
            <w:tcW w:type="dxa" w:w="4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20"/>
                <w:szCs w:val="20"/>
              </w:rPr>
              <w:t xml:space="preserve">未執行（skipped）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關鍵驗證為「損壞的程式碼是否進入線上環境」：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400"/>
        <w:gridCol w:w="2200"/>
        <w:gridCol w:w="2200"/>
        <w:gridCol w:w="2200"/>
      </w:tblGrid>
      <w:tr>
        <w:trPr>
          <w:tblHeader/>
        </w:trPr>
        <w:tc>
          <w:tcPr>
            <w:tcW w:type="dxa" w:w="24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檢查項目</w:t>
            </w:r>
          </w:p>
        </w:tc>
        <w:tc>
          <w:tcPr>
            <w:tcW w:type="dxa" w:w="22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演示前</w:t>
            </w:r>
          </w:p>
        </w:tc>
        <w:tc>
          <w:tcPr>
            <w:tcW w:type="dxa" w:w="22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演示後</w:t>
            </w:r>
          </w:p>
        </w:tc>
        <w:tc>
          <w:tcPr>
            <w:tcW w:type="dxa" w:w="22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結論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EC2 線上版本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v1.2.18-ci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v1.2.18-ci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未變更</w:t>
            </w:r>
          </w:p>
        </w:tc>
      </w:tr>
      <w:tr>
        <w:tc>
          <w:tcPr>
            <w:tcW w:type="dxa" w:w="2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ECS 線上版本</w:t>
            </w:r>
          </w:p>
        </w:tc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v1.2.18-ci</w:t>
            </w:r>
          </w:p>
        </w:tc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v1.2.18-ci</w:t>
            </w:r>
          </w:p>
        </w:tc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未變更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ECR 最新映像檔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86adf1a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86adf1a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未推入新映像檔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損壞的程式碼連映像檔倉庫都未進入，更未抵達線上環境。將測試改回後推送，四個 job 全數通過，線上更新為 v1.2.20-ci。</w:t>
      </w:r>
    </w:p>
    <w:p>
      <w:pPr>
        <w:pStyle w:val="Heading3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3.6.2 指定舊版本回滾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方法：自 ECR 選定較舊的映像檔標籤，以相同的部署機制重新部署至 EC2 與 ECS。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項目</w:t>
            </w:r>
          </w:p>
        </w:tc>
        <w:tc>
          <w:tcPr>
            <w:tcW w:type="dxa" w:w="66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回滾前版本</w:t>
            </w:r>
          </w:p>
        </w:tc>
        <w:tc>
          <w:tcPr>
            <w:tcW w:type="dxa" w:w="6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v1.2.20-ci</w:t>
            </w:r>
          </w:p>
        </w:tc>
      </w:tr>
      <w:tr>
        <w:tc>
          <w:tcPr>
            <w:tcW w:type="dxa" w:w="2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回滾目標</w:t>
            </w:r>
          </w:p>
        </w:tc>
        <w:tc>
          <w:tcPr>
            <w:tcW w:type="dxa" w:w="6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f7f62d4（v1.2.16-ci），往回 4 個版本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EC2 回滾方式</w:t>
            </w:r>
          </w:p>
        </w:tc>
        <w:tc>
          <w:tcPr>
            <w:tcW w:type="dxa" w:w="6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SSM Run Command，指定 SHA 標籤拉取並重啟容器</w:t>
            </w:r>
          </w:p>
        </w:tc>
      </w:tr>
      <w:tr>
        <w:tc>
          <w:tcPr>
            <w:tcW w:type="dxa" w:w="2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ECS 回滾方式</w:t>
            </w:r>
          </w:p>
        </w:tc>
        <w:tc>
          <w:tcPr>
            <w:tcW w:type="dxa" w:w="6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註冊指向舊 SHA 的任務定義，觸發滾動更新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回滾後兩個目標</w:t>
            </w:r>
          </w:p>
        </w:tc>
        <w:tc>
          <w:tcPr>
            <w:tcW w:type="dxa" w:w="6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均為 v1.2.16-ci，網頁 Git Commit 顯示 f7f62d4</w:t>
            </w:r>
          </w:p>
        </w:tc>
      </w:tr>
      <w:tr>
        <w:tc>
          <w:tcPr>
            <w:tcW w:type="dxa" w:w="2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總耗時</w:t>
            </w:r>
          </w:p>
        </w:tc>
        <w:tc>
          <w:tcPr>
            <w:tcW w:type="dxa" w:w="6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257 秒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此能力源自關 2 的一項刻意設計：部署時指定 commit SHA 標籤而非 latest。latest 會被後續每一次建置覆蓋，唯有 commit SHA 與該次程式碼修改永久對應。因此回滾在操作上並非特殊程序，而僅是「指定另一個標籤重新部署」，與正常部署走完全相同的路徑。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限制：ECR 生命週期政策僅保留最近 5 個映像檔，故可回滾範圍為最近 5 個版本。此為儲存成本與可回溯範圍之間的取捨，正式環境可依需求調整。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四、成果與量化分析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4.1 五關對照表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1560"/>
        <w:gridCol w:w="1180"/>
        <w:gridCol w:w="1400"/>
        <w:gridCol w:w="1180"/>
        <w:gridCol w:w="1180"/>
        <w:gridCol w:w="1400"/>
        <w:gridCol w:w="1100"/>
      </w:tblGrid>
      <w:tr>
        <w:trPr>
          <w:tblHeader/>
        </w:trPr>
        <w:tc>
          <w:tcPr>
            <w:tcW w:type="dxa" w:w="156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人工步驟</w:t>
            </w:r>
          </w:p>
        </w:tc>
        <w:tc>
          <w:tcPr>
            <w:tcW w:type="dxa" w:w="14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端到端耗時</w:t>
            </w:r>
          </w:p>
        </w:tc>
        <w:tc>
          <w:tcPr>
            <w:tcW w:type="dxa" w:w="118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人工介入</w:t>
            </w:r>
          </w:p>
        </w:tc>
        <w:tc>
          <w:tcPr>
            <w:tcW w:type="dxa" w:w="118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測試關卡</w:t>
            </w:r>
          </w:p>
        </w:tc>
        <w:tc>
          <w:tcPr>
            <w:tcW w:type="dxa" w:w="14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版本可追溯</w:t>
            </w:r>
          </w:p>
        </w:tc>
        <w:tc>
          <w:tcPr>
            <w:tcW w:type="dxa" w:w="11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換版中斷</w:t>
            </w:r>
          </w:p>
        </w:tc>
      </w:tr>
      <w:tr>
        <w:tc>
          <w:tcPr>
            <w:tcW w:type="dxa" w:w="15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0 手動部署</w:t>
            </w:r>
          </w:p>
        </w:tc>
        <w:tc>
          <w:tcPr>
            <w:tcW w:type="dxa" w:w="11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B91C1C"/>
                <w:sz w:val="20"/>
                <w:szCs w:val="20"/>
              </w:rPr>
              <w:t xml:space="preserve">18 步</w:t>
            </w:r>
          </w:p>
        </w:tc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B91C1C"/>
                <w:sz w:val="20"/>
                <w:szCs w:val="20"/>
              </w:rPr>
              <w:t xml:space="preserve">16 分鐘</w:t>
            </w:r>
          </w:p>
        </w:tc>
        <w:tc>
          <w:tcPr>
            <w:tcW w:type="dxa" w:w="11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每次都要</w:t>
            </w:r>
          </w:p>
        </w:tc>
        <w:tc>
          <w:tcPr>
            <w:tcW w:type="dxa" w:w="11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無</w:t>
            </w:r>
          </w:p>
        </w:tc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B91C1C"/>
                <w:sz w:val="20"/>
                <w:szCs w:val="20"/>
              </w:rPr>
              <w:t xml:space="preserve">否</w:t>
            </w:r>
          </w:p>
        </w:tc>
        <w:tc>
          <w:tcPr>
            <w:tcW w:type="dxa" w:w="1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有</w:t>
            </w:r>
          </w:p>
        </w:tc>
      </w:tr>
      <w:tr>
        <w:tc>
          <w:tcPr>
            <w:tcW w:type="dxa" w:w="156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1 容器化</w:t>
            </w:r>
          </w:p>
        </w:tc>
        <w:tc>
          <w:tcPr>
            <w:tcW w:type="dxa" w:w="118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7 步</w:t>
            </w:r>
          </w:p>
        </w:tc>
        <w:tc>
          <w:tcPr>
            <w:tcW w:type="dxa" w:w="1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37 秒</w:t>
            </w:r>
          </w:p>
        </w:tc>
        <w:tc>
          <w:tcPr>
            <w:tcW w:type="dxa" w:w="118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每次都要</w:t>
            </w:r>
          </w:p>
        </w:tc>
        <w:tc>
          <w:tcPr>
            <w:tcW w:type="dxa" w:w="118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無</w:t>
            </w:r>
          </w:p>
        </w:tc>
        <w:tc>
          <w:tcPr>
            <w:tcW w:type="dxa" w:w="1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手動帶入</w:t>
            </w:r>
          </w:p>
        </w:tc>
        <w:tc>
          <w:tcPr>
            <w:tcW w:type="dxa" w:w="1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有</w:t>
            </w:r>
          </w:p>
        </w:tc>
      </w:tr>
      <w:tr>
        <w:tc>
          <w:tcPr>
            <w:tcW w:type="dxa" w:w="15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2 自動建置</w:t>
            </w:r>
          </w:p>
        </w:tc>
        <w:tc>
          <w:tcPr>
            <w:tcW w:type="dxa" w:w="11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 步</w:t>
            </w:r>
          </w:p>
        </w:tc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56 秒</w:t>
            </w:r>
          </w:p>
        </w:tc>
        <w:tc>
          <w:tcPr>
            <w:tcW w:type="dxa" w:w="11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零</w:t>
            </w:r>
          </w:p>
        </w:tc>
        <w:tc>
          <w:tcPr>
            <w:tcW w:type="dxa" w:w="11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自動阻擋</w:t>
            </w:r>
          </w:p>
        </w:tc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機器產生</w:t>
            </w:r>
          </w:p>
        </w:tc>
        <w:tc>
          <w:tcPr>
            <w:tcW w:type="dxa" w:w="1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有</w:t>
            </w:r>
          </w:p>
        </w:tc>
      </w:tr>
      <w:tr>
        <w:tc>
          <w:tcPr>
            <w:tcW w:type="dxa" w:w="156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3 自動部署</w:t>
            </w:r>
          </w:p>
        </w:tc>
        <w:tc>
          <w:tcPr>
            <w:tcW w:type="dxa" w:w="118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1 步</w:t>
            </w:r>
          </w:p>
        </w:tc>
        <w:tc>
          <w:tcPr>
            <w:tcW w:type="dxa" w:w="1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80 秒</w:t>
            </w:r>
          </w:p>
        </w:tc>
        <w:tc>
          <w:tcPr>
            <w:tcW w:type="dxa" w:w="118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零</w:t>
            </w:r>
          </w:p>
        </w:tc>
        <w:tc>
          <w:tcPr>
            <w:tcW w:type="dxa" w:w="118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自動阻擋</w:t>
            </w:r>
          </w:p>
        </w:tc>
        <w:tc>
          <w:tcPr>
            <w:tcW w:type="dxa" w:w="1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對應 commit</w:t>
            </w:r>
          </w:p>
        </w:tc>
        <w:tc>
          <w:tcPr>
            <w:tcW w:type="dxa" w:w="1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有</w:t>
            </w:r>
          </w:p>
        </w:tc>
      </w:tr>
      <w:tr>
        <w:tc>
          <w:tcPr>
            <w:tcW w:type="dxa" w:w="15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4 滾動更新</w:t>
            </w:r>
          </w:p>
        </w:tc>
        <w:tc>
          <w:tcPr>
            <w:tcW w:type="dxa" w:w="11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1 步</w:t>
            </w:r>
          </w:p>
        </w:tc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約 2 分鐘</w:t>
            </w:r>
          </w:p>
        </w:tc>
        <w:tc>
          <w:tcPr>
            <w:tcW w:type="dxa" w:w="11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零</w:t>
            </w:r>
          </w:p>
        </w:tc>
        <w:tc>
          <w:tcPr>
            <w:tcW w:type="dxa" w:w="118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自動阻擋</w:t>
            </w:r>
          </w:p>
        </w:tc>
        <w:tc>
          <w:tcPr>
            <w:tcW w:type="dxa" w:w="1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對應 commit</w:t>
            </w:r>
          </w:p>
        </w:tc>
        <w:tc>
          <w:tcPr>
            <w:tcW w:type="dxa" w:w="1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無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關 0 至關 3 的改善幅度：人工步驟減少 94%、端到端耗時減少 92%、人工介入歸零、新增自動化測試關卡、版本從無法追溯轉為精確對應 commit。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4.2 關於耗時數據的說明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表中關 1 的 37 秒短於關 3 的 80 秒，此處需說明其定義差異，以免誤讀：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關 1 的 37 秒為「機器執行的時間」。該關之後，操作者仍須自行打指令建置、自行推送、自行部署。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關 3 的 80 秒為「自按下 git push 起，至使用者可看見新版本止」的完整時間，期間無任何人工動作。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關 4 的耗時再增加，是因為滾動更新必須等待新任務通過健康檢查後才能收回舊任務。此段時間是為換取「零中斷」而刻意付出的成本，並非效能退步。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五、安全設計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5.1 整條流水線零長期憑證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本專題最主要的安全設計為：整條流水線中不存放任何長期金鑰。</w:t>
      </w:r>
    </w:p>
    <w:p>
      <w:pPr>
        <w:spacing w:after="100"/>
      </w:pP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800"/>
        <w:gridCol w:w="4400"/>
        <w:gridCol w:w="1800"/>
      </w:tblGrid>
      <w:tr>
        <w:trPr>
          <w:tblHeader/>
        </w:trPr>
        <w:tc>
          <w:tcPr>
            <w:tcW w:type="dxa" w:w="28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環節</w:t>
            </w:r>
          </w:p>
        </w:tc>
        <w:tc>
          <w:tcPr>
            <w:tcW w:type="dxa" w:w="44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認證方式</w:t>
            </w:r>
          </w:p>
        </w:tc>
        <w:tc>
          <w:tcPr>
            <w:tcW w:type="dxa" w:w="18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憑證有效期</w:t>
            </w:r>
          </w:p>
        </w:tc>
      </w:tr>
      <w:tr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GitHub Actions → AWS</w:t>
            </w:r>
          </w:p>
        </w:tc>
        <w:tc>
          <w:tcPr>
            <w:tcW w:type="dxa" w:w="4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OIDC 身分聯邦換取臨時憑證</w:t>
            </w:r>
          </w:p>
        </w:tc>
        <w:tc>
          <w:tcPr>
            <w:tcW w:type="dxa" w:w="1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20"/>
                <w:szCs w:val="20"/>
              </w:rPr>
              <w:t xml:space="preserve">1 小時</w:t>
            </w:r>
          </w:p>
        </w:tc>
      </w:tr>
      <w:tr>
        <w:tc>
          <w:tcPr>
            <w:tcW w:type="dxa" w:w="2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Actions → ECR</w:t>
            </w:r>
          </w:p>
        </w:tc>
        <w:tc>
          <w:tcPr>
            <w:tcW w:type="dxa" w:w="4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以上述臨時憑證換取推送權杖</w:t>
            </w:r>
          </w:p>
        </w:tc>
        <w:tc>
          <w:tcPr>
            <w:tcW w:type="dxa" w:w="1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20"/>
                <w:szCs w:val="20"/>
              </w:rPr>
              <w:t xml:space="preserve">12 小時</w:t>
            </w:r>
          </w:p>
        </w:tc>
      </w:tr>
      <w:tr>
        <w:tc>
          <w:tcPr>
            <w:tcW w:type="dxa" w:w="2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Actions → EC2</w:t>
            </w:r>
          </w:p>
        </w:tc>
        <w:tc>
          <w:tcPr>
            <w:tcW w:type="dxa" w:w="4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SSM Run Command（不經 SSH）</w:t>
            </w:r>
          </w:p>
        </w:tc>
        <w:tc>
          <w:tcPr>
            <w:tcW w:type="dxa" w:w="1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20"/>
                <w:szCs w:val="20"/>
              </w:rPr>
              <w:t xml:space="preserve">單次</w:t>
            </w:r>
          </w:p>
        </w:tc>
      </w:tr>
      <w:tr>
        <w:tc>
          <w:tcPr>
            <w:tcW w:type="dxa" w:w="2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EC2 → ECR</w:t>
            </w:r>
          </w:p>
        </w:tc>
        <w:tc>
          <w:tcPr>
            <w:tcW w:type="dxa" w:w="4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EC2 IAM Role 換取權杖</w:t>
            </w:r>
          </w:p>
        </w:tc>
        <w:tc>
          <w:tcPr>
            <w:tcW w:type="dxa" w:w="1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20"/>
                <w:szCs w:val="20"/>
              </w:rPr>
              <w:t xml:space="preserve">12 小時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常見的做法是產生一組 AWS access key 並存入 GitHub Secrets，此舉等同將帳號的操作權限永久交付第三方平台保管。本專題改採 OIDC：GitHub 於每次流水線執行時簽發一張數分鐘有效的身分權杖，AWS 驗證其確實來自指定 repo 後，才發給一小時後即失效的臨時憑證。結果是 GitHub 端與 AWS 端皆無金鑰存在。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5.2 其他安全措施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1900"/>
        <w:gridCol w:w="3100"/>
        <w:gridCol w:w="4000"/>
      </w:tblGrid>
      <w:tr>
        <w:trPr>
          <w:tblHeader/>
        </w:trPr>
        <w:tc>
          <w:tcPr>
            <w:tcW w:type="dxa" w:w="19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措施</w:t>
            </w:r>
          </w:p>
        </w:tc>
        <w:tc>
          <w:tcPr>
            <w:tcW w:type="dxa" w:w="31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實作方式</w:t>
            </w:r>
          </w:p>
        </w:tc>
        <w:tc>
          <w:tcPr>
            <w:tcW w:type="dxa" w:w="40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意義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不開放 SSH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SG 不放行 22，且主機內 sshd 已停用</w:t>
            </w:r>
          </w:p>
        </w:tc>
        <w:tc>
          <w:tcPr>
            <w:tcW w:type="dxa" w:w="4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縱深防禦：即使 SG 遭誤改，主機亦無 SSH 服務可連</w:t>
            </w:r>
          </w:p>
        </w:tc>
      </w:tr>
      <w:tr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容器非 root 執行</w:t>
            </w:r>
          </w:p>
        </w:tc>
        <w:tc>
          <w:tcPr>
            <w:tcW w:type="dxa" w:w="3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建立專用使用者並切換</w:t>
            </w:r>
          </w:p>
        </w:tc>
        <w:tc>
          <w:tcPr>
            <w:tcW w:type="dxa" w:w="40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容器遭入侵時攻擊者非 root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映像檔漏洞掃描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ECR scanOnPush</w:t>
            </w:r>
          </w:p>
        </w:tc>
        <w:tc>
          <w:tcPr>
            <w:tcW w:type="dxa" w:w="4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實際掃出 CRITICAL 4、HIGH 8、MEDIUM 6（來源為基礎映像檔）</w:t>
            </w:r>
          </w:p>
        </w:tc>
      </w:tr>
      <w:tr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IAM 最小權限</w:t>
            </w:r>
          </w:p>
        </w:tc>
        <w:tc>
          <w:tcPr>
            <w:tcW w:type="dxa" w:w="3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權限精確至單一資源</w:t>
            </w:r>
          </w:p>
        </w:tc>
        <w:tc>
          <w:tcPr>
            <w:tcW w:type="dxa" w:w="40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只能推特定倉庫、只能對特定主機下指令、只能更新特定服務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私有子網無對外路由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獨立路由表僅含本地路由</w:t>
            </w:r>
          </w:p>
        </w:tc>
        <w:tc>
          <w:tcPr>
            <w:tcW w:type="dxa" w:w="4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由路由層保證，非倚賴防火牆規則</w:t>
            </w:r>
          </w:p>
        </w:tc>
      </w:tr>
      <w:tr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基礎設施即程式碼</w:t>
            </w:r>
          </w:p>
        </w:tc>
        <w:tc>
          <w:tcPr>
            <w:tcW w:type="dxa" w:w="3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CloudFormation</w:t>
            </w:r>
          </w:p>
        </w:tc>
        <w:tc>
          <w:tcPr>
            <w:tcW w:type="dxa" w:w="40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整組建立、整組刪除，避免資源殘留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成本控制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Budgets 告警、ECR 生命週期政策</w:t>
            </w:r>
          </w:p>
        </w:tc>
        <w:tc>
          <w:tcPr>
            <w:tcW w:type="dxa" w:w="4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超支前告警；映像檔僅保留最近 5 版</w:t>
            </w:r>
          </w:p>
        </w:tc>
      </w:tr>
    </w:tbl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5.3 權限的漸進式授予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GitHub Actions 所使用的 IAM 角色，其權限並非一次給足，而是隨各關的實際需求逐步追加：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700"/>
        <w:gridCol w:w="1200"/>
        <w:gridCol w:w="5100"/>
      </w:tblGrid>
      <w:tr>
        <w:trPr>
          <w:tblHeader/>
        </w:trPr>
        <w:tc>
          <w:tcPr>
            <w:tcW w:type="dxa" w:w="27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政策名稱</w:t>
            </w:r>
          </w:p>
        </w:tc>
        <w:tc>
          <w:tcPr>
            <w:tcW w:type="dxa" w:w="12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加入時機</w:t>
            </w:r>
          </w:p>
        </w:tc>
        <w:tc>
          <w:tcPr>
            <w:tcW w:type="dxa" w:w="51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授權範圍</w:t>
            </w:r>
          </w:p>
        </w:tc>
      </w:tr>
      <w:tr>
        <w:tc>
          <w:tcPr>
            <w:tcW w:type="dxa" w:w="2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ecr-push-nkc202-cicd-app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2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僅能推送至 nkc202-cicd-app 這一個 ECR 倉庫</w:t>
            </w:r>
          </w:p>
        </w:tc>
      </w:tr>
      <w:tr>
        <w:tc>
          <w:tcPr>
            <w:tcW w:type="dxa" w:w="2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ssm-deploy-single-instance</w:t>
            </w:r>
          </w:p>
        </w:tc>
        <w:tc>
          <w:tcPr>
            <w:tcW w:type="dxa" w:w="1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3</w:t>
            </w:r>
          </w:p>
        </w:tc>
        <w:tc>
          <w:tcPr>
            <w:tcW w:type="dxa" w:w="51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僅能對 i-0937ad0e32c5fedca 執行 AWS-RunShellScript</w:t>
            </w:r>
          </w:p>
        </w:tc>
      </w:tr>
      <w:tr>
        <w:tc>
          <w:tcPr>
            <w:tcW w:type="dxa" w:w="2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ecs-deploy-single-service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 4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僅能更新 nkc202-cicd-service 這一個服務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此做法體現最小權限原則的實務意涵：需要時才給，不預先授予。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六、問題排除紀錄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6.1 GitHub OIDC 信任政策比對失敗（關 2）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本專題耗時最久、也最具啟發性的問題。自首次執行至成功共歷經 6 次流水線執行，錯誤訊息始終為同一句：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Error: Could not assume role with OIDC: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Not authorized to perform sts:AssumeRoleWithWebIdentity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該訊息僅表明「不被允許」，未指出何項條件不符，資訊量極低。排除過程如下：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1300"/>
        <w:gridCol w:w="5200"/>
        <w:gridCol w:w="2500"/>
      </w:tblGrid>
      <w:tr>
        <w:trPr>
          <w:tblHeader/>
        </w:trPr>
        <w:tc>
          <w:tcPr>
            <w:tcW w:type="dxa" w:w="13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執行次數</w:t>
            </w:r>
          </w:p>
        </w:tc>
        <w:tc>
          <w:tcPr>
            <w:tcW w:type="dxa" w:w="52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採取的行動</w:t>
            </w:r>
          </w:p>
        </w:tc>
        <w:tc>
          <w:tcPr>
            <w:tcW w:type="dxa" w:w="25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結果</w:t>
            </w:r>
          </w:p>
        </w:tc>
      </w:tr>
      <w:tr>
        <w:tc>
          <w:tcPr>
            <w:tcW w:type="dxa" w:w="1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第 1 次</w:t>
            </w:r>
          </w:p>
        </w:tc>
        <w:tc>
          <w:tcPr>
            <w:tcW w:type="dxa" w:w="5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首次執行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B91C1C"/>
                <w:sz w:val="20"/>
                <w:szCs w:val="20"/>
              </w:rPr>
              <w:t xml:space="preserve">失敗</w:t>
            </w:r>
          </w:p>
        </w:tc>
      </w:tr>
      <w:tr>
        <w:tc>
          <w:tcPr>
            <w:tcW w:type="dxa" w:w="13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第 2 次</w:t>
            </w:r>
          </w:p>
        </w:tc>
        <w:tc>
          <w:tcPr>
            <w:tcW w:type="dxa" w:w="5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推測①：IAM 設定傳播延遲，重新觸發</w:t>
            </w:r>
          </w:p>
        </w:tc>
        <w:tc>
          <w:tcPr>
            <w:tcW w:type="dxa" w:w="2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B91C1C"/>
                <w:sz w:val="20"/>
                <w:szCs w:val="20"/>
              </w:rPr>
              <w:t xml:space="preserve">推測錯誤</w:t>
            </w:r>
          </w:p>
        </w:tc>
      </w:tr>
      <w:tr>
        <w:tc>
          <w:tcPr>
            <w:tcW w:type="dxa" w:w="1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第 3 次</w:t>
            </w:r>
          </w:p>
        </w:tc>
        <w:tc>
          <w:tcPr>
            <w:tcW w:type="dxa" w:w="5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加入除錯步驟，印出 OIDC 權杖的實際內容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B45309"/>
                <w:sz w:val="20"/>
                <w:szCs w:val="20"/>
              </w:rPr>
              <w:t xml:space="preserve">仍失敗，但取得關鍵資料</w:t>
            </w:r>
          </w:p>
        </w:tc>
      </w:tr>
      <w:tr>
        <w:tc>
          <w:tcPr>
            <w:tcW w:type="dxa" w:w="13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第 4 次</w:t>
            </w:r>
          </w:p>
        </w:tc>
        <w:tc>
          <w:tcPr>
            <w:tcW w:type="dxa" w:w="5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推測②：憑證指紋過期，更新為即時抓取的指紋</w:t>
            </w:r>
          </w:p>
        </w:tc>
        <w:tc>
          <w:tcPr>
            <w:tcW w:type="dxa" w:w="2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B91C1C"/>
                <w:sz w:val="20"/>
                <w:szCs w:val="20"/>
              </w:rPr>
              <w:t xml:space="preserve">推測錯誤</w:t>
            </w:r>
          </w:p>
        </w:tc>
      </w:tr>
      <w:tr>
        <w:tc>
          <w:tcPr>
            <w:tcW w:type="dxa" w:w="1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第 5 次</w:t>
            </w:r>
          </w:p>
        </w:tc>
        <w:tc>
          <w:tcPr>
            <w:tcW w:type="dxa" w:w="5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推測③：大小寫不符，信任政策同時接受兩種寫法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B91C1C"/>
                <w:sz w:val="20"/>
                <w:szCs w:val="20"/>
              </w:rPr>
              <w:t xml:space="preserve">推測錯誤</w:t>
            </w:r>
          </w:p>
        </w:tc>
      </w:tr>
      <w:tr>
        <w:tc>
          <w:tcPr>
            <w:tcW w:type="dxa" w:w="13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第 6 次</w:t>
            </w:r>
          </w:p>
        </w:tc>
        <w:tc>
          <w:tcPr>
            <w:tcW w:type="dxa" w:w="5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讀取除錯輸出後對症下藥</w:t>
            </w:r>
          </w:p>
        </w:tc>
        <w:tc>
          <w:tcPr>
            <w:tcW w:type="dxa" w:w="2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20"/>
                <w:szCs w:val="20"/>
              </w:rPr>
              <w:t xml:space="preserve">成功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真正的原因：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除錯步驟印出 GitHub 實際送出的身分內容為：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sub = repo:CarlosChangYao@39613248/aws-cicd-pipeline@1334878950:ref:refs/heads/main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而信任政策設定的是網路教學文件上常見的舊格式：</w:t>
      </w:r>
    </w:p>
    <w:p>
      <w:pPr>
        <w:shd w:fill="F3F4F6" w:color="auto" w:val="clear"/>
        <w:spacing w:after="60" w:line="260"/>
        <w:ind w:left="220" w:right="220"/>
      </w:pPr>
      <w:r>
        <w:rPr>
          <w:rFonts w:ascii="Consolas" w:cs="Consolas" w:eastAsia="Consolas" w:hAnsi="Consolas"/>
          <w:color w:val="374151"/>
          <w:sz w:val="18"/>
          <w:szCs w:val="18"/>
        </w:rPr>
        <w:t xml:space="preserve">repo:CarlosChangYao/aws-cicd-pipeline:*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GitHub 已改用「不可變主體識別」格式，於 sub 欄位中嵌入帳號與 repo 的數字識別碼。兩種格式並不相同，因此比對必然失敗。修正後即通過。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附帶說明：改用數字識別碼實際上更為安全——帳號名稱與 repo 名稱皆可變更，數字識別碼則不會。即使日後有人註冊同名帳號與 repo，亦無法通過驗證。</w:t>
      </w:r>
    </w:p>
    <w:p>
      <w:pPr>
        <w:spacing w:after="12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0369A1"/>
          <w:sz w:val="22"/>
          <w:szCs w:val="22"/>
        </w:rPr>
        <w:t xml:space="preserve">本次經驗的啟示：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三次推測全數錯誤，共耗費約 10 分鐘；加入除錯步驟印出實際資料後，問題於數秒內定位完成。當錯誤訊息的資訊量不足時，唯一有效的方法是將雙方實際的值印出直接比對，而非依經驗猜測。此工作習慣亦貫穿本專題其餘各關。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6.2 跨架構建置（關 1）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開發機為 Apple Silicon（arm64），目標 EC2 為 x86_64。映像檔內含已編譯的機器碼，兩種架構不相容，直接建置的映像檔於 EC2 上執行會出現 exec format error。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解法為建置時指定 --platform linux/amd64。附帶效益是關 2 之後改由 GitHub Actions 建置，其執行環境本即為 x86_64，不再需要跨架構模擬。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6.3 ECR 漏洞掃描無結果（關 1）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倉庫已設定 scanOnPush，但查詢掃描結果回報 ScanNotFoundException。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根本原因為 buildx 搭配 --platform 參數時，預設會產出 OCI Image Index（映像檔索引，內含架構清單與 attestation 中繼資料），而 ECR 基本掃描僅支援單一映像檔 manifest，無法處理索引。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解法為建置時加上 --provenance=false --sbom=false，產出單一架構 manifest 後掃描即正常運作，並實際掃出 CRITICAL 4、HIGH 8、MEDIUM 6 項漏洞。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6.4 CloudFormation 範本欄位編碼限制（關 0）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首次建立基礎環境時，Security Group 建立失敗並回滾。錯誤訊息為 Character sets beyond ASCII are not supported，原因是 GroupDescription 欄位填入了中文。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該欄位會被轉送至 EC2 API，而該 API 僅支援 ASCII。範本中其他中文（如 Tag 的值、Parameters 與 Outputs 的說明）則由 CloudFormation 自行處理，不受此限制。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此次失敗亦驗證了 CloudFormation 的自動回滾機制：建置失敗時，已建立的 11 個資源全數自動刪除，帳號中未留下任何孤兒資源。若以 CLI 逐條建立，失敗時需自行尋找並清除。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七、設計決策與取捨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7.1 主要決策一覽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1500"/>
        <w:gridCol w:w="1900"/>
        <w:gridCol w:w="3400"/>
        <w:gridCol w:w="2200"/>
      </w:tblGrid>
      <w:tr>
        <w:trPr>
          <w:tblHeader/>
        </w:trPr>
        <w:tc>
          <w:tcPr>
            <w:tcW w:type="dxa" w:w="15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決策</w:t>
            </w:r>
          </w:p>
        </w:tc>
        <w:tc>
          <w:tcPr>
            <w:tcW w:type="dxa" w:w="19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選擇</w:t>
            </w:r>
          </w:p>
        </w:tc>
        <w:tc>
          <w:tcPr>
            <w:tcW w:type="dxa" w:w="34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理由</w:t>
            </w:r>
          </w:p>
        </w:tc>
        <w:tc>
          <w:tcPr>
            <w:tcW w:type="dxa" w:w="22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代價</w:t>
            </w:r>
          </w:p>
        </w:tc>
      </w:tr>
      <w:tr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NAT Gateway</w:t>
            </w:r>
          </w:p>
        </w:tc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不建置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私有子網無主動對外需求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省 US$32/月，並少一個攻擊面</w:t>
            </w:r>
          </w:p>
        </w:tc>
      </w:tr>
      <w:tr>
        <w:tc>
          <w:tcPr>
            <w:tcW w:type="dxa" w:w="1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私有子網對外</w:t>
            </w:r>
          </w:p>
        </w:tc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獨立路由表、無對外路由</w:t>
            </w:r>
          </w:p>
        </w:tc>
        <w:tc>
          <w:tcPr>
            <w:tcW w:type="dxa" w:w="3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由路由層保證，非倚賴防火牆</w:t>
            </w:r>
          </w:p>
        </w:tc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無</w:t>
            </w:r>
          </w:p>
        </w:tc>
      </w:tr>
      <w:tr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主機管理方式</w:t>
            </w:r>
          </w:p>
        </w:tc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SSM，並停用 sshd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縱深防禦，不倚賴單一控制點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無</w:t>
            </w:r>
          </w:p>
        </w:tc>
      </w:tr>
      <w:tr>
        <w:tc>
          <w:tcPr>
            <w:tcW w:type="dxa" w:w="1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Actions 認證</w:t>
            </w:r>
          </w:p>
        </w:tc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OIDC 而非 Access Key</w:t>
            </w:r>
          </w:p>
        </w:tc>
        <w:tc>
          <w:tcPr>
            <w:tcW w:type="dxa" w:w="3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repo 內零長期金鑰</w:t>
            </w:r>
          </w:p>
        </w:tc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設定較複雜（卡了 6 次執行）</w:t>
            </w:r>
          </w:p>
        </w:tc>
      </w:tr>
      <w:tr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部署指定標籤</w:t>
            </w:r>
          </w:p>
        </w:tc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commit SHA 而非 latest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確保部署版本與程式碼精準對應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無</w:t>
            </w:r>
          </w:p>
        </w:tc>
      </w:tr>
      <w:tr>
        <w:tc>
          <w:tcPr>
            <w:tcW w:type="dxa" w:w="1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容器執行身分</w:t>
            </w:r>
          </w:p>
        </w:tc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非 root</w:t>
            </w:r>
          </w:p>
        </w:tc>
        <w:tc>
          <w:tcPr>
            <w:tcW w:type="dxa" w:w="3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遭入侵時攻擊者非 root</w:t>
            </w:r>
          </w:p>
        </w:tc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需將監聽埠改為 8080 再對外映射</w:t>
            </w:r>
          </w:p>
        </w:tc>
      </w:tr>
      <w:tr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Fargate 網路位置</w:t>
            </w:r>
          </w:p>
        </w:tc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公有子網並配發公有 IP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任務需拉取 ECR。NAT 約 US$32/月、VPC Endpoints 約 US$21/月，本方案 US$0；安全性由 SG 保證僅接受 ALB 流量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正式環境仍建議私有子網加 VPC Endpoints</w:t>
            </w:r>
          </w:p>
        </w:tc>
      </w:tr>
      <w:tr>
        <w:tc>
          <w:tcPr>
            <w:tcW w:type="dxa" w:w="1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ECR 保留版本數</w:t>
            </w:r>
          </w:p>
        </w:tc>
        <w:tc>
          <w:tcPr>
            <w:tcW w:type="dxa" w:w="1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5 版</w:t>
            </w:r>
          </w:p>
        </w:tc>
        <w:tc>
          <w:tcPr>
            <w:tcW w:type="dxa" w:w="34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避免映像檔無限累積產生儲存費</w:t>
            </w:r>
          </w:p>
        </w:tc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更舊的版本無法回滾</w:t>
            </w:r>
          </w:p>
        </w:tc>
      </w:tr>
      <w:tr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基礎設施管理</w:t>
            </w:r>
          </w:p>
        </w:tc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CloudFormation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整組建立與刪除，避免資源殘留</w:t>
            </w:r>
          </w:p>
        </w:tc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學習成本</w:t>
            </w:r>
          </w:p>
        </w:tc>
      </w:tr>
    </w:tbl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7.2 關 5 的評估與決定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關 5 為跨雲分發，需將映像檔同時部署至 Google Cloud 的 GCE 與 Cloud Run。本專題評估後決定不執行。</w:t>
      </w:r>
    </w:p>
    <w:p>
      <w:pPr>
        <w:spacing w:after="100"/>
      </w:pP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評估項目</w:t>
            </w:r>
          </w:p>
        </w:tc>
        <w:tc>
          <w:tcPr>
            <w:tcW w:type="dxa" w:w="68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需完成的工作</w:t>
            </w:r>
          </w:p>
        </w:tc>
        <w:tc>
          <w:tcPr>
            <w:tcW w:type="dxa" w:w="6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另建 GCP 帳號並綁定帳單、設定 Workload Identity Federation、學習 Cloud Run 部署模型、撰寫並維護第二套流水線</w:t>
            </w:r>
          </w:p>
        </w:tc>
      </w:tr>
      <w:tr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預估投入</w:t>
            </w:r>
          </w:p>
        </w:tc>
        <w:tc>
          <w:tcPr>
            <w:tcW w:type="dxa" w:w="6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5 至 8 小時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對 Tier 認定的影響</w:t>
            </w:r>
          </w:p>
        </w:tc>
        <w:tc>
          <w:tcPr>
            <w:tcW w:type="dxa" w:w="6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B91C1C"/>
                <w:sz w:val="20"/>
                <w:szCs w:val="20"/>
              </w:rPr>
              <w:t xml:space="preserve">無，仍為 Tier 3</w:t>
            </w:r>
          </w:p>
        </w:tc>
      </w:tr>
      <w:tr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替代用途</w:t>
            </w:r>
          </w:p>
        </w:tc>
        <w:tc>
          <w:tcPr>
            <w:tcW w:type="dxa" w:w="6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同樣時間投入關 4 的滾動更新與文件完整度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決定</w:t>
            </w:r>
          </w:p>
        </w:tc>
        <w:tc>
          <w:tcPr>
            <w:tcW w:type="dxa" w:w="6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B91C1C"/>
                <w:sz w:val="20"/>
                <w:szCs w:val="20"/>
              </w:rPr>
              <w:t xml:space="preserve">不執行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事後檢視，此判斷成立：投入關 4 所產出的「300 次請求零失敗」數據，是本報告最有力的證據之一。若將該時間投入跨雲，將多一個關卡，卻少一項可量化的成果。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「評估過、有理由地決定不做」與「沒做完」是兩件不同的事。架構設計的工作不僅是將系統做出來，亦包含判斷何者不該做，並說明其依據與代價。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八、與金融業實務的對應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本專題的技術成果之外，其核心論述為：在金融業，「系統上線」並非純技術問題，而是風險與法遵問題。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一般科技公司上線出錯，使用者反映後修復即可；證券公司上線出錯，客戶可能無法下單、可能見諸新聞、可能面臨主管機關檢查。因此金融業對上線的態度為「寧可慢，不可錯」，流程遂演變為：排定上線窗口、收盤後或週末執行、資訊與業務單位共同待命、人工執行、出錯時人工回復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然而這套以安全為名的做法，本身即製造了數項風險。</w:t>
      </w:r>
    </w:p>
    <w:p>
      <w:pPr>
        <w:spacing w:after="120"/>
      </w:pP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600"/>
        <w:gridCol w:w="2900"/>
        <w:gridCol w:w="3500"/>
      </w:tblGrid>
      <w:tr>
        <w:trPr>
          <w:tblHeader/>
        </w:trPr>
        <w:tc>
          <w:tcPr>
            <w:tcW w:type="dxa" w:w="26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手動部署的風險</w:t>
            </w:r>
          </w:p>
        </w:tc>
        <w:tc>
          <w:tcPr>
            <w:tcW w:type="dxa" w:w="29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對應的內控概念</w:t>
            </w:r>
          </w:p>
        </w:tc>
        <w:tc>
          <w:tcPr>
            <w:tcW w:type="dxa" w:w="35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本專題的解法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18 個步驟仰賴人不出錯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20"/>
                <w:szCs w:val="20"/>
              </w:rPr>
              <w:t xml:space="preserve">作業風險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自動化，人工僅需 1 步</w:t>
            </w:r>
          </w:p>
        </w:tc>
      </w:tr>
      <w:tr>
        <w:tc>
          <w:tcPr>
            <w:tcW w:type="dxa" w:w="2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不知道線上執行的是哪一版</w:t>
            </w:r>
          </w:p>
        </w:tc>
        <w:tc>
          <w:tcPr>
            <w:tcW w:type="dxa" w:w="2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20"/>
                <w:szCs w:val="20"/>
              </w:rPr>
              <w:t xml:space="preserve">稽核軌跡／可追溯性</w:t>
            </w:r>
          </w:p>
        </w:tc>
        <w:tc>
          <w:tcPr>
            <w:tcW w:type="dxa" w:w="3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每次部署綁定 commit SHA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出錯後復原耗時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20"/>
                <w:szCs w:val="20"/>
              </w:rPr>
              <w:t xml:space="preserve">營運持續（BCP）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指定舊版 SHA 重新部署即可回滾</w:t>
            </w:r>
          </w:p>
        </w:tc>
      </w:tr>
      <w:tr>
        <w:tc>
          <w:tcPr>
            <w:tcW w:type="dxa" w:w="2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上線需人工登入主機</w:t>
            </w:r>
          </w:p>
        </w:tc>
        <w:tc>
          <w:tcPr>
            <w:tcW w:type="dxa" w:w="2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20"/>
                <w:szCs w:val="20"/>
              </w:rPr>
              <w:t xml:space="preserve">存取控制／特權帳號管理</w:t>
            </w:r>
          </w:p>
        </w:tc>
        <w:tc>
          <w:tcPr>
            <w:tcW w:type="dxa" w:w="3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全程無 SSH，操作留下 CloudTrail 紀錄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缺乏審批與檢查紀錄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20"/>
                <w:szCs w:val="20"/>
              </w:rPr>
              <w:t xml:space="preserve">變更管理／內控三道防線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測試未通過流水線即中止，無法繞過</w:t>
            </w:r>
          </w:p>
        </w:tc>
      </w:tr>
      <w:tr>
        <w:tc>
          <w:tcPr>
            <w:tcW w:type="dxa" w:w="2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換版需停機窗口</w:t>
            </w:r>
          </w:p>
        </w:tc>
        <w:tc>
          <w:tcPr>
            <w:tcW w:type="dxa" w:w="29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20"/>
                <w:szCs w:val="20"/>
              </w:rPr>
              <w:t xml:space="preserve">服務中斷／服務水準</w:t>
            </w:r>
          </w:p>
        </w:tc>
        <w:tc>
          <w:tcPr>
            <w:tcW w:type="dxa" w:w="3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滾動更新，營業時間內即可上線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不知曉第三方元件的漏洞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20"/>
                <w:szCs w:val="20"/>
              </w:rPr>
              <w:t xml:space="preserve">軟體供應鏈安全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ECR 推送時自動掃描並回報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其中「軟體供應鏈安全」一項值得補充。2021 年 Log4j 事件期間，多數金融機構面臨的最大困難並非修補本身，而是「無法確知哪些系統使用了該元件」。本專題所實作的映像檔推送掃描，即為此類風險的主動盤點機制。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此外，金管會已鬆綁金融機構委外上雲之規範，取消跨境委外一律須申請核准的要求並簡化流程。可預期此類需求在證券業將持續增加。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九、結論與後續改善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9.1 結論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本專題完成關 0 至關 4，Tier 3 達標。將部署流程自 18 個步驟、16 分鐘的人工作業，改造為 1 個步驟、80 秒的全自動流程，並於關 4 達成換版零中斷（實測 300 次請求全數成功）。</w:t>
      </w:r>
    </w:p>
    <w:p>
      <w:pPr>
        <w:spacing w:after="10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回顧整個歷程，本專題真正的產出並非五個完成的關卡，而是兩份紀錄：</w:t>
      </w:r>
    </w:p>
    <w:p>
      <w:pPr>
        <w:spacing w:after="8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0369A1"/>
          <w:sz w:val="22"/>
          <w:szCs w:val="22"/>
        </w:rPr>
        <w:t xml:space="preserve">其一，關 0 的基準線。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18 步、16 分鐘、2 次失敗、版本無法追溯。若無此四項數據，後續各關僅是四項工具的學習成果；有了這些數據，它們才成為四個具體問題的解決方案，且改善幅度可被量化。</w:t>
      </w:r>
    </w:p>
    <w:p>
      <w:pPr>
        <w:spacing w:after="80"/>
      </w:pP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0369A1"/>
          <w:sz w:val="22"/>
          <w:szCs w:val="22"/>
        </w:rPr>
        <w:t xml:space="preserve">其二，關 2 的六次失敗歷程。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三次推測全數錯誤、一次量測直接命中。本報告刻意完整保留三次錯誤推測的過程，因為它所證明的並非「能夠使用工具」——照著教學文件操作亦能使用工具——而是「在沒有現成答案時，能夠找出問題所在」。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9.2 後續改善方向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1800"/>
        <w:gridCol w:w="2600"/>
        <w:gridCol w:w="4600"/>
      </w:tblGrid>
      <w:tr>
        <w:trPr>
          <w:tblHeader/>
        </w:trPr>
        <w:tc>
          <w:tcPr>
            <w:tcW w:type="dxa" w:w="18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項目</w:t>
            </w:r>
          </w:p>
        </w:tc>
        <w:tc>
          <w:tcPr>
            <w:tcW w:type="dxa" w:w="26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現況</w:t>
            </w:r>
          </w:p>
        </w:tc>
        <w:tc>
          <w:tcPr>
            <w:tcW w:type="dxa" w:w="46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改善方向</w:t>
            </w:r>
          </w:p>
        </w:tc>
      </w:tr>
      <w:tr>
        <w:tc>
          <w:tcPr>
            <w:tcW w:type="dxa" w:w="1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基礎映像檔漏洞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掃出 CRITICAL 4、HIGH 8</w:t>
            </w:r>
          </w:p>
        </w:tc>
        <w:tc>
          <w:tcPr>
            <w:tcW w:type="dxa" w:w="4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定期更新基底映像檔，並將掃描結果納入流水線的檢查條件，超過門檻即中止</w:t>
            </w:r>
          </w:p>
        </w:tc>
      </w:tr>
      <w:tr>
        <w:tc>
          <w:tcPr>
            <w:tcW w:type="dxa" w:w="1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Fargate 網路位置</w:t>
            </w:r>
          </w:p>
        </w:tc>
        <w:tc>
          <w:tcPr>
            <w:tcW w:type="dxa" w:w="2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公有子網並配發公有 IP</w:t>
            </w:r>
          </w:p>
        </w:tc>
        <w:tc>
          <w:tcPr>
            <w:tcW w:type="dxa" w:w="4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改用私有子網加 VPC Endpoints，代價為每月約 US$21</w:t>
            </w:r>
          </w:p>
        </w:tc>
      </w:tr>
      <w:tr>
        <w:tc>
          <w:tcPr>
            <w:tcW w:type="dxa" w:w="1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監控與告警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僅有健康檢查與日誌</w:t>
            </w:r>
          </w:p>
        </w:tc>
        <w:tc>
          <w:tcPr>
            <w:tcW w:type="dxa" w:w="4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加入 CloudWatch 告警與異常通知，並建立服務水準指標</w:t>
            </w:r>
          </w:p>
        </w:tc>
      </w:tr>
      <w:tr>
        <w:tc>
          <w:tcPr>
            <w:tcW w:type="dxa" w:w="1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HTTPS</w:t>
            </w:r>
          </w:p>
        </w:tc>
        <w:tc>
          <w:tcPr>
            <w:tcW w:type="dxa" w:w="2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僅提供 HTTP</w:t>
            </w:r>
          </w:p>
        </w:tc>
        <w:tc>
          <w:tcPr>
            <w:tcW w:type="dxa" w:w="4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申請憑證並於 ALB 終止 TLS</w:t>
            </w:r>
          </w:p>
        </w:tc>
      </w:tr>
      <w:tr>
        <w:tc>
          <w:tcPr>
            <w:tcW w:type="dxa" w:w="1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回滾自動化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需人工指定舊版 SHA</w:t>
            </w:r>
          </w:p>
        </w:tc>
        <w:tc>
          <w:tcPr>
            <w:tcW w:type="dxa" w:w="4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健康檢查連續失敗時自動回滾至前一版</w:t>
            </w:r>
          </w:p>
        </w:tc>
      </w:tr>
      <w:tr>
        <w:tc>
          <w:tcPr>
            <w:tcW w:type="dxa" w:w="1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跨可用區資料層</w:t>
            </w:r>
          </w:p>
        </w:tc>
        <w:tc>
          <w:tcPr>
            <w:tcW w:type="dxa" w:w="2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本專題無資料層</w:t>
            </w:r>
          </w:p>
        </w:tc>
        <w:tc>
          <w:tcPr>
            <w:tcW w:type="dxa" w:w="4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若導入資料庫，須考量多可用區部署與備份策略</w:t>
            </w:r>
          </w:p>
        </w:tc>
      </w:tr>
    </w:tbl>
    <w:p>
      <w:r>
        <w:br w:type="page"/>
      </w:r>
    </w:p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附錄 A：檢核點對照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700"/>
        <w:gridCol w:w="3600"/>
        <w:gridCol w:w="1200"/>
        <w:gridCol w:w="3500"/>
      </w:tblGrid>
      <w:tr>
        <w:trPr>
          <w:tblHeader/>
        </w:trPr>
        <w:tc>
          <w:tcPr>
            <w:tcW w:type="dxa" w:w="7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#</w:t>
            </w:r>
          </w:p>
        </w:tc>
        <w:tc>
          <w:tcPr>
            <w:tcW w:type="dxa" w:w="36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檢核項目</w:t>
            </w:r>
          </w:p>
        </w:tc>
        <w:tc>
          <w:tcPr>
            <w:tcW w:type="dxa" w:w="12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狀態</w:t>
            </w:r>
          </w:p>
        </w:tc>
        <w:tc>
          <w:tcPr>
            <w:tcW w:type="dxa" w:w="35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證據</w:t>
            </w: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應用可執行，首頁顯示版本號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關0 截圖 10、11</w:t>
            </w:r>
          </w:p>
        </w:tc>
      </w:tr>
      <w:tr>
        <w:tc>
          <w:tcPr>
            <w:tcW w:type="dxa" w:w="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3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外部瀏覽器連得到（手機行動網路）</w:t>
            </w:r>
          </w:p>
        </w:tc>
        <w:tc>
          <w:tcPr>
            <w:tcW w:type="dxa" w:w="1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關0 截圖 11（畫面顯示 4G）</w:t>
            </w: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EC2 位於正確的 VPC 與子網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關0 截圖 07</w:t>
            </w:r>
          </w:p>
        </w:tc>
      </w:tr>
      <w:tr>
        <w:tc>
          <w:tcPr>
            <w:tcW w:type="dxa" w:w="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3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記錄手動部署的步驟數與耗時</w:t>
            </w:r>
          </w:p>
        </w:tc>
        <w:tc>
          <w:tcPr>
            <w:tcW w:type="dxa" w:w="1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關0 紀錄檔（18 步／16 分鐘）</w:t>
            </w: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5–9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Dockerfile、ECR 倉庫、雙標籤推送、EC2 拉取、IAM Role 存取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關1 截圖 01–03</w:t>
            </w:r>
          </w:p>
        </w:tc>
      </w:tr>
      <w:tr>
        <w:tc>
          <w:tcPr>
            <w:tcW w:type="dxa" w:w="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10–11</w:t>
            </w:r>
          </w:p>
        </w:tc>
        <w:tc>
          <w:tcPr>
            <w:tcW w:type="dxa" w:w="3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GitHub repo、workflow 自動觸發</w:t>
            </w:r>
          </w:p>
        </w:tc>
        <w:tc>
          <w:tcPr>
            <w:tcW w:type="dxa" w:w="1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關2 截圖 01–04</w:t>
            </w: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12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測試失敗時流水線中止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檢核點12 截圖 01–02：第 19 次執行測試紅燈、後三個 job 未執行</w:t>
            </w:r>
          </w:p>
        </w:tc>
      </w:tr>
      <w:tr>
        <w:tc>
          <w:tcPr>
            <w:tcW w:type="dxa" w:w="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13–14</w:t>
            </w:r>
          </w:p>
        </w:tc>
        <w:tc>
          <w:tcPr>
            <w:tcW w:type="dxa" w:w="3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自動 build 推 ECR、OIDC 零金鑰</w:t>
            </w:r>
          </w:p>
        </w:tc>
        <w:tc>
          <w:tcPr>
            <w:tcW w:type="dxa" w:w="1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關2 截圖 05–06</w:t>
            </w: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15–17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SSM 觸發部署、容器自動更新、端到端驗證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關3 截圖 01–04</w:t>
            </w:r>
          </w:p>
        </w:tc>
      </w:tr>
      <w:tr>
        <w:tc>
          <w:tcPr>
            <w:tcW w:type="dxa" w:w="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18–19</w:t>
            </w:r>
          </w:p>
        </w:tc>
        <w:tc>
          <w:tcPr>
            <w:tcW w:type="dxa" w:w="3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全程無人工登入、不開 22 port</w:t>
            </w:r>
          </w:p>
        </w:tc>
        <w:tc>
          <w:tcPr>
            <w:tcW w:type="dxa" w:w="1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關0 截圖 08、外部連接埠實測</w:t>
            </w: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20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指定舊版本回滾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回滾至 f7f62d4，兩個目標均退回 v1.2.16-ci</w:t>
            </w:r>
          </w:p>
        </w:tc>
      </w:tr>
      <w:tr>
        <w:tc>
          <w:tcPr>
            <w:tcW w:type="dxa" w:w="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21–23</w:t>
            </w:r>
          </w:p>
        </w:tc>
        <w:tc>
          <w:tcPr>
            <w:tcW w:type="dxa" w:w="3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ECS 建置、Actions 更新服務、滾動不中斷</w:t>
            </w:r>
          </w:p>
        </w:tc>
        <w:tc>
          <w:tcPr>
            <w:tcW w:type="dxa" w:w="1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關4 截圖 01–05、紀錄檔（300 次請求零失敗）、infra/02-ecs.yaml</w:t>
            </w: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24–27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架構圖、各關證據截圖、VPC 截圖、README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docs/架構圖.md、34 張截圖、README.md</w:t>
            </w:r>
          </w:p>
        </w:tc>
      </w:tr>
      <w:tr>
        <w:tc>
          <w:tcPr>
            <w:tcW w:type="dxa" w:w="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28</w:t>
            </w:r>
          </w:p>
        </w:tc>
        <w:tc>
          <w:tcPr>
            <w:tcW w:type="dxa" w:w="3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六關前後對照表</w:t>
            </w:r>
          </w:p>
        </w:tc>
        <w:tc>
          <w:tcPr>
            <w:tcW w:type="dxa" w:w="1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本報告第四章</w:t>
            </w:r>
          </w:p>
        </w:tc>
      </w:tr>
      <w:tr>
        <w:tc>
          <w:tcPr>
            <w:tcW w:type="dxa" w:w="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29</w:t>
            </w:r>
          </w:p>
        </w:tc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開帳先設 Budgets 告警</w:t>
            </w:r>
          </w:p>
        </w:tc>
        <w:tc>
          <w:tcPr>
            <w:tcW w:type="dxa" w:w="1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15803D"/>
                <w:sz w:val="20"/>
                <w:szCs w:val="20"/>
              </w:rPr>
              <w:t xml:space="preserve">完成</w:t>
            </w:r>
          </w:p>
        </w:tc>
        <w:tc>
          <w:tcPr>
            <w:tcW w:type="dxa" w:w="3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關0 證據</w:t>
            </w:r>
          </w:p>
        </w:tc>
      </w:tr>
      <w:tr>
        <w:tc>
          <w:tcPr>
            <w:tcW w:type="dxa" w:w="7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30</w:t>
            </w:r>
          </w:p>
        </w:tc>
        <w:tc>
          <w:tcPr>
            <w:tcW w:type="dxa" w:w="36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Demo 後資源全數清除</w:t>
            </w:r>
          </w:p>
        </w:tc>
        <w:tc>
          <w:tcPr>
            <w:tcW w:type="dxa" w:w="1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待辦</w:t>
            </w:r>
          </w:p>
        </w:tc>
        <w:tc>
          <w:tcPr>
            <w:tcW w:type="dxa" w:w="35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驗收後執行</w:t>
            </w:r>
          </w:p>
        </w:tc>
      </w:tr>
    </w:tbl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附錄 B：使用的 AWS 服務與資源</w:t>
      </w: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類別</w:t>
            </w:r>
          </w:p>
        </w:tc>
        <w:tc>
          <w:tcPr>
            <w:tcW w:type="dxa" w:w="68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服務／資源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運算</w:t>
            </w:r>
          </w:p>
        </w:tc>
        <w:tc>
          <w:tcPr>
            <w:tcW w:type="dxa" w:w="6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EC2（t3.micro）、ECS Fargate（0.25 vCPU／0.5 GB × 2）</w:t>
            </w:r>
          </w:p>
        </w:tc>
      </w:tr>
      <w:tr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網路</w:t>
            </w:r>
          </w:p>
        </w:tc>
        <w:tc>
          <w:tcPr>
            <w:tcW w:type="dxa" w:w="6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VPC、Subnet × 4、Internet Gateway、Route Table × 2、Security Group × 4、Application Load Balancer、Elastic IP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容器</w:t>
            </w:r>
          </w:p>
        </w:tc>
        <w:tc>
          <w:tcPr>
            <w:tcW w:type="dxa" w:w="6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Amazon ECR（私有倉庫，啟用推送掃描與生命週期政策）</w:t>
            </w:r>
          </w:p>
        </w:tc>
      </w:tr>
      <w:tr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身分與存取</w:t>
            </w:r>
          </w:p>
        </w:tc>
        <w:tc>
          <w:tcPr>
            <w:tcW w:type="dxa" w:w="6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IAM Role × 5、IAM User、OIDC Identity Provider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管理</w:t>
            </w:r>
          </w:p>
        </w:tc>
        <w:tc>
          <w:tcPr>
            <w:tcW w:type="dxa" w:w="6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Systems Manager（Session Manager、Run Command）</w:t>
            </w:r>
          </w:p>
        </w:tc>
      </w:tr>
      <w:tr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可觀測性</w:t>
            </w:r>
          </w:p>
        </w:tc>
        <w:tc>
          <w:tcPr>
            <w:tcW w:type="dxa" w:w="6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CloudWatch Logs、ALB 健康檢查、容器 HEALTHCHECK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基礎設施即程式碼</w:t>
            </w:r>
          </w:p>
        </w:tc>
        <w:tc>
          <w:tcPr>
            <w:tcW w:type="dxa" w:w="6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CloudFormation（兩份範本）</w:t>
            </w:r>
          </w:p>
        </w:tc>
      </w:tr>
      <w:tr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成本控制</w:t>
            </w:r>
          </w:p>
        </w:tc>
        <w:tc>
          <w:tcPr>
            <w:tcW w:type="dxa" w:w="6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AWS Budgets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外部服務</w:t>
            </w:r>
          </w:p>
        </w:tc>
        <w:tc>
          <w:tcPr>
            <w:tcW w:type="dxa" w:w="6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GitHub、GitHub Actions</w:t>
            </w:r>
          </w:p>
        </w:tc>
      </w:tr>
      <w:tr>
        <w:tc>
          <w:tcPr>
            <w:tcW w:type="dxa" w:w="2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應用技術</w:t>
            </w:r>
          </w:p>
        </w:tc>
        <w:tc>
          <w:tcPr>
            <w:tcW w:type="dxa" w:w="6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Python 3.11、Flask、gunicorn、pytest、Docker</w:t>
            </w:r>
          </w:p>
        </w:tc>
      </w:tr>
    </w:tbl>
    <w:p>
      <w:pPr>
        <w:pStyle w:val="Heading1"/>
        <w:spacing w:after="140" w:before="360"/>
      </w:pPr>
      <w:r>
        <w:rPr>
          <w:rFonts w:ascii="Calibri" w:cs="Calibri" w:eastAsia="Calibri" w:hAnsi="Calibri"/>
          <w:b/>
          <w:bCs/>
          <w:color w:val="1F2937"/>
          <w:sz w:val="32"/>
          <w:szCs w:val="32"/>
        </w:rPr>
        <w:t xml:space="preserve">附錄 C：交付物索引</w:t>
      </w:r>
    </w:p>
    <w:p>
      <w:pPr>
        <w:spacing w:after="12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全部內容公開於 github.com/CarlosChangYao/aws-cicd-pipeline</w:t>
      </w:r>
    </w:p>
    <w:p>
      <w:pPr>
        <w:spacing w:after="100"/>
      </w:pPr>
    </w:p>
    <w:tbl>
      <w:tblPr>
        <w:tblW w:type="dxa" w:w="9000"/>
        <w:tblBorders>
          <w:top w:val="single" w:color="D1D5DB" w:sz="2"/>
          <w:left w:val="single" w:color="D1D5DB" w:sz="2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檔案／目錄</w:t>
            </w:r>
          </w:p>
        </w:tc>
        <w:tc>
          <w:tcPr>
            <w:tcW w:type="dxa" w:w="5800"/>
            <w:shd w:fill="EFF6FF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/>
                <w:bCs/>
                <w:color w:val="0369A1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README.md</w:t>
            </w:r>
          </w:p>
        </w:tc>
        <w:tc>
          <w:tcPr>
            <w:tcW w:type="dxa" w:w="5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專案總覽、成果對照、安全設計、除錯歷程</w:t>
            </w:r>
          </w:p>
        </w:tc>
      </w:tr>
      <w:tr>
        <w:tc>
          <w:tcPr>
            <w:tcW w:type="dxa" w:w="3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docs/架構圖.md</w:t>
            </w:r>
          </w:p>
        </w:tc>
        <w:tc>
          <w:tcPr>
            <w:tcW w:type="dxa" w:w="5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完整架構圖、六關演進圖、認證流程時序圖、設計決策表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app/</w:t>
            </w:r>
          </w:p>
        </w:tc>
        <w:tc>
          <w:tcPr>
            <w:tcW w:type="dxa" w:w="5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Flask 應用、測試、Dockerfile</w:t>
            </w:r>
          </w:p>
        </w:tc>
      </w:tr>
      <w:tr>
        <w:tc>
          <w:tcPr>
            <w:tcW w:type="dxa" w:w="3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infra/01-base.yaml</w:t>
            </w:r>
          </w:p>
        </w:tc>
        <w:tc>
          <w:tcPr>
            <w:tcW w:type="dxa" w:w="5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VPC、子網、Security Group、IAM、EC2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infra/02-ecs.yaml</w:t>
            </w:r>
          </w:p>
        </w:tc>
        <w:tc>
          <w:tcPr>
            <w:tcW w:type="dxa" w:w="5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ALB、ECS Cluster、Fargate Service</w:t>
            </w:r>
          </w:p>
        </w:tc>
      </w:tr>
      <w:tr>
        <w:tc>
          <w:tcPr>
            <w:tcW w:type="dxa" w:w="3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.github/workflows/</w:t>
            </w:r>
          </w:p>
        </w:tc>
        <w:tc>
          <w:tcPr>
            <w:tcW w:type="dxa" w:w="5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四段式流水線定義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關0～關4 紀錄檔（5 份）</w:t>
            </w:r>
          </w:p>
        </w:tc>
        <w:tc>
          <w:tcPr>
            <w:tcW w:type="dxa" w:w="5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各關的目標、做法、計量、問題排除、設計決策</w:t>
            </w:r>
          </w:p>
        </w:tc>
      </w:tr>
      <w:tr>
        <w:tc>
          <w:tcPr>
            <w:tcW w:type="dxa" w:w="32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證據截圖/（34 張）</w:t>
            </w:r>
          </w:p>
        </w:tc>
        <w:tc>
          <w:tcPr>
            <w:tcW w:type="dxa" w:w="5800"/>
            <w:shd w:fill="F8FAF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關0 13、關1 3、關2 6、關3 4、關4 6、檢核點12 2 張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docs/關4_零停機量測原始資料.log</w:t>
            </w:r>
          </w:p>
        </w:tc>
        <w:tc>
          <w:tcPr>
            <w:tcW w:type="dxa" w:w="5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300 筆請求的原始紀錄</w:t>
            </w:r>
          </w:p>
        </w:tc>
      </w:tr>
    </w:tbl>
    <w:sectPr>
      <w:pgSz w:w="11906" w:h="16838" w:orient="portrait"/>
      <w:pgMar w:top="1300" w:right="1250" w:bottom="13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tc32su-rtlb2xcc1w-sk" Type="http://schemas.openxmlformats.org/officeDocument/2006/relationships/hyperlink" Target="https://github.com/CarlosChangYao/aws-cicd-pipeline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NKC202 期末專題報告 — AWS CI/CD 演化闖關</dc:title>
  <dc:creator>張博堯</dc:creator>
  <cp:lastModifiedBy>Un-named</cp:lastModifiedBy>
  <cp:revision>1</cp:revision>
  <dcterms:created xsi:type="dcterms:W3CDTF">2026-08-17T13:41:54.666Z</dcterms:created>
  <dcterms:modified xsi:type="dcterms:W3CDTF">2026-08-17T13:41:54.671Z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