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圖一：完整架構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從 git push 到使用者瀏覽器的全鏈路</w:t>
      </w:r>
    </w:p>
    <w:p>
      <w:pPr>
        <w:jc w:val="center"/>
      </w:pPr>
      <w:r>
        <w:drawing>
          <wp:inline distT="0" distB="0" distL="0" distR="0">
            <wp:extent cx="6343650" cy="571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圖二：六關演進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每一關解決前一關記錄下來的具體問題</w:t>
      </w:r>
    </w:p>
    <w:p>
      <w:pPr>
        <w:jc w:val="center"/>
      </w:pPr>
      <w:r>
        <w:drawing>
          <wp:inline distT="0" distB="0" distL="0" distR="0">
            <wp:extent cx="9715500" cy="1152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2937"/>
          <w:sz w:val="30"/>
          <w:szCs w:val="30"/>
        </w:rPr>
        <w:t xml:space="preserve">圖三：認證流程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B7280"/>
          <w:sz w:val="20"/>
          <w:szCs w:val="20"/>
        </w:rPr>
        <w:t xml:space="preserve">全程零長期憑證，每一段都是用身分換短期憑證</w:t>
      </w:r>
    </w:p>
    <w:p>
      <w:pPr>
        <w:jc w:val="center"/>
      </w:pPr>
      <w:r>
        <w:drawing>
          <wp:inline distT="0" distB="0" distL="0" distR="0">
            <wp:extent cx="9715500" cy="455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0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6838" w:h="11906" w:orient="landscape"/>
      <w:pgMar w:top="620" w:right="620" w:bottom="62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bf52c02077ba7c59ba43079a8686ef97869baf3.png"/><Relationship Id="rId8" Type="http://schemas.openxmlformats.org/officeDocument/2006/relationships/image" Target="media/176f638acd8a7c0ec27150c2de79e57faa9eaff5.png"/><Relationship Id="rId9" Type="http://schemas.openxmlformats.org/officeDocument/2006/relationships/image" Target="media/826c1b153e8ea564a452cb5a4d2807ae1ac44efa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NKC202 期末專題 — 系統架構圖</dc:title>
  <dc:creator>張博堯</dc:creator>
  <cp:lastModifiedBy>Un-named</cp:lastModifiedBy>
  <cp:revision>1</cp:revision>
  <dcterms:created xsi:type="dcterms:W3CDTF">2026-08-25T15:41:58.303Z</dcterms:created>
  <dcterms:modified xsi:type="dcterms:W3CDTF">2026-08-25T15:41:58.309Z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