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ES624 – Sistemas Fluidotérmicos I – turma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Primeiro semestre de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 proposto 04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Carlos Vinicius Araki Oliveira 160141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Juliane Moraes Vianna 156058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spacing w:line="240" w:lineRule="auto"/>
        <w:rPr/>
      </w:pPr>
      <w:bookmarkStart w:colFirst="0" w:colLast="0" w:name="_wwa5mxb5fcpy" w:id="0"/>
      <w:bookmarkEnd w:id="0"/>
      <w:r w:rsidDel="00000000" w:rsidR="00000000" w:rsidRPr="00000000">
        <w:rPr>
          <w:rtl w:val="0"/>
        </w:rPr>
        <w:t xml:space="preserve">Resultados da Simulação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Para que o resultado de potência efetiva e torque máximos fossem o mais próximo aos valores reais do motor R20Z1, da Honda, foi usada a planilha fornecida </w:t>
      </w:r>
      <w:r w:rsidDel="00000000" w:rsidR="00000000" w:rsidRPr="00000000">
        <w:rPr>
          <w:rtl w:val="0"/>
        </w:rPr>
        <w:t xml:space="preserve">DFV_power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a definição dos melhores valores para os parâmetros, foi feita uma otimização de topo. Encontra-se na tabela 1, os valores usados e o resultado obtido na simulação.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3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0"/>
        <w:gridCol w:w="1800"/>
        <w:tblGridChange w:id="0">
          <w:tblGrid>
            <w:gridCol w:w="2520"/>
            <w:gridCol w:w="18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Parâmetro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Honda R20Z1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Expo pol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1,5247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Número de cilindros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# de tempos (de operação)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Cilindrada (declarada)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2.000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Taxa de compressão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11,1:1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Curso dos pistões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96,9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Diâmetro dos pistões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81,0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Potência máxima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155 @ 6.000 rpm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Torque máximo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190 @ 4.500 rpm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Velocidade máxima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190</w:t>
            </w:r>
          </w:p>
        </w:tc>
      </w:tr>
      <w:tr>
        <w:trPr>
          <w:trHeight w:val="225" w:hRule="atLeast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Potência efetiva (Arques)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154,92 HP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Potência efetiva (ABNT)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148,34 HP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Potência efetiva (Khovakh)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155,23 HP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Torque máximo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181,60 N.m</w:t>
            </w:r>
          </w:p>
        </w:tc>
      </w:tr>
    </w:tbl>
    <w:p w:rsidR="00000000" w:rsidDel="00000000" w:rsidP="00000000" w:rsidRDefault="00000000" w:rsidRPr="00000000" w14:paraId="0000002B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spacing w:after="120" w:line="240" w:lineRule="auto"/>
        <w:jc w:val="both"/>
        <w:rPr/>
      </w:pPr>
      <w:bookmarkStart w:colFirst="0" w:colLast="0" w:name="_tt1ry1qkgnaw" w:id="1"/>
      <w:bookmarkEnd w:id="1"/>
      <w:r w:rsidDel="00000000" w:rsidR="00000000" w:rsidRPr="00000000">
        <w:rPr>
          <w:rtl w:val="0"/>
        </w:rPr>
        <w:t xml:space="preserve">Comparações a temperatura máxima operacional</w:t>
      </w:r>
    </w:p>
    <w:p w:rsidR="00000000" w:rsidDel="00000000" w:rsidP="00000000" w:rsidRDefault="00000000" w:rsidRPr="00000000" w14:paraId="0000002D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  <w:t xml:space="preserve">Fazendo a comparação de temperatura máxima operacional nos dois pontos em que o modelo foi ajustado:</w:t>
      </w:r>
    </w:p>
    <w:p w:rsidR="00000000" w:rsidDel="00000000" w:rsidP="00000000" w:rsidRDefault="00000000" w:rsidRPr="00000000" w14:paraId="0000002E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3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0"/>
        <w:gridCol w:w="1800"/>
        <w:tblGridChange w:id="0">
          <w:tblGrid>
            <w:gridCol w:w="2520"/>
            <w:gridCol w:w="18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Parâmetro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Temperatura máxima operacional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Potência efetiva (Arques)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153,54  HP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Potência efetiva (ABNT)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146,96  HP</w:t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Potência efetiva (Khovakh)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153,85  HP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Torque máximo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179,98  N.m</w:t>
            </w:r>
          </w:p>
        </w:tc>
      </w:tr>
    </w:tbl>
    <w:p w:rsidR="00000000" w:rsidDel="00000000" w:rsidP="00000000" w:rsidRDefault="00000000" w:rsidRPr="00000000" w14:paraId="0000003B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  <w:t xml:space="preserve">Podemos perceber que o torque diminui ligeiramente assim como a Potência efetiva em todos os modelos. Isso ocorre porque quanto maior a temperatura em operação na Admissão menor a diferença em comparação a temperatura do compressor.</w:t>
      </w:r>
    </w:p>
    <w:p w:rsidR="00000000" w:rsidDel="00000000" w:rsidP="00000000" w:rsidRDefault="00000000" w:rsidRPr="00000000" w14:paraId="0000003D">
      <w:pPr>
        <w:pStyle w:val="Heading4"/>
        <w:spacing w:after="120" w:line="240" w:lineRule="auto"/>
        <w:jc w:val="both"/>
        <w:rPr/>
      </w:pPr>
      <w:bookmarkStart w:colFirst="0" w:colLast="0" w:name="_94fw598m8af1" w:id="2"/>
      <w:bookmarkEnd w:id="2"/>
      <w:r w:rsidDel="00000000" w:rsidR="00000000" w:rsidRPr="00000000">
        <w:rPr>
          <w:rtl w:val="0"/>
        </w:rPr>
        <w:t xml:space="preserve">Comparação dos parâmetros operacionais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spacing w:after="120" w:line="240" w:lineRule="auto"/>
        <w:jc w:val="both"/>
        <w:rPr/>
      </w:pPr>
      <w:bookmarkStart w:colFirst="0" w:colLast="0" w:name="_ewzmc81biyne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43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0"/>
        <w:gridCol w:w="1800"/>
        <w:tblGridChange w:id="0">
          <w:tblGrid>
            <w:gridCol w:w="2520"/>
            <w:gridCol w:w="18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Parâmetro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Temperatura Operacional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850 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Rendimento mecânico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83,4%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Rendimento volumétrico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90,4%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Rendimento indicado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39,9%</w:t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Rendimento térmico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30,1%</w:t>
            </w:r>
          </w:p>
        </w:tc>
      </w:tr>
      <w:tr>
        <w:trPr>
          <w:trHeight w:val="225" w:hRule="atLeast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274,8</w:t>
            </w:r>
          </w:p>
        </w:tc>
      </w:tr>
    </w:tbl>
    <w:p w:rsidR="00000000" w:rsidDel="00000000" w:rsidP="00000000" w:rsidRDefault="00000000" w:rsidRPr="00000000" w14:paraId="0000004E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3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0"/>
        <w:gridCol w:w="1800"/>
        <w:tblGridChange w:id="0">
          <w:tblGrid>
            <w:gridCol w:w="2520"/>
            <w:gridCol w:w="18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Parâmetro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Temperatura Operacional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 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Rendimento mecânico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83,3%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Rendimento volumétrico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90,4%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Rendimento indicado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39,9%</w:t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Rendimento térmico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30,0%</w:t>
            </w:r>
          </w:p>
        </w:tc>
      </w:tr>
      <w:tr>
        <w:trPr>
          <w:trHeight w:val="225" w:hRule="atLeast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275,6</w:t>
            </w:r>
          </w:p>
        </w:tc>
      </w:tr>
    </w:tbl>
    <w:p w:rsidR="00000000" w:rsidDel="00000000" w:rsidP="00000000" w:rsidRDefault="00000000" w:rsidRPr="00000000" w14:paraId="0000005E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  <w:t xml:space="preserve"> Comparando os valores obtidos podemos perceber que há uma ligeira diminuição no rendimento do sistema quando aplicado no ápice da temperatura de operação.</w:t>
      </w:r>
    </w:p>
    <w:p w:rsidR="00000000" w:rsidDel="00000000" w:rsidP="00000000" w:rsidRDefault="00000000" w:rsidRPr="00000000" w14:paraId="0000005F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spacing w:after="120" w:line="240" w:lineRule="auto"/>
        <w:jc w:val="both"/>
        <w:rPr/>
      </w:pPr>
      <w:bookmarkStart w:colFirst="0" w:colLast="0" w:name="_100ljlqv615p" w:id="4"/>
      <w:bookmarkEnd w:id="4"/>
      <w:r w:rsidDel="00000000" w:rsidR="00000000" w:rsidRPr="00000000">
        <w:rPr>
          <w:rtl w:val="0"/>
        </w:rPr>
        <w:t xml:space="preserve">Os efeitos das condições ambiente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3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0"/>
        <w:gridCol w:w="1800"/>
        <w:tblGridChange w:id="0">
          <w:tblGrid>
            <w:gridCol w:w="2520"/>
            <w:gridCol w:w="18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Parâmetro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Temperatura Ambiente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288,15 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Pressão Atmosférica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ATM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Potência efetiva (Arques)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154,92 HP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Potência efetiva (ABNT)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148,34 HP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Potência efetiva (Khovakh)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155,23 HP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Torque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39,9%</w:t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Rendimento térmico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30,0%</w:t>
            </w:r>
          </w:p>
        </w:tc>
      </w:tr>
      <w:tr>
        <w:trPr>
          <w:trHeight w:val="225" w:hRule="atLeast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275,6</w:t>
            </w:r>
          </w:p>
        </w:tc>
      </w:tr>
    </w:tbl>
    <w:p w:rsidR="00000000" w:rsidDel="00000000" w:rsidP="00000000" w:rsidRDefault="00000000" w:rsidRPr="00000000" w14:paraId="00000074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43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0"/>
        <w:gridCol w:w="1800"/>
        <w:tblGridChange w:id="0">
          <w:tblGrid>
            <w:gridCol w:w="2520"/>
            <w:gridCol w:w="18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Parâmetro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Temperatura Ambiente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296,15 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Pressão Atmosférica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ATM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Potência efetiva (Arques)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146,96   HP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Potência efetiva (ABNT)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140,38   HP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Potência efetiva (Khovakh)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147,27   HP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Torque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172,28 N.m</w:t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Rendimento térmico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29,5%</w:t>
            </w:r>
          </w:p>
        </w:tc>
      </w:tr>
      <w:tr>
        <w:trPr>
          <w:trHeight w:val="225" w:hRule="atLeast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275,6</w:t>
            </w:r>
          </w:p>
        </w:tc>
      </w:tr>
    </w:tbl>
    <w:p w:rsidR="00000000" w:rsidDel="00000000" w:rsidP="00000000" w:rsidRDefault="00000000" w:rsidRPr="00000000" w14:paraId="00000088">
      <w:pPr>
        <w:pStyle w:val="Heading3"/>
        <w:spacing w:after="120" w:line="240" w:lineRule="auto"/>
        <w:jc w:val="both"/>
        <w:rPr/>
      </w:pPr>
      <w:bookmarkStart w:colFirst="0" w:colLast="0" w:name="_ft1h7p3p4o9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spacing w:after="120" w:line="240" w:lineRule="auto"/>
        <w:jc w:val="both"/>
        <w:rPr/>
      </w:pPr>
      <w:bookmarkStart w:colFirst="0" w:colLast="0" w:name="_dr73808e2svc" w:id="6"/>
      <w:bookmarkEnd w:id="6"/>
      <w:r w:rsidDel="00000000" w:rsidR="00000000" w:rsidRPr="00000000">
        <w:rPr>
          <w:rtl w:val="0"/>
        </w:rPr>
        <w:t xml:space="preserve">Simulação com o etanol puro</w:t>
      </w:r>
      <w:r w:rsidDel="00000000" w:rsidR="00000000" w:rsidRPr="00000000">
        <w:rPr>
          <w:rtl w:val="0"/>
        </w:rPr>
      </w:r>
    </w:p>
    <w:tbl>
      <w:tblPr>
        <w:tblStyle w:val="Table7"/>
        <w:tblW w:w="61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0"/>
        <w:gridCol w:w="1800"/>
        <w:gridCol w:w="1800"/>
        <w:tblGridChange w:id="0">
          <w:tblGrid>
            <w:gridCol w:w="2520"/>
            <w:gridCol w:w="1800"/>
            <w:gridCol w:w="18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Parâmetro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Gasolina pura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Etanol puro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Potência efetiva (Arques)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154,92 HP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155,18 HP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Potência efetiva (ABNT)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148,34 HP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148,60  HP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Potência efetiva (Khovakh)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155,23 HP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155,50 HP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Torque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181,60 N.m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181,91 N.m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Rendimento térmico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30,1%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19,0%</w:t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274,8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434,6 (g/h/kW)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Fluxo de combustível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8,71(g/s)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13,80(g/s)</w:t>
            </w:r>
          </w:p>
        </w:tc>
      </w:tr>
    </w:tbl>
    <w:p w:rsidR="00000000" w:rsidDel="00000000" w:rsidP="00000000" w:rsidRDefault="00000000" w:rsidRPr="00000000" w14:paraId="000000A2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  <w:t xml:space="preserve">Podemos notar que ao trocar o combustível de gasolina para etanol a potência assim como o torque do sistema é ligeiramente maior , no entanto , o consumo do combustível é também maior numa relação de Gasolina/Etanol é de 0.63.</w:t>
      </w:r>
    </w:p>
    <w:p w:rsidR="00000000" w:rsidDel="00000000" w:rsidP="00000000" w:rsidRDefault="00000000" w:rsidRPr="00000000" w14:paraId="000000A4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  <w:t xml:space="preserve">Os parâmetros ajustados quando o combustível é trocado são os parâmetros de gases residuais pela queima do combustível ou seja, os coeficientes de combustão real.</w:t>
      </w:r>
    </w:p>
    <w:p w:rsidR="00000000" w:rsidDel="00000000" w:rsidP="00000000" w:rsidRDefault="00000000" w:rsidRPr="00000000" w14:paraId="000000A5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  <w:t xml:space="preserve">O dispositivo que permite identificar o combustível de uso é detector de gases a partir dele é possível verificar os coeficientes de combustão real</w:t>
      </w:r>
    </w:p>
    <w:p w:rsidR="00000000" w:rsidDel="00000000" w:rsidP="00000000" w:rsidRDefault="00000000" w:rsidRPr="00000000" w14:paraId="000000A6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4"/>
        <w:spacing w:after="120" w:line="240" w:lineRule="auto"/>
        <w:jc w:val="both"/>
        <w:rPr/>
      </w:pPr>
      <w:bookmarkStart w:colFirst="0" w:colLast="0" w:name="_9llelqr6fa2z" w:id="7"/>
      <w:bookmarkEnd w:id="7"/>
      <w:r w:rsidDel="00000000" w:rsidR="00000000" w:rsidRPr="00000000">
        <w:rPr>
          <w:rtl w:val="0"/>
        </w:rPr>
        <w:t xml:space="preserve">Impactos do parâmetro Alfa</w:t>
      </w:r>
    </w:p>
    <w:p w:rsidR="00000000" w:rsidDel="00000000" w:rsidP="00000000" w:rsidRDefault="00000000" w:rsidRPr="00000000" w14:paraId="000000A8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  <w:t xml:space="preserve">Podemos notar que quando alterado o parâmetro alfa: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43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0"/>
        <w:gridCol w:w="1800"/>
        <w:tblGridChange w:id="0">
          <w:tblGrid>
            <w:gridCol w:w="2520"/>
            <w:gridCol w:w="18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Parâmetro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ALFA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Potência efetiva (Arques)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154,92 HP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Potência efetiva (ABNT)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148,34 HP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Potência efetiva (Khovakh)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155,23 HP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Torque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181,60 N.m</w:t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Rendimento térmico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30,0%</w:t>
            </w:r>
          </w:p>
        </w:tc>
      </w:tr>
      <w:tr>
        <w:trPr>
          <w:trHeight w:val="225" w:hRule="atLeast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275,6 g/s</w:t>
            </w:r>
          </w:p>
        </w:tc>
      </w:tr>
    </w:tbl>
    <w:p w:rsidR="00000000" w:rsidDel="00000000" w:rsidP="00000000" w:rsidRDefault="00000000" w:rsidRPr="00000000" w14:paraId="000000BA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43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0"/>
        <w:gridCol w:w="1800"/>
        <w:tblGridChange w:id="0">
          <w:tblGrid>
            <w:gridCol w:w="2520"/>
            <w:gridCol w:w="18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Parâmetro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ALFA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Potência efetiva (Arques)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166,68 HP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Potência efetiva (ABNT)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160,10HP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Potência efetiva (Khovakh)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166,99 HP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Torque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195,38 N.m</w:t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Rendimento térmico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35,9%</w:t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302,3 g/s</w:t>
            </w:r>
          </w:p>
        </w:tc>
      </w:tr>
    </w:tbl>
    <w:p w:rsidR="00000000" w:rsidDel="00000000" w:rsidP="00000000" w:rsidRDefault="00000000" w:rsidRPr="00000000" w14:paraId="000000CC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43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0"/>
        <w:gridCol w:w="1800"/>
        <w:tblGridChange w:id="0">
          <w:tblGrid>
            <w:gridCol w:w="2520"/>
            <w:gridCol w:w="18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Parâmetro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ALFA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0,6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Potência efetiva (Arques)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190,88 HP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Potência efetiva (ABNT)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184,30 HP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Potência efetiva (Khovakh)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191,20 HP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Torque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223,68 N.m</w:t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Rendimento térmico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15,3%</w:t>
            </w:r>
          </w:p>
        </w:tc>
      </w:tr>
      <w:tr>
        <w:trPr>
          <w:trHeight w:val="225" w:hRule="atLeast"/>
        </w:trPr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541,2 g/s</w:t>
            </w:r>
          </w:p>
        </w:tc>
      </w:tr>
    </w:tbl>
    <w:p w:rsidR="00000000" w:rsidDel="00000000" w:rsidP="00000000" w:rsidRDefault="00000000" w:rsidRPr="00000000" w14:paraId="000000E0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Podemos perceber que há uma melhora significativa na potência, torque e rendimento do motor quando diminuímos ligeiramente o Alpha , tendo uma influência forte no sistema como um todo aumentando também o consumo. </w:t>
      </w:r>
    </w:p>
    <w:p w:rsidR="00000000" w:rsidDel="00000000" w:rsidP="00000000" w:rsidRDefault="00000000" w:rsidRPr="00000000" w14:paraId="000000E2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No entanto, se diminuirmos consideravelmente o Alpha , perdemos a relação de otimização máxima de topo, fazendo que o motor além de gastar mais combustível , há uma queda na potência, torque e rendimento térmico.</w:t>
      </w:r>
    </w:p>
    <w:p w:rsidR="00000000" w:rsidDel="00000000" w:rsidP="00000000" w:rsidRDefault="00000000" w:rsidRPr="00000000" w14:paraId="000000E3">
      <w:pPr>
        <w:spacing w:after="1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Para trânsito normal os parâmetros otimizados para Alpha = 0,8 foram apresentados na tabela acima, assim como a comparação dos outros resultados.</w:t>
      </w:r>
    </w:p>
    <w:p w:rsidR="00000000" w:rsidDel="00000000" w:rsidP="00000000" w:rsidRDefault="00000000" w:rsidRPr="00000000" w14:paraId="000000E4">
      <w:pPr>
        <w:spacing w:after="1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No pedal do acelerador, há um potenciômetro que quando acionado, o potenciômetro envia uma resistência em PWM (</w:t>
      </w:r>
      <w:r w:rsidDel="00000000" w:rsidR="00000000" w:rsidRPr="00000000">
        <w:rPr>
          <w:rtl w:val="0"/>
        </w:rPr>
        <w:t xml:space="preserve">Pulse Width Modulation</w:t>
      </w:r>
      <w:r w:rsidDel="00000000" w:rsidR="00000000" w:rsidRPr="00000000">
        <w:rPr>
          <w:rtl w:val="0"/>
        </w:rPr>
        <w:t xml:space="preserve">) para a ECU (</w:t>
      </w:r>
      <w:r w:rsidDel="00000000" w:rsidR="00000000" w:rsidRPr="00000000">
        <w:rPr>
          <w:rtl w:val="0"/>
        </w:rPr>
        <w:t xml:space="preserve">Electronic Control Unit</w:t>
      </w:r>
      <w:r w:rsidDel="00000000" w:rsidR="00000000" w:rsidRPr="00000000">
        <w:rPr>
          <w:rtl w:val="0"/>
        </w:rPr>
        <w:t xml:space="preserve">). Ela por sua vez, mapeia e transforma essa resistência em tensão para a abertura do corpo de borboleta. A velocidade de ar admitido é controlada por diversos sensores do motor, como o sensor de fluxo de ar (MAF), sensor de temperatura do ar, entre outros, dos quais a sonda lambda (</w:t>
      </w:r>
      <w:r w:rsidDel="00000000" w:rsidR="00000000" w:rsidRPr="00000000">
        <w:rPr>
          <w:rtl w:val="0"/>
        </w:rPr>
        <w:t xml:space="preserve">sensor de oxigênio</w:t>
      </w:r>
      <w:r w:rsidDel="00000000" w:rsidR="00000000" w:rsidRPr="00000000">
        <w:rPr>
          <w:rtl w:val="0"/>
        </w:rPr>
        <w:t xml:space="preserve">) é a mais importante. Ela avisa para a ECU se a mistura ar + combustível está “rica” ou “pobre”. A ECU recebe essa informação e injeta a quantidade correta de combustível.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4"/>
        <w:spacing w:after="120" w:line="240" w:lineRule="auto"/>
        <w:jc w:val="both"/>
        <w:rPr/>
      </w:pPr>
      <w:bookmarkStart w:colFirst="0" w:colLast="0" w:name="_i5xd1po5srhv" w:id="8"/>
      <w:bookmarkEnd w:id="8"/>
      <w:r w:rsidDel="00000000" w:rsidR="00000000" w:rsidRPr="00000000">
        <w:rPr>
          <w:rtl w:val="0"/>
        </w:rPr>
        <w:t xml:space="preserve">Estado termodinâmico dos gases</w:t>
      </w:r>
      <w:r w:rsidDel="00000000" w:rsidR="00000000" w:rsidRPr="00000000">
        <w:rPr>
          <w:rtl w:val="0"/>
        </w:rPr>
      </w:r>
    </w:p>
    <w:tbl>
      <w:tblPr>
        <w:tblStyle w:val="Table11"/>
        <w:tblW w:w="43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0"/>
        <w:gridCol w:w="1800"/>
        <w:tblGridChange w:id="0">
          <w:tblGrid>
            <w:gridCol w:w="2520"/>
            <w:gridCol w:w="18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CO2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Temperatura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1780 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Entalpia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87,612 kJ/kmol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Entropia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302.271 kJ/kmol*K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43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0"/>
        <w:gridCol w:w="1800"/>
        <w:tblGridChange w:id="0">
          <w:tblGrid>
            <w:gridCol w:w="2520"/>
            <w:gridCol w:w="18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Temperatura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1780 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Entalpia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57,473 kJ/kmol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Entropia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254.398 kJ/kmol*K</w:t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43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0"/>
        <w:gridCol w:w="1800"/>
        <w:tblGridChange w:id="0">
          <w:tblGrid>
            <w:gridCol w:w="2520"/>
            <w:gridCol w:w="18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H2O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Temperatura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1780 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Entalpia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71,523  kJ/kmol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Entropia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258.708 kJ/kmol*K</w:t>
            </w:r>
          </w:p>
        </w:tc>
      </w:tr>
    </w:tbl>
    <w:p w:rsidR="00000000" w:rsidDel="00000000" w:rsidP="00000000" w:rsidRDefault="00000000" w:rsidRPr="00000000" w14:paraId="00000101">
      <w:pPr>
        <w:spacing w:after="120" w:line="24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20" w:line="24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temperatura dos gases no fim do processo de expansão é bem alta, sendo assim, eles podem ser utilizados para aquecer o combustível antes da queima.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spacing w:after="120" w:line="240" w:lineRule="auto"/>
        <w:jc w:val="both"/>
        <w:rPr/>
      </w:pPr>
      <w:bookmarkStart w:colFirst="0" w:colLast="0" w:name="_5kk748n3ynxy" w:id="9"/>
      <w:bookmarkEnd w:id="9"/>
      <w:r w:rsidDel="00000000" w:rsidR="00000000" w:rsidRPr="00000000">
        <w:rPr>
          <w:rtl w:val="0"/>
        </w:rPr>
        <w:t xml:space="preserve">Emissão de CO2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Considerando os dados do fabricante adquiridos no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, temos a velocidade máxima do Honda é de 202,1 km/h (56 m/s), considerando os parâmetros utilizados na simulação apresentados na primeira pergunta, temos um consumo de 8,71 g/s de Combustível.</w:t>
      </w:r>
    </w:p>
    <w:p w:rsidR="00000000" w:rsidDel="00000000" w:rsidP="00000000" w:rsidRDefault="00000000" w:rsidRPr="00000000" w14:paraId="00000107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Considerando gasolina pura como sendo apenas Octano (C8H18) com 114,23 g/mol  e a combustão sendo ideal podemos ter a relação direta em número de moles de CO2.</w:t>
      </w:r>
    </w:p>
    <w:p w:rsidR="00000000" w:rsidDel="00000000" w:rsidP="00000000" w:rsidRDefault="00000000" w:rsidRPr="00000000" w14:paraId="00000108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Portanto temos 8,71/114,52 mols/s = 0,0762 mols/s . Como a relação química entre CO2 e C8H18 é de 8:1 temos 0,6096 mols/s de CO2 .</w:t>
      </w:r>
    </w:p>
    <w:p w:rsidR="00000000" w:rsidDel="00000000" w:rsidP="00000000" w:rsidRDefault="00000000" w:rsidRPr="00000000" w14:paraId="00000109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Como a massa molar do CO2 é de 44,01 g/mol  temos a relação de 26,82 g/s de CO2 para o motor do Honda.</w:t>
      </w:r>
    </w:p>
    <w:p w:rsidR="00000000" w:rsidDel="00000000" w:rsidP="00000000" w:rsidRDefault="00000000" w:rsidRPr="00000000" w14:paraId="0000010A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Agora só precisamos calcular o tempo necessário para quilômetro rodado em segundos e multiplicar pela relação e emissão de gás carbônico do motor. Temos então T = 17,85 segundos. Logo a emissão de CO2 por km é de 478,88 g/km.</w:t>
      </w:r>
    </w:p>
    <w:p w:rsidR="00000000" w:rsidDel="00000000" w:rsidP="00000000" w:rsidRDefault="00000000" w:rsidRPr="00000000" w14:paraId="0000010B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 Ou seja, a eficiência de combustível no motor do Honda não atinge as especificações técnicas européias de acordo com os nossos dados de simulação.</w:t>
      </w:r>
    </w:p>
    <w:p w:rsidR="00000000" w:rsidDel="00000000" w:rsidP="00000000" w:rsidRDefault="00000000" w:rsidRPr="00000000" w14:paraId="0000010C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1.uol.com.br/bestcars/comp4/honda-civic-toyota-corolla-vw-jetta-6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