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Carlos Estrada Ceballos - A01638214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Abigail Velasco García - A01638095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Natalia Velasco García - A01638047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Actividad 5.1 Programación lógica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3.-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21269" cy="359316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1269" cy="3593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5.- 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9255" cy="353770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255" cy="3537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