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8DB9D" w14:textId="77777777" w:rsidR="00DA4D33" w:rsidRDefault="00DA4D33" w:rsidP="00DA4D33">
      <w:pPr>
        <w:pStyle w:val="Ttulo1"/>
      </w:pPr>
      <w:r>
        <w:rPr>
          <w:lang w:val="es-ES"/>
        </w:rPr>
        <w:t>CA</w:t>
      </w:r>
      <w:r>
        <w:t>PÍTULO I – Presentación del caso</w:t>
      </w:r>
    </w:p>
    <w:p w14:paraId="4ADDBAC0" w14:textId="77777777" w:rsidR="00DA4D33" w:rsidRDefault="00DA4D33" w:rsidP="00DA4D33">
      <w:pPr>
        <w:pStyle w:val="Ttulo2"/>
        <w:numPr>
          <w:ilvl w:val="1"/>
          <w:numId w:val="1"/>
        </w:numPr>
      </w:pPr>
      <w:r>
        <w:t xml:space="preserve"> Contexto</w:t>
      </w:r>
    </w:p>
    <w:p w14:paraId="375231BD" w14:textId="77777777" w:rsidR="00DA4D33" w:rsidRDefault="00DA4D33" w:rsidP="00DA4D33">
      <w:r w:rsidRPr="00F65D36">
        <w:t xml:space="preserve">La región Amazonas, ubicada en el nororiente del Perú, posee uno de los patrimonios naturales y culturales más ricos del país. Sus principales atractivos turísticos, el Complejo Arqueológico Monumental </w:t>
      </w:r>
      <w:proofErr w:type="spellStart"/>
      <w:r w:rsidRPr="00F65D36">
        <w:t>Kuélap</w:t>
      </w:r>
      <w:proofErr w:type="spellEnd"/>
      <w:r w:rsidRPr="00F65D36">
        <w:t xml:space="preserve">, la Catarata de </w:t>
      </w:r>
      <w:proofErr w:type="spellStart"/>
      <w:r w:rsidRPr="00F65D36">
        <w:t>Gocta</w:t>
      </w:r>
      <w:proofErr w:type="spellEnd"/>
      <w:r w:rsidRPr="00F65D36">
        <w:t xml:space="preserve"> y la Ruta del </w:t>
      </w:r>
      <w:proofErr w:type="spellStart"/>
      <w:r w:rsidRPr="00F65D36">
        <w:t>Vilaya</w:t>
      </w:r>
      <w:proofErr w:type="spellEnd"/>
      <w:r w:rsidRPr="00F65D36">
        <w:t>, la posicionan como un destino de relevancia nacional e internacional con un crecimiento turístico sostenido en los últimos años.</w:t>
      </w:r>
    </w:p>
    <w:p w14:paraId="674AFF44" w14:textId="77777777" w:rsidR="00DA4D33" w:rsidRDefault="00DA4D33" w:rsidP="00DA4D33">
      <w:r w:rsidRPr="00F65D36">
        <w:t xml:space="preserve">El Complejo Arqueológico Monumental </w:t>
      </w:r>
      <w:proofErr w:type="spellStart"/>
      <w:r w:rsidRPr="00F65D36">
        <w:t>Kuélap</w:t>
      </w:r>
      <w:proofErr w:type="spellEnd"/>
      <w:r w:rsidRPr="00F65D36">
        <w:t xml:space="preserve"> es considerado uno de los restos arqueológicos más representativos de la cultura Chachapoyas (siglos V al XVI). Construido alrededor del año 600 d.C., se erige sobre una montaña de roca caliza a 3,000 metros sobre el nivel del mar, en la margen izquierda del río Utcubamba, y abarca aproximadamente 136 hectáreas que comprenden cinco monumentos principales: la </w:t>
      </w:r>
      <w:proofErr w:type="spellStart"/>
      <w:r w:rsidRPr="00F65D36">
        <w:t>Llaqta</w:t>
      </w:r>
      <w:proofErr w:type="spellEnd"/>
      <w:r w:rsidRPr="00F65D36">
        <w:t xml:space="preserve"> de </w:t>
      </w:r>
      <w:proofErr w:type="spellStart"/>
      <w:r w:rsidRPr="00F65D36">
        <w:t>Kuélap</w:t>
      </w:r>
      <w:proofErr w:type="spellEnd"/>
      <w:r w:rsidRPr="00F65D36">
        <w:t xml:space="preserve">, Barro Negro, La Petaca, </w:t>
      </w:r>
      <w:proofErr w:type="spellStart"/>
      <w:r w:rsidRPr="00F65D36">
        <w:t>Malcapampa</w:t>
      </w:r>
      <w:proofErr w:type="spellEnd"/>
      <w:r w:rsidRPr="00F65D36">
        <w:t xml:space="preserve"> y La Barreta, conectados por una compleja red de caminos prehispánicos (Ministerio de Cultura, 2026). Este sitio ha experimentado un notable crecimiento en la demanda turística: desde su reapertura el 19 de agosto de 2023 alcanzó los 100,000 visitantes (Portal de Turismo, 2024), y durante la Semana Santa de 2026 registró 2,520 visitantes, un incremento del 60.7% respecto a los 1,568 del mismo periodo en 2025 (El Peruano, 2026). Investigaciones académicas respaldan este crecimiento: </w:t>
      </w:r>
      <w:proofErr w:type="spellStart"/>
      <w:r w:rsidRPr="00F65D36">
        <w:t>Lahura</w:t>
      </w:r>
      <w:proofErr w:type="spellEnd"/>
      <w:r w:rsidRPr="00F65D36">
        <w:t xml:space="preserve"> y </w:t>
      </w:r>
      <w:proofErr w:type="spellStart"/>
      <w:r w:rsidRPr="00F65D36">
        <w:t>Sabrera</w:t>
      </w:r>
      <w:proofErr w:type="spellEnd"/>
      <w:r w:rsidRPr="00F65D36">
        <w:t xml:space="preserve"> (s.f.) demostraron que la inversión en infraestructura turística, específicamente la construcción del primer sistema de telecabinas del Perú en 2017 duplicó el número de visitas al sitio en su primer año de operación, superando ampliamente las proyecciones iniciales.</w:t>
      </w:r>
    </w:p>
    <w:p w14:paraId="432FCB37" w14:textId="77777777" w:rsidR="00DA4D33" w:rsidRPr="00F65D36" w:rsidRDefault="00DA4D33" w:rsidP="00DA4D33">
      <w:r w:rsidRPr="00F65D36">
        <w:t xml:space="preserve">La Catarata de </w:t>
      </w:r>
      <w:proofErr w:type="spellStart"/>
      <w:r w:rsidRPr="00F65D36">
        <w:t>Gocta</w:t>
      </w:r>
      <w:proofErr w:type="spellEnd"/>
      <w:r w:rsidRPr="00F65D36">
        <w:t xml:space="preserve"> es otro ícono turístico de la región. Se ubica en los Andes orientales del Perú, en las provincias de Chachapoyas y </w:t>
      </w:r>
      <w:proofErr w:type="spellStart"/>
      <w:r w:rsidRPr="00F65D36">
        <w:t>Bongará</w:t>
      </w:r>
      <w:proofErr w:type="spellEnd"/>
      <w:r w:rsidRPr="00F65D36">
        <w:t xml:space="preserve">, y desciende en dos caídas: la primera de 231 metros y la segunda de 540 metros, alcanzando una altura total de 771 metros, lo que la convierte en la tercera catarata más alta del mundo según la </w:t>
      </w:r>
      <w:proofErr w:type="spellStart"/>
      <w:r w:rsidRPr="00F65D36">
        <w:t>National</w:t>
      </w:r>
      <w:proofErr w:type="spellEnd"/>
      <w:r w:rsidRPr="00F65D36">
        <w:t xml:space="preserve"> </w:t>
      </w:r>
      <w:proofErr w:type="spellStart"/>
      <w:r w:rsidRPr="00F65D36">
        <w:t>Geographic</w:t>
      </w:r>
      <w:proofErr w:type="spellEnd"/>
      <w:r w:rsidRPr="00F65D36">
        <w:t xml:space="preserve"> </w:t>
      </w:r>
      <w:proofErr w:type="spellStart"/>
      <w:r w:rsidRPr="00F65D36">
        <w:t>Society</w:t>
      </w:r>
      <w:proofErr w:type="spellEnd"/>
      <w:r w:rsidRPr="00F65D36">
        <w:t xml:space="preserve"> (</w:t>
      </w:r>
      <w:proofErr w:type="spellStart"/>
      <w:r w:rsidRPr="00F65D36">
        <w:t>Guayamiz</w:t>
      </w:r>
      <w:proofErr w:type="spellEnd"/>
      <w:r w:rsidRPr="00F65D36">
        <w:t xml:space="preserve">, 2023). </w:t>
      </w:r>
      <w:proofErr w:type="spellStart"/>
      <w:r w:rsidRPr="00F65D36">
        <w:t>Gocta</w:t>
      </w:r>
      <w:proofErr w:type="spellEnd"/>
      <w:r w:rsidRPr="00F65D36">
        <w:t xml:space="preserve"> alberga una biodiversidad excepcional, con aproximadamente 110 especies de aves, 20 especies de mamíferos y 355 especies de plantas, de las cuales 6 son endémicas del Perú (</w:t>
      </w:r>
      <w:proofErr w:type="spellStart"/>
      <w:r w:rsidRPr="00F65D36">
        <w:t>Guayamiz</w:t>
      </w:r>
      <w:proofErr w:type="spellEnd"/>
      <w:r w:rsidRPr="00F65D36">
        <w:t>, 2023). Su creciente flujo de visitantes la ha consolidado como uno de los atractivos más importantes dentro de la denominada Ruta de las Cataratas de Amazonas.</w:t>
      </w:r>
    </w:p>
    <w:p w14:paraId="1B93CBF5" w14:textId="77777777" w:rsidR="00DA4D33" w:rsidRPr="00F65D36" w:rsidRDefault="00DA4D33" w:rsidP="00DA4D33">
      <w:r w:rsidRPr="00F65D36">
        <w:t xml:space="preserve">La Ruta del </w:t>
      </w:r>
      <w:proofErr w:type="spellStart"/>
      <w:r w:rsidRPr="00F65D36">
        <w:t>Vilaya</w:t>
      </w:r>
      <w:proofErr w:type="spellEnd"/>
      <w:r w:rsidRPr="00F65D36">
        <w:t xml:space="preserve"> completa la oferta turística de la región. El distrito de </w:t>
      </w:r>
      <w:proofErr w:type="spellStart"/>
      <w:r w:rsidRPr="00F65D36">
        <w:t>Colcamar</w:t>
      </w:r>
      <w:proofErr w:type="spellEnd"/>
      <w:r w:rsidRPr="00F65D36">
        <w:t xml:space="preserve">, en la provincia de Luya, alberga recursos turísticos de alto valor como el sitio arqueológico de </w:t>
      </w:r>
      <w:proofErr w:type="spellStart"/>
      <w:r w:rsidRPr="00F65D36">
        <w:t>Sholón</w:t>
      </w:r>
      <w:proofErr w:type="spellEnd"/>
      <w:r w:rsidRPr="00F65D36">
        <w:t xml:space="preserve">, el Gran </w:t>
      </w:r>
      <w:proofErr w:type="spellStart"/>
      <w:r w:rsidRPr="00F65D36">
        <w:t>Vilaya</w:t>
      </w:r>
      <w:proofErr w:type="spellEnd"/>
      <w:r w:rsidRPr="00F65D36">
        <w:t xml:space="preserve"> y el valle de </w:t>
      </w:r>
      <w:proofErr w:type="spellStart"/>
      <w:r w:rsidRPr="00F65D36">
        <w:t>Huaylla</w:t>
      </w:r>
      <w:proofErr w:type="spellEnd"/>
      <w:r w:rsidRPr="00F65D36">
        <w:t xml:space="preserve"> Belén, que reciben visitas </w:t>
      </w:r>
      <w:r w:rsidRPr="00F65D36">
        <w:lastRenderedPageBreak/>
        <w:t xml:space="preserve">de turistas nacionales y extranjeros (Martos, 2024). En conjunto, estos tres destinos configuran un circuito turístico de alto valor cultural y natural que posiciona a Amazonas como un destino estratégico para el turismo en el Perú, actividad que a nivel nacional contribuye aproximadamente al 4% del PBI peruano (MINCETUR, 2016, citado en </w:t>
      </w:r>
      <w:proofErr w:type="spellStart"/>
      <w:r w:rsidRPr="00F65D36">
        <w:t>Lahura</w:t>
      </w:r>
      <w:proofErr w:type="spellEnd"/>
      <w:r w:rsidRPr="00F65D36">
        <w:t xml:space="preserve"> y </w:t>
      </w:r>
      <w:proofErr w:type="spellStart"/>
      <w:r w:rsidRPr="00F65D36">
        <w:t>Sabrera</w:t>
      </w:r>
      <w:proofErr w:type="spellEnd"/>
      <w:r w:rsidRPr="00F65D36">
        <w:t>, s.f.) y que a nivel mundial la Organización Mundial del Turismo (OMT, 2023) reconoce como una de las principales actividades económicas globales.</w:t>
      </w:r>
    </w:p>
    <w:p w14:paraId="10043AB7" w14:textId="77777777" w:rsidR="00DA4D33" w:rsidRPr="00F65D36" w:rsidRDefault="00DA4D33" w:rsidP="00DA4D33">
      <w:r w:rsidRPr="00F65D36">
        <w:t xml:space="preserve">Ante este escenario de crecimiento turístico sostenido, surge </w:t>
      </w:r>
      <w:proofErr w:type="spellStart"/>
      <w:r w:rsidRPr="00F65D36">
        <w:t>Kuelap</w:t>
      </w:r>
      <w:proofErr w:type="spellEnd"/>
      <w:r w:rsidRPr="00F65D36">
        <w:t xml:space="preserve"> Travel, un sistema web de gestión de reservas turísticas orientado a los principales destinos de la región Amazonas. El sistema busca digitalizar los procesos de catálogo de paquetes, reservas, pagos, emisión de comprobantes y notificaciones a los visitantes, facilitando tanto la experiencia del turista como la gestión interna de las agencias y operadores turísticos locales.</w:t>
      </w:r>
    </w:p>
    <w:p w14:paraId="0D4D479D" w14:textId="77777777" w:rsidR="00DA4D33" w:rsidRPr="00557BD3" w:rsidRDefault="00DA4D33" w:rsidP="00DA4D33"/>
    <w:p w14:paraId="68C1104C" w14:textId="77777777" w:rsidR="00DA4D33" w:rsidRDefault="00DA4D33" w:rsidP="00DA4D33">
      <w:pPr>
        <w:pStyle w:val="Ttulo2"/>
        <w:numPr>
          <w:ilvl w:val="1"/>
          <w:numId w:val="1"/>
        </w:numPr>
      </w:pPr>
      <w:r>
        <w:t xml:space="preserve"> Problemática</w:t>
      </w:r>
    </w:p>
    <w:p w14:paraId="519B31A3" w14:textId="77777777" w:rsidR="00DA4D33" w:rsidRDefault="00DA4D33" w:rsidP="00DA4D33">
      <w:r>
        <w:t xml:space="preserve">A pesar el notable crecimiento en la demanda turística hacia </w:t>
      </w:r>
      <w:proofErr w:type="spellStart"/>
      <w:r>
        <w:t>Kuélap</w:t>
      </w:r>
      <w:proofErr w:type="spellEnd"/>
      <w:r>
        <w:t xml:space="preserve">, </w:t>
      </w:r>
      <w:proofErr w:type="spellStart"/>
      <w:r>
        <w:t>Gocta</w:t>
      </w:r>
      <w:proofErr w:type="spellEnd"/>
      <w:r>
        <w:t xml:space="preserve"> y la Ruta del </w:t>
      </w:r>
      <w:proofErr w:type="spellStart"/>
      <w:r>
        <w:t>Vilaya</w:t>
      </w:r>
      <w:proofErr w:type="spellEnd"/>
      <w:r>
        <w:t>, la gestión de los servicios turísticos en la región Amazonas presenta una brecha digital significativa. Las agencias de viajes y operadores turísticos locales continúan gestionando sus reservas, pagos y comunicaciones con los visitantes de manera manual, p</w:t>
      </w:r>
      <w:r w:rsidRPr="00F65D36">
        <w:t>rincipalmente a través de llamadas telefónicas, mensajes de WhatsApp y correos electrónicos no estructurados. Esta situación genera una serie de problemas concretos:</w:t>
      </w:r>
    </w:p>
    <w:p w14:paraId="49CC27FC" w14:textId="77777777" w:rsidR="00DA4D33" w:rsidRDefault="00DA4D33" w:rsidP="00DA4D33">
      <w:pPr>
        <w:pStyle w:val="Prrafodelista"/>
        <w:numPr>
          <w:ilvl w:val="0"/>
          <w:numId w:val="2"/>
        </w:numPr>
      </w:pPr>
      <w:r>
        <w:t>Los turistas no pueden consultar la disponibilidad de paquetes turísticos en tiempo real ni realizar reservas desde cualquier lugar sin depender de un intermediario humano.</w:t>
      </w:r>
    </w:p>
    <w:p w14:paraId="3826CC5C" w14:textId="77777777" w:rsidR="00DA4D33" w:rsidRDefault="00DA4D33" w:rsidP="00DA4D33">
      <w:pPr>
        <w:pStyle w:val="Prrafodelista"/>
        <w:numPr>
          <w:ilvl w:val="0"/>
          <w:numId w:val="2"/>
        </w:numPr>
      </w:pPr>
      <w:r>
        <w:t xml:space="preserve">Las agencias no cuentan con un registro centralizado de reservas, lo que genera errores, duplicidad y pérdida de información. </w:t>
      </w:r>
    </w:p>
    <w:p w14:paraId="437AA8C8" w14:textId="77777777" w:rsidR="00DA4D33" w:rsidRDefault="00DA4D33" w:rsidP="00DA4D33">
      <w:pPr>
        <w:pStyle w:val="Prrafodelista"/>
        <w:numPr>
          <w:ilvl w:val="0"/>
          <w:numId w:val="2"/>
        </w:numPr>
      </w:pPr>
      <w:r w:rsidRPr="00F65D36">
        <w:t>No existe un sistema que emita comprobantes de pago digitales (boletas o facturas) de manera automática, dificultando la formalización de las transacciones.</w:t>
      </w:r>
    </w:p>
    <w:p w14:paraId="53A9E5CF" w14:textId="77777777" w:rsidR="00DA4D33" w:rsidRDefault="00DA4D33" w:rsidP="00DA4D33">
      <w:pPr>
        <w:pStyle w:val="Prrafodelista"/>
        <w:numPr>
          <w:ilvl w:val="0"/>
          <w:numId w:val="2"/>
        </w:numPr>
      </w:pPr>
      <w:r w:rsidRPr="00F65D36">
        <w:t>La comunicación con el turista después de realizada la reserva es inconsistente, sin notificaciones automáticas de confirmación ni seguimiento del estado del servicio.</w:t>
      </w:r>
    </w:p>
    <w:p w14:paraId="37E21848" w14:textId="77777777" w:rsidR="00DA4D33" w:rsidRDefault="00DA4D33" w:rsidP="00DA4D33">
      <w:pPr>
        <w:pStyle w:val="Prrafodelista"/>
        <w:numPr>
          <w:ilvl w:val="0"/>
          <w:numId w:val="2"/>
        </w:numPr>
      </w:pPr>
      <w:r w:rsidRPr="00F65D36">
        <w:lastRenderedPageBreak/>
        <w:t xml:space="preserve">El crecimiento desordenado del flujo de turistas, evidenciado en destinos como </w:t>
      </w:r>
      <w:proofErr w:type="spellStart"/>
      <w:r w:rsidRPr="00F65D36">
        <w:t>Gocta</w:t>
      </w:r>
      <w:proofErr w:type="spellEnd"/>
      <w:r w:rsidRPr="00F65D36">
        <w:t>, se ve agravado por la falta de herramientas digitales que permitan una gestión planificada y ordenada de la demanda (</w:t>
      </w:r>
      <w:proofErr w:type="spellStart"/>
      <w:r w:rsidRPr="00F65D36">
        <w:t>Guayamiz</w:t>
      </w:r>
      <w:proofErr w:type="spellEnd"/>
      <w:r w:rsidRPr="00F65D36">
        <w:t>, 2023).</w:t>
      </w:r>
    </w:p>
    <w:p w14:paraId="77CA5313" w14:textId="77777777" w:rsidR="00DA4D33" w:rsidRDefault="00DA4D33" w:rsidP="00DA4D33">
      <w:r w:rsidRPr="00F65D36">
        <w:t>Esta problemática se enmarca en una realidad más amplia: el Perú presenta carencias en infraestructura digital, especialmente en regiones como Amazonas, donde la brecha entre la economía digital urbana y rural es aún significativa (Revista de Propiedad Intelectual, 2023). La falta de digitalización limita directamente la capacidad de los servicios turísticos de atender una demanda en constante crecimiento y proyectarse hacia mercados nacionales e internacionales de manera competitiva.</w:t>
      </w:r>
    </w:p>
    <w:p w14:paraId="27E206B3" w14:textId="77777777" w:rsidR="00DA4D33" w:rsidRPr="00F65D36" w:rsidRDefault="00DA4D33" w:rsidP="00DA4D33"/>
    <w:p w14:paraId="2527D22D" w14:textId="77777777" w:rsidR="00DA4D33" w:rsidRDefault="00DA4D33" w:rsidP="00DA4D33">
      <w:pPr>
        <w:pStyle w:val="Ttulo2"/>
        <w:numPr>
          <w:ilvl w:val="1"/>
          <w:numId w:val="1"/>
        </w:numPr>
      </w:pPr>
      <w:r>
        <w:t xml:space="preserve"> Objetivos</w:t>
      </w:r>
    </w:p>
    <w:p w14:paraId="03B6D753" w14:textId="77777777" w:rsidR="00DA4D33" w:rsidRPr="00F65D36" w:rsidRDefault="00DA4D33" w:rsidP="00DA4D33">
      <w:pPr>
        <w:pStyle w:val="Prrafodelista"/>
        <w:ind w:left="360" w:firstLine="0"/>
        <w:rPr>
          <w:b/>
          <w:bCs/>
          <w:i/>
          <w:iCs/>
        </w:rPr>
      </w:pPr>
      <w:r w:rsidRPr="00F65D36">
        <w:rPr>
          <w:b/>
          <w:bCs/>
          <w:i/>
          <w:iCs/>
        </w:rPr>
        <w:t>Objetivo general:</w:t>
      </w:r>
    </w:p>
    <w:p w14:paraId="186F4FDD" w14:textId="77777777" w:rsidR="00DA4D33" w:rsidRDefault="00DA4D33" w:rsidP="00DA4D33">
      <w:pPr>
        <w:pStyle w:val="Prrafodelista"/>
        <w:ind w:left="360" w:firstLine="0"/>
      </w:pPr>
      <w:r w:rsidRPr="00F65D36">
        <w:t xml:space="preserve">Desarrollar el análisis, diseño y modelado de un sistema web de gestión de reservas turísticas denominado </w:t>
      </w:r>
      <w:proofErr w:type="spellStart"/>
      <w:r w:rsidRPr="00F65D36">
        <w:t>Kuelap</w:t>
      </w:r>
      <w:proofErr w:type="spellEnd"/>
      <w:r w:rsidRPr="00F65D36">
        <w:t xml:space="preserve"> Travel, que permita a los turistas reservar paquetes hacia los principales destinos de la región Amazonas (</w:t>
      </w:r>
      <w:proofErr w:type="spellStart"/>
      <w:r w:rsidRPr="00F65D36">
        <w:t>Kuélap</w:t>
      </w:r>
      <w:proofErr w:type="spellEnd"/>
      <w:r w:rsidRPr="00F65D36">
        <w:t xml:space="preserve">, </w:t>
      </w:r>
      <w:proofErr w:type="spellStart"/>
      <w:r w:rsidRPr="00F65D36">
        <w:t>Gocta</w:t>
      </w:r>
      <w:proofErr w:type="spellEnd"/>
      <w:r w:rsidRPr="00F65D36">
        <w:t xml:space="preserve"> y la Ruta del </w:t>
      </w:r>
      <w:proofErr w:type="spellStart"/>
      <w:r w:rsidRPr="00F65D36">
        <w:t>Vilaya</w:t>
      </w:r>
      <w:proofErr w:type="spellEnd"/>
      <w:r w:rsidRPr="00F65D36">
        <w:t>), realizar pagos en línea, recibir notificaciones automáticas y obtener comprobantes digitales, aplicando los principios y metodologías de la Ingeniería del Software.</w:t>
      </w:r>
    </w:p>
    <w:p w14:paraId="01579A6B" w14:textId="77777777" w:rsidR="00DA4D33" w:rsidRDefault="00DA4D33" w:rsidP="00DA4D33">
      <w:pPr>
        <w:pStyle w:val="Prrafodelista"/>
        <w:ind w:left="360" w:firstLine="0"/>
      </w:pPr>
    </w:p>
    <w:p w14:paraId="18CBB924" w14:textId="77777777" w:rsidR="00DA4D33" w:rsidRPr="00F65D36" w:rsidRDefault="00DA4D33" w:rsidP="00DA4D33">
      <w:pPr>
        <w:pStyle w:val="Prrafodelista"/>
        <w:ind w:left="360" w:firstLine="0"/>
        <w:rPr>
          <w:b/>
          <w:bCs/>
          <w:i/>
          <w:iCs/>
        </w:rPr>
      </w:pPr>
      <w:r w:rsidRPr="00F65D36">
        <w:rPr>
          <w:b/>
          <w:bCs/>
          <w:i/>
          <w:iCs/>
        </w:rPr>
        <w:t>Objetivos específicos:</w:t>
      </w:r>
    </w:p>
    <w:p w14:paraId="5A8A4B61" w14:textId="77777777" w:rsidR="00DA4D33" w:rsidRDefault="00DA4D33" w:rsidP="00DA4D33">
      <w:pPr>
        <w:pStyle w:val="Prrafodelista"/>
        <w:numPr>
          <w:ilvl w:val="0"/>
          <w:numId w:val="3"/>
        </w:numPr>
      </w:pPr>
      <w:r>
        <w:t>Identificar los requisitos funcionales y no funcionales del sistema mediante técnicas de elicitación de requisitos.</w:t>
      </w:r>
    </w:p>
    <w:p w14:paraId="067AC183" w14:textId="77777777" w:rsidR="00DA4D33" w:rsidRDefault="00DA4D33" w:rsidP="00DA4D33">
      <w:pPr>
        <w:pStyle w:val="Prrafodelista"/>
        <w:numPr>
          <w:ilvl w:val="0"/>
          <w:numId w:val="3"/>
        </w:numPr>
      </w:pPr>
      <w:r>
        <w:t>Modelar el sistema utilizando diagramas UML estructurales y de comportamiento coherentes entre sí.</w:t>
      </w:r>
    </w:p>
    <w:p w14:paraId="2E5E84B9" w14:textId="77777777" w:rsidR="00DA4D33" w:rsidRDefault="00DA4D33" w:rsidP="00DA4D33">
      <w:pPr>
        <w:pStyle w:val="Prrafodelista"/>
        <w:numPr>
          <w:ilvl w:val="0"/>
          <w:numId w:val="3"/>
        </w:numPr>
      </w:pPr>
      <w:r>
        <w:t>Seleccionar y justificar un modelo de proceso de software adecuado al contexto del proyecto.</w:t>
      </w:r>
    </w:p>
    <w:p w14:paraId="7B1687A4" w14:textId="77777777" w:rsidR="00DA4D33" w:rsidRDefault="00DA4D33" w:rsidP="00DA4D33">
      <w:pPr>
        <w:pStyle w:val="Prrafodelista"/>
        <w:numPr>
          <w:ilvl w:val="0"/>
          <w:numId w:val="3"/>
        </w:numPr>
      </w:pPr>
      <w:r>
        <w:t xml:space="preserve">Aplicar principios de diseño orientado a objetos y patrones </w:t>
      </w:r>
      <w:proofErr w:type="spellStart"/>
      <w:r>
        <w:t>GoF</w:t>
      </w:r>
      <w:proofErr w:type="spellEnd"/>
      <w:r>
        <w:t xml:space="preserve"> en la solución propuesta.</w:t>
      </w:r>
    </w:p>
    <w:p w14:paraId="2A5EA800" w14:textId="77777777" w:rsidR="00DA4D33" w:rsidRDefault="00DA4D33" w:rsidP="00DA4D33">
      <w:pPr>
        <w:pStyle w:val="Prrafodelista"/>
        <w:numPr>
          <w:ilvl w:val="0"/>
          <w:numId w:val="3"/>
        </w:numPr>
      </w:pPr>
      <w:r>
        <w:t xml:space="preserve">Definir una arquitectura de software justificada para el sistema </w:t>
      </w:r>
      <w:proofErr w:type="spellStart"/>
      <w:r>
        <w:t>Kuelap</w:t>
      </w:r>
      <w:proofErr w:type="spellEnd"/>
      <w:r>
        <w:t xml:space="preserve"> Travel.</w:t>
      </w:r>
    </w:p>
    <w:p w14:paraId="0C5FC093" w14:textId="77777777" w:rsidR="00DA4D33" w:rsidRDefault="00DA4D33" w:rsidP="00DA4D33">
      <w:pPr>
        <w:pStyle w:val="Prrafodelista"/>
        <w:numPr>
          <w:ilvl w:val="0"/>
          <w:numId w:val="3"/>
        </w:numPr>
      </w:pPr>
      <w:r>
        <w:t>Elaborar un prototipo de interfaz de usuario que refleje los flujos principales del sistema.</w:t>
      </w:r>
    </w:p>
    <w:p w14:paraId="506B8033" w14:textId="77777777" w:rsidR="00DA4D33" w:rsidRDefault="00DA4D33" w:rsidP="00DA4D33">
      <w:pPr>
        <w:pStyle w:val="Ttulo2"/>
        <w:numPr>
          <w:ilvl w:val="1"/>
          <w:numId w:val="1"/>
        </w:numPr>
      </w:pPr>
      <w:r>
        <w:lastRenderedPageBreak/>
        <w:t xml:space="preserve"> Alcance </w:t>
      </w:r>
    </w:p>
    <w:p w14:paraId="4721F23A" w14:textId="77777777" w:rsidR="00DA4D33" w:rsidRPr="00F65D36" w:rsidRDefault="00DA4D33" w:rsidP="00DA4D33">
      <w:r w:rsidRPr="00F65D36">
        <w:rPr>
          <w:b/>
          <w:bCs/>
        </w:rPr>
        <w:t xml:space="preserve">El sistema </w:t>
      </w:r>
      <w:proofErr w:type="spellStart"/>
      <w:r w:rsidRPr="00F65D36">
        <w:rPr>
          <w:b/>
          <w:bCs/>
        </w:rPr>
        <w:t>Kuelap</w:t>
      </w:r>
      <w:proofErr w:type="spellEnd"/>
      <w:r w:rsidRPr="00F65D36">
        <w:rPr>
          <w:b/>
          <w:bCs/>
        </w:rPr>
        <w:t xml:space="preserve"> Travel SÍ incluye:</w:t>
      </w:r>
    </w:p>
    <w:p w14:paraId="7C5682C5" w14:textId="77777777" w:rsidR="00DA4D33" w:rsidRPr="00F65D36" w:rsidRDefault="00DA4D33" w:rsidP="00DA4D33">
      <w:pPr>
        <w:numPr>
          <w:ilvl w:val="0"/>
          <w:numId w:val="4"/>
        </w:numPr>
      </w:pPr>
      <w:r w:rsidRPr="00F65D36">
        <w:t xml:space="preserve">Catálogo de paquetes turísticos hacia </w:t>
      </w:r>
      <w:proofErr w:type="spellStart"/>
      <w:r w:rsidRPr="00F65D36">
        <w:t>Kuélap</w:t>
      </w:r>
      <w:proofErr w:type="spellEnd"/>
      <w:r w:rsidRPr="00F65D36">
        <w:t xml:space="preserve">, </w:t>
      </w:r>
      <w:proofErr w:type="spellStart"/>
      <w:r w:rsidRPr="00F65D36">
        <w:t>Gocta</w:t>
      </w:r>
      <w:proofErr w:type="spellEnd"/>
      <w:r>
        <w:t xml:space="preserve">, </w:t>
      </w:r>
      <w:r w:rsidRPr="00F65D36">
        <w:t xml:space="preserve">la Ruta del </w:t>
      </w:r>
      <w:proofErr w:type="spellStart"/>
      <w:r w:rsidRPr="00F65D36">
        <w:t>Vilaya</w:t>
      </w:r>
      <w:proofErr w:type="spellEnd"/>
      <w:r>
        <w:t xml:space="preserve"> y otros destinos</w:t>
      </w:r>
      <w:r w:rsidRPr="00F65D36">
        <w:t>, con descripción, precio y disponibilidad.</w:t>
      </w:r>
    </w:p>
    <w:p w14:paraId="1DE3A865" w14:textId="77777777" w:rsidR="00DA4D33" w:rsidRPr="00F65D36" w:rsidRDefault="00DA4D33" w:rsidP="00DA4D33">
      <w:pPr>
        <w:numPr>
          <w:ilvl w:val="0"/>
          <w:numId w:val="4"/>
        </w:numPr>
      </w:pPr>
      <w:r w:rsidRPr="00F65D36">
        <w:t>Módulo de reservas: selección de paquete, fecha y registro de datos del turista.</w:t>
      </w:r>
    </w:p>
    <w:p w14:paraId="41BFE2AA" w14:textId="77777777" w:rsidR="00DA4D33" w:rsidRPr="00F65D36" w:rsidRDefault="00DA4D33" w:rsidP="00DA4D33">
      <w:pPr>
        <w:numPr>
          <w:ilvl w:val="0"/>
          <w:numId w:val="4"/>
        </w:numPr>
      </w:pPr>
      <w:r w:rsidRPr="00F65D36">
        <w:t>Módulo de pagos: procesamiento del pago y registro de la transacción.</w:t>
      </w:r>
    </w:p>
    <w:p w14:paraId="79676188" w14:textId="77777777" w:rsidR="00DA4D33" w:rsidRPr="00F65D36" w:rsidRDefault="00DA4D33" w:rsidP="00DA4D33">
      <w:pPr>
        <w:numPr>
          <w:ilvl w:val="0"/>
          <w:numId w:val="4"/>
        </w:numPr>
      </w:pPr>
      <w:r w:rsidRPr="00F65D36">
        <w:t>Emisión automática de boletas y facturas digitales.</w:t>
      </w:r>
    </w:p>
    <w:p w14:paraId="0E158D14" w14:textId="77777777" w:rsidR="00DA4D33" w:rsidRPr="00F65D36" w:rsidRDefault="00DA4D33" w:rsidP="00DA4D33">
      <w:pPr>
        <w:numPr>
          <w:ilvl w:val="0"/>
          <w:numId w:val="4"/>
        </w:numPr>
      </w:pPr>
      <w:r w:rsidRPr="00F65D36">
        <w:t>Notificaciones automáticas al turista por correo electrónico al confirmar la reserva.</w:t>
      </w:r>
    </w:p>
    <w:p w14:paraId="6BD1F6AE" w14:textId="77777777" w:rsidR="00DA4D33" w:rsidRPr="00F65D36" w:rsidRDefault="00DA4D33" w:rsidP="00DA4D33">
      <w:pPr>
        <w:numPr>
          <w:ilvl w:val="0"/>
          <w:numId w:val="4"/>
        </w:numPr>
      </w:pPr>
      <w:r w:rsidRPr="00F65D36">
        <w:t>Panel de administración para gestionar paquetes, reservas y generar reportes.</w:t>
      </w:r>
    </w:p>
    <w:p w14:paraId="70F156D0" w14:textId="77777777" w:rsidR="00DA4D33" w:rsidRDefault="00DA4D33" w:rsidP="00DA4D33"/>
    <w:p w14:paraId="759C4F16" w14:textId="77777777" w:rsidR="00DA4D33" w:rsidRPr="00F65D36" w:rsidRDefault="00DA4D33" w:rsidP="00DA4D33">
      <w:r w:rsidRPr="00F65D36">
        <w:rPr>
          <w:b/>
          <w:bCs/>
        </w:rPr>
        <w:t xml:space="preserve">El sistema </w:t>
      </w:r>
      <w:proofErr w:type="spellStart"/>
      <w:r w:rsidRPr="00F65D36">
        <w:rPr>
          <w:b/>
          <w:bCs/>
        </w:rPr>
        <w:t>Kuelap</w:t>
      </w:r>
      <w:proofErr w:type="spellEnd"/>
      <w:r w:rsidRPr="00F65D36">
        <w:rPr>
          <w:b/>
          <w:bCs/>
        </w:rPr>
        <w:t xml:space="preserve"> Travel NO incluye:</w:t>
      </w:r>
    </w:p>
    <w:p w14:paraId="089303FE" w14:textId="77777777" w:rsidR="00DA4D33" w:rsidRPr="00F65D36" w:rsidRDefault="00DA4D33" w:rsidP="00DA4D33">
      <w:pPr>
        <w:numPr>
          <w:ilvl w:val="0"/>
          <w:numId w:val="5"/>
        </w:numPr>
      </w:pPr>
      <w:r w:rsidRPr="00F65D36">
        <w:t>Aplicación móvil (solo plataforma web).</w:t>
      </w:r>
    </w:p>
    <w:p w14:paraId="0B0CEAA3" w14:textId="77777777" w:rsidR="00DA4D33" w:rsidRPr="00F65D36" w:rsidRDefault="00DA4D33" w:rsidP="00DA4D33">
      <w:pPr>
        <w:numPr>
          <w:ilvl w:val="0"/>
          <w:numId w:val="5"/>
        </w:numPr>
      </w:pPr>
      <w:r w:rsidRPr="00F65D36">
        <w:t>Módulo de transporte ni alojamiento.</w:t>
      </w:r>
    </w:p>
    <w:p w14:paraId="09922E02" w14:textId="77777777" w:rsidR="00DA4D33" w:rsidRPr="00F65D36" w:rsidRDefault="00DA4D33" w:rsidP="00DA4D33">
      <w:pPr>
        <w:numPr>
          <w:ilvl w:val="0"/>
          <w:numId w:val="5"/>
        </w:numPr>
      </w:pPr>
      <w:r w:rsidRPr="00F65D36">
        <w:t>Integración con redes sociales.</w:t>
      </w:r>
    </w:p>
    <w:p w14:paraId="47FBBE72" w14:textId="77777777" w:rsidR="00DA4D33" w:rsidRPr="00F65D36" w:rsidRDefault="00DA4D33" w:rsidP="00DA4D33">
      <w:pPr>
        <w:numPr>
          <w:ilvl w:val="0"/>
          <w:numId w:val="5"/>
        </w:numPr>
      </w:pPr>
      <w:r w:rsidRPr="00F65D36">
        <w:t>Sistema de calificaciones o reseñas de turistas.</w:t>
      </w:r>
    </w:p>
    <w:p w14:paraId="1FC5EC57" w14:textId="77777777" w:rsidR="00DA4D33" w:rsidRPr="00F65D36" w:rsidRDefault="00DA4D33" w:rsidP="00DA4D33">
      <w:pPr>
        <w:numPr>
          <w:ilvl w:val="0"/>
          <w:numId w:val="5"/>
        </w:numPr>
      </w:pPr>
      <w:r w:rsidRPr="00F65D36">
        <w:t>Gestión de guías turísticos.</w:t>
      </w:r>
    </w:p>
    <w:p w14:paraId="07087FAE" w14:textId="77777777" w:rsidR="00DA4D33" w:rsidRPr="00F65D36" w:rsidRDefault="00DA4D33" w:rsidP="00DA4D33">
      <w:pPr>
        <w:numPr>
          <w:ilvl w:val="0"/>
          <w:numId w:val="5"/>
        </w:numPr>
      </w:pPr>
      <w:r w:rsidRPr="00F65D36">
        <w:t>Módulo de gestión de capacidad de carga turística.</w:t>
      </w:r>
    </w:p>
    <w:p w14:paraId="3C961B09" w14:textId="77777777" w:rsidR="009B496D" w:rsidRDefault="009B496D"/>
    <w:sectPr w:rsidR="009B496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79B"/>
    <w:multiLevelType w:val="multilevel"/>
    <w:tmpl w:val="F8E6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0A5A"/>
    <w:multiLevelType w:val="multilevel"/>
    <w:tmpl w:val="C2C6DC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3E0263F"/>
    <w:multiLevelType w:val="hybridMultilevel"/>
    <w:tmpl w:val="01FA5376"/>
    <w:lvl w:ilvl="0" w:tplc="280A000F">
      <w:start w:val="1"/>
      <w:numFmt w:val="decimal"/>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 w15:restartNumberingAfterBreak="0">
    <w:nsid w:val="74401BD8"/>
    <w:multiLevelType w:val="multilevel"/>
    <w:tmpl w:val="C45C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4D14E5"/>
    <w:multiLevelType w:val="hybridMultilevel"/>
    <w:tmpl w:val="8FD0BDE2"/>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num w:numId="1" w16cid:durableId="1168904181">
    <w:abstractNumId w:val="1"/>
  </w:num>
  <w:num w:numId="2" w16cid:durableId="577372532">
    <w:abstractNumId w:val="4"/>
  </w:num>
  <w:num w:numId="3" w16cid:durableId="1948075627">
    <w:abstractNumId w:val="2"/>
  </w:num>
  <w:num w:numId="4" w16cid:durableId="361368203">
    <w:abstractNumId w:val="3"/>
  </w:num>
  <w:num w:numId="5" w16cid:durableId="2096587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D33"/>
    <w:rsid w:val="000F508E"/>
    <w:rsid w:val="001106F9"/>
    <w:rsid w:val="001268A0"/>
    <w:rsid w:val="0016536D"/>
    <w:rsid w:val="001A2250"/>
    <w:rsid w:val="001C01F9"/>
    <w:rsid w:val="00220004"/>
    <w:rsid w:val="002261B3"/>
    <w:rsid w:val="00296249"/>
    <w:rsid w:val="002A6F40"/>
    <w:rsid w:val="002E4C3B"/>
    <w:rsid w:val="003421FD"/>
    <w:rsid w:val="0037270E"/>
    <w:rsid w:val="003949CB"/>
    <w:rsid w:val="0042639E"/>
    <w:rsid w:val="0045599D"/>
    <w:rsid w:val="00456D1A"/>
    <w:rsid w:val="004E3B34"/>
    <w:rsid w:val="00511AEB"/>
    <w:rsid w:val="00521C75"/>
    <w:rsid w:val="0054211D"/>
    <w:rsid w:val="00570643"/>
    <w:rsid w:val="005857BA"/>
    <w:rsid w:val="006348FB"/>
    <w:rsid w:val="006A0A58"/>
    <w:rsid w:val="006A6EDD"/>
    <w:rsid w:val="007D14D8"/>
    <w:rsid w:val="00816F76"/>
    <w:rsid w:val="0082245F"/>
    <w:rsid w:val="00852E17"/>
    <w:rsid w:val="00970C73"/>
    <w:rsid w:val="009B496D"/>
    <w:rsid w:val="009F66F0"/>
    <w:rsid w:val="00A35C89"/>
    <w:rsid w:val="00A97C5C"/>
    <w:rsid w:val="00B51A77"/>
    <w:rsid w:val="00C21E9C"/>
    <w:rsid w:val="00C81213"/>
    <w:rsid w:val="00C91A08"/>
    <w:rsid w:val="00CA0977"/>
    <w:rsid w:val="00D75F5F"/>
    <w:rsid w:val="00DA4D33"/>
    <w:rsid w:val="00DC67C9"/>
    <w:rsid w:val="00E02FD4"/>
    <w:rsid w:val="00E35251"/>
    <w:rsid w:val="00E777E0"/>
    <w:rsid w:val="00ED53D8"/>
    <w:rsid w:val="00FD099C"/>
    <w:rsid w:val="00FE47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2537D"/>
  <w15:chartTrackingRefBased/>
  <w15:docId w15:val="{21EB94B4-FBAF-47CB-88E0-076E906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D33"/>
    <w:pPr>
      <w:spacing w:after="0" w:line="360" w:lineRule="auto"/>
      <w:ind w:firstLine="720"/>
      <w:jc w:val="both"/>
    </w:pPr>
    <w:rPr>
      <w:rFonts w:ascii="Times New Roman" w:hAnsi="Times New Roman"/>
      <w:color w:val="000000" w:themeColor="text1"/>
      <w:sz w:val="24"/>
    </w:rPr>
  </w:style>
  <w:style w:type="paragraph" w:styleId="Ttulo1">
    <w:name w:val="heading 1"/>
    <w:basedOn w:val="Normal"/>
    <w:next w:val="Normal"/>
    <w:link w:val="Ttulo1Car"/>
    <w:uiPriority w:val="9"/>
    <w:qFormat/>
    <w:rsid w:val="00DC67C9"/>
    <w:pPr>
      <w:keepNext/>
      <w:keepLines/>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DC67C9"/>
    <w:pPr>
      <w:keepNext/>
      <w:keepLines/>
      <w:ind w:firstLine="0"/>
      <w:jc w:val="left"/>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A97C5C"/>
    <w:pPr>
      <w:keepNext/>
      <w:keepLines/>
      <w:jc w:val="left"/>
      <w:outlineLvl w:val="2"/>
    </w:pPr>
    <w:rPr>
      <w:rFonts w:eastAsiaTheme="majorEastAsia" w:cstheme="majorBidi"/>
      <w:b/>
      <w:szCs w:val="28"/>
    </w:rPr>
  </w:style>
  <w:style w:type="paragraph" w:styleId="Ttulo4">
    <w:name w:val="heading 4"/>
    <w:basedOn w:val="Normal"/>
    <w:next w:val="Normal"/>
    <w:link w:val="Ttulo4Car"/>
    <w:uiPriority w:val="9"/>
    <w:unhideWhenUsed/>
    <w:qFormat/>
    <w:rsid w:val="00A97C5C"/>
    <w:pPr>
      <w:keepNext/>
      <w:keepLines/>
      <w:jc w:val="left"/>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DA4D3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DA4D33"/>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A4D33"/>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A4D33"/>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A4D33"/>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67C9"/>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DC67C9"/>
    <w:rPr>
      <w:rFonts w:ascii="Times New Roman" w:eastAsiaTheme="majorEastAsia" w:hAnsi="Times New Roman" w:cstheme="majorBidi"/>
      <w:b/>
      <w:color w:val="000000" w:themeColor="text1"/>
      <w:sz w:val="24"/>
      <w:szCs w:val="32"/>
    </w:rPr>
  </w:style>
  <w:style w:type="paragraph" w:customStyle="1" w:styleId="Ttulo30">
    <w:name w:val="Título_3"/>
    <w:basedOn w:val="Normal"/>
    <w:link w:val="Ttulo3Car0"/>
    <w:qFormat/>
    <w:rsid w:val="0016536D"/>
    <w:pPr>
      <w:jc w:val="left"/>
    </w:pPr>
    <w:rPr>
      <w:b/>
      <w:color w:val="000000"/>
    </w:rPr>
  </w:style>
  <w:style w:type="character" w:customStyle="1" w:styleId="Ttulo3Car0">
    <w:name w:val="Título_3 Car"/>
    <w:link w:val="Ttulo30"/>
    <w:rsid w:val="0016536D"/>
    <w:rPr>
      <w:rFonts w:ascii="Times New Roman" w:hAnsi="Times New Roman"/>
      <w:b/>
      <w:color w:val="000000"/>
      <w:sz w:val="24"/>
    </w:rPr>
  </w:style>
  <w:style w:type="paragraph" w:styleId="Ttulo">
    <w:name w:val="Title"/>
    <w:aliases w:val="Título_4"/>
    <w:basedOn w:val="Normal"/>
    <w:next w:val="Normal"/>
    <w:link w:val="TtuloCar"/>
    <w:uiPriority w:val="10"/>
    <w:qFormat/>
    <w:rsid w:val="006A0A58"/>
    <w:pPr>
      <w:contextualSpacing/>
      <w:jc w:val="left"/>
    </w:pPr>
    <w:rPr>
      <w:rFonts w:eastAsiaTheme="majorEastAsia" w:cstheme="majorBidi"/>
      <w:b/>
      <w:i/>
      <w:spacing w:val="-10"/>
      <w:kern w:val="28"/>
      <w:szCs w:val="56"/>
    </w:rPr>
  </w:style>
  <w:style w:type="character" w:customStyle="1" w:styleId="TtuloCar">
    <w:name w:val="Título Car"/>
    <w:aliases w:val="Título_4 Car"/>
    <w:basedOn w:val="Fuentedeprrafopredeter"/>
    <w:link w:val="Ttulo"/>
    <w:uiPriority w:val="10"/>
    <w:rsid w:val="006A0A58"/>
    <w:rPr>
      <w:rFonts w:ascii="Times New Roman" w:eastAsiaTheme="majorEastAsia" w:hAnsi="Times New Roman" w:cstheme="majorBidi"/>
      <w:b/>
      <w:i/>
      <w:color w:val="000000" w:themeColor="text1"/>
      <w:spacing w:val="-10"/>
      <w:kern w:val="28"/>
      <w:sz w:val="24"/>
      <w:szCs w:val="56"/>
    </w:rPr>
  </w:style>
  <w:style w:type="character" w:customStyle="1" w:styleId="Ttulo3Car">
    <w:name w:val="Título 3 Car"/>
    <w:basedOn w:val="Fuentedeprrafopredeter"/>
    <w:link w:val="Ttulo3"/>
    <w:uiPriority w:val="9"/>
    <w:rsid w:val="00A97C5C"/>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rsid w:val="00A97C5C"/>
    <w:rPr>
      <w:rFonts w:ascii="Times New Roman" w:eastAsiaTheme="majorEastAsia" w:hAnsi="Times New Roman" w:cstheme="majorBidi"/>
      <w:b/>
      <w:i/>
      <w:iCs/>
      <w:color w:val="000000" w:themeColor="text1"/>
      <w:sz w:val="24"/>
    </w:rPr>
  </w:style>
  <w:style w:type="character" w:customStyle="1" w:styleId="Ttulo5Car">
    <w:name w:val="Título 5 Car"/>
    <w:basedOn w:val="Fuentedeprrafopredeter"/>
    <w:link w:val="Ttulo5"/>
    <w:uiPriority w:val="9"/>
    <w:semiHidden/>
    <w:rsid w:val="00DA4D33"/>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DA4D33"/>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DA4D33"/>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DA4D33"/>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DA4D33"/>
    <w:rPr>
      <w:rFonts w:eastAsiaTheme="majorEastAsia" w:cstheme="majorBidi"/>
      <w:color w:val="272727" w:themeColor="text1" w:themeTint="D8"/>
      <w:sz w:val="24"/>
    </w:rPr>
  </w:style>
  <w:style w:type="paragraph" w:styleId="Subttulo">
    <w:name w:val="Subtitle"/>
    <w:basedOn w:val="Normal"/>
    <w:next w:val="Normal"/>
    <w:link w:val="SubttuloCar"/>
    <w:uiPriority w:val="11"/>
    <w:qFormat/>
    <w:rsid w:val="00DA4D33"/>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4D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4D3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DA4D33"/>
    <w:rPr>
      <w:rFonts w:ascii="Times New Roman" w:hAnsi="Times New Roman"/>
      <w:i/>
      <w:iCs/>
      <w:color w:val="404040" w:themeColor="text1" w:themeTint="BF"/>
      <w:sz w:val="24"/>
    </w:rPr>
  </w:style>
  <w:style w:type="paragraph" w:styleId="Prrafodelista">
    <w:name w:val="List Paragraph"/>
    <w:basedOn w:val="Normal"/>
    <w:uiPriority w:val="34"/>
    <w:qFormat/>
    <w:rsid w:val="00DA4D33"/>
    <w:pPr>
      <w:ind w:left="720"/>
      <w:contextualSpacing/>
    </w:pPr>
  </w:style>
  <w:style w:type="character" w:styleId="nfasisintenso">
    <w:name w:val="Intense Emphasis"/>
    <w:basedOn w:val="Fuentedeprrafopredeter"/>
    <w:uiPriority w:val="21"/>
    <w:qFormat/>
    <w:rsid w:val="00DA4D33"/>
    <w:rPr>
      <w:i/>
      <w:iCs/>
      <w:color w:val="2F5496" w:themeColor="accent1" w:themeShade="BF"/>
    </w:rPr>
  </w:style>
  <w:style w:type="paragraph" w:styleId="Citadestacada">
    <w:name w:val="Intense Quote"/>
    <w:basedOn w:val="Normal"/>
    <w:next w:val="Normal"/>
    <w:link w:val="CitadestacadaCar"/>
    <w:uiPriority w:val="30"/>
    <w:qFormat/>
    <w:rsid w:val="00DA4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A4D33"/>
    <w:rPr>
      <w:rFonts w:ascii="Times New Roman" w:hAnsi="Times New Roman"/>
      <w:i/>
      <w:iCs/>
      <w:color w:val="2F5496" w:themeColor="accent1" w:themeShade="BF"/>
      <w:sz w:val="24"/>
    </w:rPr>
  </w:style>
  <w:style w:type="character" w:styleId="Referenciaintensa">
    <w:name w:val="Intense Reference"/>
    <w:basedOn w:val="Fuentedeprrafopredeter"/>
    <w:uiPriority w:val="32"/>
    <w:qFormat/>
    <w:rsid w:val="00DA4D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1128</Words>
  <Characters>6209</Characters>
  <Application>Microsoft Office Word</Application>
  <DocSecurity>0</DocSecurity>
  <Lines>51</Lines>
  <Paragraphs>14</Paragraphs>
  <ScaleCrop>false</ScaleCrop>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Hellen Mas</dc:creator>
  <cp:keywords/>
  <dc:description/>
  <cp:lastModifiedBy>Hellen Mas</cp:lastModifiedBy>
  <cp:revision>1</cp:revision>
  <dcterms:created xsi:type="dcterms:W3CDTF">2026-06-07T06:04:00Z</dcterms:created>
  <dcterms:modified xsi:type="dcterms:W3CDTF">2026-06-07T06:05:00Z</dcterms:modified>
</cp:coreProperties>
</file>