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i w:val="0"/>
          <w:color w:val="1F2937"/>
          <w:sz w:val="36"/>
        </w:rPr>
        <w:t>Anexo 2 Instrumentos de recolección de datos con resultados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1F2937"/>
          <w:sz w:val="21"/>
        </w:rPr>
        <w:t>Este anexo registra los cinco indicadores del estudio en dos periodos consecutivos de siete días. Las fichas se completaron con los archivos disponibles del sistema y el Postest guardado.</w:t>
      </w:r>
    </w:p>
    <w:p>
      <w:pPr>
        <w:spacing w:before="0" w:after="140" w:line="269" w:lineRule="auto"/>
      </w:pPr>
      <w:r>
        <w:rPr>
          <w:rFonts w:ascii="Arial" w:hAnsi="Arial"/>
          <w:b w:val="0"/>
          <w:i w:val="0"/>
          <w:color w:val="1F2937"/>
          <w:sz w:val="21"/>
        </w:rPr>
        <w:t>O1 Pretest corresponde al 02 al 08 de septiembre de 2026 y emplea PMS-7 como referencia. O2 Postest corresponde al 09 al 15 de septiembre de 2026 y emplea el modelo predictivo. Se mantienen las mismas categorías, fórmulas y unidad de medida.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69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Secuencia</w:t>
            </w:r>
          </w:p>
        </w:tc>
        <w:tc>
          <w:tcPr>
            <w:tcW w:type="dxa" w:w="5242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Aplicación</w:t>
            </w:r>
          </w:p>
        </w:tc>
        <w:tc>
          <w:tcPr>
            <w:tcW w:type="dxa" w:w="2995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 mínima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8"/>
              </w:rPr>
              <w:t>O1 Pretest</w:t>
            </w:r>
          </w:p>
        </w:tc>
        <w:tc>
          <w:tcPr>
            <w:tcW w:type="dxa" w:w="5242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Registrar indicadores del 02 al 08 de septiembre con PMS-7 como referencia.</w:t>
            </w:r>
          </w:p>
        </w:tc>
        <w:tc>
          <w:tcPr>
            <w:tcW w:type="dxa" w:w="2995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Historial de demanda e inventario disponibles.</w:t>
            </w:r>
          </w:p>
        </w:tc>
      </w:tr>
      <w:tr>
        <w:trPr>
          <w:cantSplit/>
        </w:trPr>
        <w:tc>
          <w:tcPr>
            <w:tcW w:type="dxa" w:w="169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8"/>
              </w:rPr>
              <w:t>X Intervención</w:t>
            </w:r>
          </w:p>
        </w:tc>
        <w:tc>
          <w:tcPr>
            <w:tcW w:type="dxa" w:w="5242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Procesar ventas y entrenar el modelo hasta el corte del 08 de septiembre.</w:t>
            </w:r>
          </w:p>
        </w:tc>
        <w:tc>
          <w:tcPr>
            <w:tcW w:type="dxa" w:w="2995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Fecha de corte y configuración del Postest.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8"/>
              </w:rPr>
              <w:t>O2 Postest</w:t>
            </w:r>
          </w:p>
        </w:tc>
        <w:tc>
          <w:tcPr>
            <w:tcW w:type="dxa" w:w="5242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Registrar indicadores del 09 al 15 de septiembre con el modelo predictivo.</w:t>
            </w:r>
          </w:p>
        </w:tc>
        <w:tc>
          <w:tcPr>
            <w:tcW w:type="dxa" w:w="2995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Postest guardado, historial e inventario disponibles.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20"/>
        </w:rPr>
        <w:t>Criterio de comparación. O1 y O2 tienen igual duración. El contraste de precisión usa MAPE, MAE, RMSE y WAPE. El menor error corresponde al método más preciso en la semana evaluada.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Instrumentos incluidos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72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47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4435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Fórmula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47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Cantidad demandada</w:t>
            </w:r>
          </w:p>
        </w:tc>
        <w:tc>
          <w:tcPr>
            <w:tcW w:type="dxa" w:w="4435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CD = (SI + EN) - SF</w:t>
            </w:r>
          </w:p>
        </w:tc>
      </w:tr>
      <w:tr>
        <w:trPr>
          <w:cantSplit/>
        </w:trPr>
        <w:tc>
          <w:tcPr>
            <w:tcW w:type="dxa" w:w="72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47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Índice de salida de inventario</w:t>
            </w:r>
          </w:p>
        </w:tc>
        <w:tc>
          <w:tcPr>
            <w:tcW w:type="dxa" w:w="4435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ISI = CD / (SI + EN) x 100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47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Tasa de quiebre de stock</w:t>
            </w:r>
          </w:p>
        </w:tc>
        <w:tc>
          <w:tcPr>
            <w:tcW w:type="dxa" w:w="4435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TQS = (DQS / DD) x 100</w:t>
            </w:r>
          </w:p>
        </w:tc>
      </w:tr>
      <w:tr>
        <w:trPr>
          <w:cantSplit/>
        </w:trPr>
        <w:tc>
          <w:tcPr>
            <w:tcW w:type="dxa" w:w="72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47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Estacionalidad</w:t>
            </w:r>
          </w:p>
        </w:tc>
        <w:tc>
          <w:tcPr>
            <w:tcW w:type="dxa" w:w="4435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IE = VD / VPM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47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Error de pronóstico</w:t>
            </w:r>
          </w:p>
        </w:tc>
        <w:tc>
          <w:tcPr>
            <w:tcW w:type="dxa" w:w="4435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MAPE = (100 / n) x suma de |(DR - DP) / DR|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Nota de fuente. Los archivos disponibles están identificados por el sistema como escenario de demostración. Los resultados son una aplicación técnica y deben validarse con kardex y ventas oficiales antes de presentarlos como evidencia definitiva.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1 Cantidad demandada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Cantidad demandada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O1 Pretest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CD = (SI + EN) - SF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Unidades demandadas durante el período inicial, calculadas por balance de inventario.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Unidades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inventario_producto_Taully_2026-04-01_a_2026-09-15.xlsx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02/09/2026 al 08/09/2026 (7 días)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INV-20260401-20260915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80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SI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SF</w:t>
            </w:r>
          </w:p>
        </w:tc>
        <w:tc>
          <w:tcPr>
            <w:tcW w:type="dxa" w:w="345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CD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ABARROTES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372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189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316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245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BEBIDAS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705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250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432</w:t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523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GOLOSINAS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622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150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356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416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HELADOS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183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108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164</w:t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127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LIMPIEZA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106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81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87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</w:r>
          </w:p>
        </w:tc>
        <w:tc>
          <w:tcPr>
            <w:tcW w:type="dxa" w:w="180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TOTAL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1,988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778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1,355</w:t>
            </w:r>
          </w:p>
        </w:tc>
        <w:tc>
          <w:tcPr>
            <w:tcW w:type="dxa" w:w="345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1,411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Criterio de cálculo. CD se obtuvo por balance. Ventas registradas: 1,784 unidades; CD por balance: 1,411 unidades; diferencia: 373 unidades.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2 Índice de salida de inventario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Índice de salida de inventario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O1 Pretest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ISI = CD / (SI + EN) x 100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Proporción del stock disponible que salió durante el período inicial.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Porcentaje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inventario_producto_Taully_2026-04-01_a_2026-09-15.xlsx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02/09/2026 al 08/09/2026 (7 días)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INV-20260401-20260915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80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CD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SI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</w:t>
            </w:r>
          </w:p>
        </w:tc>
        <w:tc>
          <w:tcPr>
            <w:tcW w:type="dxa" w:w="345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ISI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ABARROTES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245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372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189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43.67%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BEBIDAS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523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705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250</w:t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54.76%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GOLOSINAS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416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622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150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53.89%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HELADOS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127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183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108</w:t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43.64%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LIMPIEZA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100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106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81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53.48%</w:t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</w:r>
          </w:p>
        </w:tc>
        <w:tc>
          <w:tcPr>
            <w:tcW w:type="dxa" w:w="180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TOTAL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1,411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1,988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778</w:t>
            </w:r>
          </w:p>
        </w:tc>
        <w:tc>
          <w:tcPr>
            <w:tcW w:type="dxa" w:w="345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51.01%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Criterio de cálculo. ISI se expresa como porcentaje del stock inicial más las entradas del mismo período.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3 Tasa de quiebre de stock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Tasa de quiebre de stock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O1 Pretest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TQS = (DQS / DD) x 100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Porcentaje de días con stock agotado por categoría durante el período inicial.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Porcentaje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inventario_producto_Taully_2026-04-01_a_2026-09-15.xlsx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02/09/2026 al 08/09/2026 (7 días)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INV-20260401-20260915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218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DQS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DD</w:t>
            </w:r>
          </w:p>
        </w:tc>
        <w:tc>
          <w:tcPr>
            <w:tcW w:type="dxa" w:w="4003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TQS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0.00%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BEBIDAS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14.29%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14.29%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HELADOS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0.00%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LIMPIEZA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0.00%</w:t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</w:r>
          </w:p>
        </w:tc>
        <w:tc>
          <w:tcPr>
            <w:tcW w:type="dxa" w:w="2189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TOTAL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2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35 categoría-días</w:t>
            </w:r>
          </w:p>
        </w:tc>
        <w:tc>
          <w:tcPr>
            <w:tcW w:type="dxa" w:w="4003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5.71%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Criterio de cálculo. DQS registra días sin stock por categoría. El total usa 35 categoría-días (5 categorías x 7 días).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4 Estacionalidad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Estacionalidad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O1 Pretest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IE = VD / VPM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Relación entre la venta semanal observada y el promedio semanal de agosto de 2026.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Índice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historial_demanda.csv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02/09/2026 al 08/09/2026 (7 días); referencia: agosto 2026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HIST-20260401-20260915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218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VD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VPM</w:t>
            </w:r>
          </w:p>
        </w:tc>
        <w:tc>
          <w:tcPr>
            <w:tcW w:type="dxa" w:w="4003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379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394.71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0.96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BEBIDAS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641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685.55</w:t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0.94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465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522.97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0.89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HELADOS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184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190.58</w:t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0.97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LIMPIEZA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115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127.58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0.90</w:t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</w:r>
          </w:p>
        </w:tc>
        <w:tc>
          <w:tcPr>
            <w:tcW w:type="dxa" w:w="2189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TOTAL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1,784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1,921.39</w:t>
            </w:r>
          </w:p>
        </w:tc>
        <w:tc>
          <w:tcPr>
            <w:tcW w:type="dxa" w:w="4003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0.93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Criterio de cálculo. VD es la venta de la semana evaluada. VPM es el promedio semanal calculado con agosto de 2026.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5 Error de pronóstico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Error de pronóstico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O1 Pretest PMS-7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MAPE = (100 / n) x suma de |(DR - DP) / DR|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Error entre demanda real y el pronóstico PMS-7 calculado de forma recursiva.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Porcentaje y unidades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historial_demanda.csv; PMS-7 calculado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02/09/2026 al 08/09/2026 (7 días); corte: 01/09/2026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O1-PMS7-20260901-7D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  <w:cantSplit/>
        </w:trPr>
        <w:tc>
          <w:tcPr>
            <w:tcW w:type="dxa" w:w="51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67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DR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DP referencia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MAPE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MAE</w:t>
            </w:r>
          </w:p>
        </w:tc>
        <w:tc>
          <w:tcPr>
            <w:tcW w:type="dxa" w:w="266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RMSE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ABARROTES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379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452.05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30.06%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12.71</w:t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15.94</w:t>
            </w:r>
          </w:p>
        </w:tc>
      </w:tr>
      <w:tr>
        <w:trPr>
          <w:cantSplit/>
        </w:trPr>
        <w:tc>
          <w:tcPr>
            <w:tcW w:type="dxa" w:w="51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67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BEBIDAS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641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703.49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17.67%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14.95</w:t>
            </w:r>
          </w:p>
        </w:tc>
        <w:tc>
          <w:tcPr>
            <w:tcW w:type="dxa" w:w="266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17.13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GOLOSINAS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465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528.73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40.13%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20.91</w:t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25.61</w:t>
            </w:r>
          </w:p>
        </w:tc>
      </w:tr>
      <w:tr>
        <w:trPr>
          <w:cantSplit/>
        </w:trPr>
        <w:tc>
          <w:tcPr>
            <w:tcW w:type="dxa" w:w="51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167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HELADOS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184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204.55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25.86%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5.91</w:t>
            </w:r>
          </w:p>
        </w:tc>
        <w:tc>
          <w:tcPr>
            <w:tcW w:type="dxa" w:w="266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7.27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LIMPIEZA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115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128.15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24.70%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3.23</w:t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4.06</w:t>
            </w:r>
          </w:p>
        </w:tc>
      </w:tr>
      <w:tr>
        <w:trPr>
          <w:cantSplit/>
        </w:trPr>
        <w:tc>
          <w:tcPr>
            <w:tcW w:type="dxa" w:w="51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</w:r>
          </w:p>
        </w:tc>
        <w:tc>
          <w:tcPr>
            <w:tcW w:type="dxa" w:w="167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7"/>
              </w:rPr>
              <w:t>TOTAL</w:t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1,784</w:t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2,016.97</w:t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27.69%</w:t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11.54</w:t>
            </w:r>
          </w:p>
        </w:tc>
        <w:tc>
          <w:tcPr>
            <w:tcW w:type="dxa" w:w="266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15.96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Criterio de cálculo. PMS-7 usa las siete últimas observaciones y cada estimación se incorpora al siguiente día pronosticado.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1 Cantidad demandada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Cantidad demandada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O2 Postest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CD = (SI + EN) - SF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Unidades demandadas durante el período posterior, calculadas por balance de inventario.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Unidades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inventario_producto_Taully_2026-04-01_a_2026-09-15.xlsx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09/09/2026 al 15/09/2026 (7 días)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INV-20260401-20260915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80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SI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SF</w:t>
            </w:r>
          </w:p>
        </w:tc>
        <w:tc>
          <w:tcPr>
            <w:tcW w:type="dxa" w:w="345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CD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ABARROTES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383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175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276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282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BEBIDAS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672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269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551</w:t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390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GOLOSINAS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553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297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396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454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HELADOS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207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23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133</w:t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97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LIMPIEZA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150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22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84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88</w:t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</w:r>
          </w:p>
        </w:tc>
        <w:tc>
          <w:tcPr>
            <w:tcW w:type="dxa" w:w="180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TOTAL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1,965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786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1,440</w:t>
            </w:r>
          </w:p>
        </w:tc>
        <w:tc>
          <w:tcPr>
            <w:tcW w:type="dxa" w:w="345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1,311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Criterio de cálculo. CD se obtuvo por balance. Ventas registradas: 1,671 unidades; CD por balance: 1,311 unidades; diferencia: 360 unidades.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2 Índice de salida de inventario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Índice de salida de inventario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O2 Postest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ISI = CD / (SI + EN) x 100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Proporción del stock disponible que salió durante el período posterior.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Porcentaje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inventario_producto_Taully_2026-04-01_a_2026-09-15.xlsx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09/09/2026 al 15/09/2026 (7 días)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INV-20260401-20260915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80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CD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SI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</w:t>
            </w:r>
          </w:p>
        </w:tc>
        <w:tc>
          <w:tcPr>
            <w:tcW w:type="dxa" w:w="345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ISI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ABARROTES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282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383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175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50.54%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BEBIDAS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390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672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269</w:t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41.45%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GOLOSINAS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454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553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297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53.41%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HELADOS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97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207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23</w:t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42.17%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LIMPIEZA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88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150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22</w:t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51.16%</w:t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</w:r>
          </w:p>
        </w:tc>
        <w:tc>
          <w:tcPr>
            <w:tcW w:type="dxa" w:w="180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TOTAL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1,311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1,965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786</w:t>
            </w:r>
          </w:p>
        </w:tc>
        <w:tc>
          <w:tcPr>
            <w:tcW w:type="dxa" w:w="345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47.66%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Criterio de cálculo. ISI se expresa como porcentaje del stock inicial más las entradas del mismo período.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3 Tasa de quiebre de stock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Tasa de quiebre de stock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O2 Postest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TQS = (DQS / DD) x 100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Porcentaje de días con stock agotado por categoría durante el período posterior.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Porcentaje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inventario_producto_Taully_2026-04-01_a_2026-09-15.xlsx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09/09/2026 al 15/09/2026 (7 días)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INV-20260401-20260915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218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DQS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DD</w:t>
            </w:r>
          </w:p>
        </w:tc>
        <w:tc>
          <w:tcPr>
            <w:tcW w:type="dxa" w:w="4003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TQS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0.00%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BEBIDAS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0.00%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28.57%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HELADOS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14.29%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LIMPIEZA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0.00%</w:t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</w:r>
          </w:p>
        </w:tc>
        <w:tc>
          <w:tcPr>
            <w:tcW w:type="dxa" w:w="2189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TOTAL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3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35 categoría-días</w:t>
            </w:r>
          </w:p>
        </w:tc>
        <w:tc>
          <w:tcPr>
            <w:tcW w:type="dxa" w:w="4003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8.57%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Criterio de cálculo. DQS registra días sin stock por categoría. El total usa 35 categoría-días (5 categorías x 7 días).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4 Estacionalidad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Estacionalidad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O2 Postest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IE = VD / VPM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Relación entre la venta semanal observada y el promedio semanal de agosto de 2026.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Índice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historial_demanda.csv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09/09/2026 al 15/09/2026 (7 días); referencia: agosto 2026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HIST-20260401-20260915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218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VD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VPM</w:t>
            </w:r>
          </w:p>
        </w:tc>
        <w:tc>
          <w:tcPr>
            <w:tcW w:type="dxa" w:w="4003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330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394.71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0.84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BEBIDAS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611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685.55</w:t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0.89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496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522.97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0.95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HELADOS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146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190.58</w:t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0.77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LIMPIEZA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88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127.58</w:t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9"/>
              </w:rPr>
              <w:t>0.69</w:t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</w:r>
          </w:p>
        </w:tc>
        <w:tc>
          <w:tcPr>
            <w:tcW w:type="dxa" w:w="2189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TOTAL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1,671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1,921.39</w:t>
            </w:r>
          </w:p>
        </w:tc>
        <w:tc>
          <w:tcPr>
            <w:tcW w:type="dxa" w:w="4003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9"/>
              </w:rPr>
              <w:t>0.87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Criterio de cálculo. Se mantiene la misma referencia de agosto de 2026 para poder comparar O1 y O2.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5 Error de pronóstico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Error de pronóstico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O2 Postest modelo predictivo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MAPE = (100 / n) x suma de |(DR - DP) / DR|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Error entre demanda real posterior al corte y el pronóstico del modelo.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Porcentaje y unidades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postest_20260927t191247z_20260908_7d_70578bbb.json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09/09/2026 al 15/09/2026 (7 días); corte: 08/09/2026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POSTEST-20260908-7D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  <w:cantSplit/>
        </w:trPr>
        <w:tc>
          <w:tcPr>
            <w:tcW w:type="dxa" w:w="51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67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DR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DP modelo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MAPE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MAE</w:t>
            </w:r>
          </w:p>
        </w:tc>
        <w:tc>
          <w:tcPr>
            <w:tcW w:type="dxa" w:w="266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RMSE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ABARROTES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330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399.75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39.51%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14.32</w:t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17.74</w:t>
            </w:r>
          </w:p>
        </w:tc>
      </w:tr>
      <w:tr>
        <w:trPr>
          <w:cantSplit/>
        </w:trPr>
        <w:tc>
          <w:tcPr>
            <w:tcW w:type="dxa" w:w="51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67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BEBIDAS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611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672.50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15.63%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11.07</w:t>
            </w:r>
          </w:p>
        </w:tc>
        <w:tc>
          <w:tcPr>
            <w:tcW w:type="dxa" w:w="266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15.84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GOLOSINAS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496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549.38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22.74%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14.86</w:t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18.23</w:t>
            </w:r>
          </w:p>
        </w:tc>
      </w:tr>
      <w:tr>
        <w:trPr>
          <w:cantSplit/>
        </w:trPr>
        <w:tc>
          <w:tcPr>
            <w:tcW w:type="dxa" w:w="51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167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HELADOS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146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188.00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44.33%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6.79</w:t>
            </w:r>
          </w:p>
        </w:tc>
        <w:tc>
          <w:tcPr>
            <w:tcW w:type="dxa" w:w="266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8.37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LIMPIEZA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88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121.75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47.27%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5.04</w:t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5.95</w:t>
            </w:r>
          </w:p>
        </w:tc>
      </w:tr>
      <w:tr>
        <w:trPr>
          <w:cantSplit/>
        </w:trPr>
        <w:tc>
          <w:tcPr>
            <w:tcW w:type="dxa" w:w="51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</w:r>
          </w:p>
        </w:tc>
        <w:tc>
          <w:tcPr>
            <w:tcW w:type="dxa" w:w="167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7"/>
              </w:rPr>
              <w:t>TOTAL</w:t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1,671</w:t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1,931.38</w:t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33.89%</w:t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10.41</w:t>
            </w:r>
          </w:p>
        </w:tc>
        <w:tc>
          <w:tcPr>
            <w:tcW w:type="dxa" w:w="266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14.17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Criterio de cálculo. El Postest compara solo ventas reales posteriores al corte del 08/09/2026 con el pronóstico del modelo.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Datos de ejecución del Postest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Dato que debe conservarse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Fecha de corte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08/09/2026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Horizonte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7 días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Período evaluado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09/09/2026 al 15/09/2026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Archivo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postest_20260927t191247z_20260908_7d_70578bbb.json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Comparación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8"/>
              </w:rPr>
              <w:t>Modelo: MAPE 33.89%, MAE 10.41, RMSE 14.17, WAPE 21.81%. PMS-7: MAPE 31.54%, MAE 9.94, RMSE 13.26, WAPE 20.82%.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Hoja de trazabilidad de los instrumentos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1F2933"/>
          <w:sz w:val="20"/>
        </w:rPr>
        <w:t>Completar esta hoja al aplicar las fichas. Permite identificar la fuente, el período y el responsable de cada medición.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</w:t>
            </w:r>
          </w:p>
        </w:tc>
        <w:tc>
          <w:tcPr>
            <w:tcW w:type="dxa" w:w="23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Instrumento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Período</w:t>
            </w:r>
          </w:p>
        </w:tc>
        <w:tc>
          <w:tcPr>
            <w:tcW w:type="dxa" w:w="290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Código del reporte o kardex</w:t>
            </w:r>
          </w:p>
        </w:tc>
        <w:tc>
          <w:tcPr>
            <w:tcW w:type="dxa" w:w="141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Responsable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O1 Pretest</w:t>
            </w:r>
          </w:p>
        </w:tc>
        <w:tc>
          <w:tcPr>
            <w:tcW w:type="dxa" w:w="23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1 Cantidad demandada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02/09 al 08/09/2026</w:t>
            </w:r>
          </w:p>
        </w:tc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INV-20260401-20260915</w:t>
            </w:r>
          </w:p>
        </w:tc>
        <w:tc>
          <w:tcPr>
            <w:tcW w:type="dxa" w:w="141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6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O1 Pretest</w:t>
            </w:r>
          </w:p>
        </w:tc>
        <w:tc>
          <w:tcPr>
            <w:tcW w:type="dxa" w:w="23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2 Índice de salida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02/09 al 08/09/2026</w:t>
            </w:r>
          </w:p>
        </w:tc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INV-20260401-20260915</w:t>
            </w:r>
          </w:p>
        </w:tc>
        <w:tc>
          <w:tcPr>
            <w:tcW w:type="dxa" w:w="141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O1 Pretest</w:t>
            </w:r>
          </w:p>
        </w:tc>
        <w:tc>
          <w:tcPr>
            <w:tcW w:type="dxa" w:w="23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3 Quiebre de stock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02/09 al 08/09/2026</w:t>
            </w:r>
          </w:p>
        </w:tc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INV-20260401-20260915</w:t>
            </w:r>
          </w:p>
        </w:tc>
        <w:tc>
          <w:tcPr>
            <w:tcW w:type="dxa" w:w="141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6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O1 Pretest</w:t>
            </w:r>
          </w:p>
        </w:tc>
        <w:tc>
          <w:tcPr>
            <w:tcW w:type="dxa" w:w="23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4 Estacionalidad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02/09 al 08/09/2026</w:t>
            </w:r>
          </w:p>
        </w:tc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HIST-20260401-20260915</w:t>
            </w:r>
          </w:p>
        </w:tc>
        <w:tc>
          <w:tcPr>
            <w:tcW w:type="dxa" w:w="141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O1 Pretest</w:t>
            </w:r>
          </w:p>
        </w:tc>
        <w:tc>
          <w:tcPr>
            <w:tcW w:type="dxa" w:w="23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5 Error PMS-7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02/09 al 08/09/2026</w:t>
            </w:r>
          </w:p>
        </w:tc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O1-PMS7-20260901-7D</w:t>
            </w:r>
          </w:p>
        </w:tc>
        <w:tc>
          <w:tcPr>
            <w:tcW w:type="dxa" w:w="141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6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O2 Postest</w:t>
            </w:r>
          </w:p>
        </w:tc>
        <w:tc>
          <w:tcPr>
            <w:tcW w:type="dxa" w:w="23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1 Cantidad demandada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09/09 al 15/09/2026</w:t>
            </w:r>
          </w:p>
        </w:tc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INV-20260401-20260915</w:t>
            </w:r>
          </w:p>
        </w:tc>
        <w:tc>
          <w:tcPr>
            <w:tcW w:type="dxa" w:w="141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O2 Postest</w:t>
            </w:r>
          </w:p>
        </w:tc>
        <w:tc>
          <w:tcPr>
            <w:tcW w:type="dxa" w:w="23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2 Índice de salida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09/09 al 15/09/2026</w:t>
            </w:r>
          </w:p>
        </w:tc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INV-20260401-20260915</w:t>
            </w:r>
          </w:p>
        </w:tc>
        <w:tc>
          <w:tcPr>
            <w:tcW w:type="dxa" w:w="141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6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O2 Postest</w:t>
            </w:r>
          </w:p>
        </w:tc>
        <w:tc>
          <w:tcPr>
            <w:tcW w:type="dxa" w:w="23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3 Quiebre de stock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09/09 al 15/09/2026</w:t>
            </w:r>
          </w:p>
        </w:tc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INV-20260401-20260915</w:t>
            </w:r>
          </w:p>
        </w:tc>
        <w:tc>
          <w:tcPr>
            <w:tcW w:type="dxa" w:w="141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O2 Postest</w:t>
            </w:r>
          </w:p>
        </w:tc>
        <w:tc>
          <w:tcPr>
            <w:tcW w:type="dxa" w:w="23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4 Estacionalidad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09/09 al 15/09/2026</w:t>
            </w:r>
          </w:p>
        </w:tc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HIST-20260401-20260915</w:t>
            </w:r>
          </w:p>
        </w:tc>
        <w:tc>
          <w:tcPr>
            <w:tcW w:type="dxa" w:w="141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6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O2 Postest</w:t>
            </w:r>
          </w:p>
        </w:tc>
        <w:tc>
          <w:tcPr>
            <w:tcW w:type="dxa" w:w="23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5 Error modelo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09/09 al 15/09/2026</w:t>
            </w:r>
          </w:p>
        </w:tc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POSTEST-20260908-7D</w:t>
            </w:r>
          </w:p>
        </w:tc>
        <w:tc>
          <w:tcPr>
            <w:tcW w:type="dxa" w:w="141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Guerrero Mora, Carlos David Elian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Documentos que se deben conservar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90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2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historial_demanda.csv</w:t>
            </w:r>
          </w:p>
        </w:tc>
        <w:tc>
          <w:tcPr>
            <w:tcW w:type="dxa" w:w="702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Sustenta VD, demanda real e índices estacionales.</w:t>
            </w:r>
          </w:p>
        </w:tc>
      </w:tr>
      <w:tr>
        <w:trPr>
          <w:cantSplit/>
        </w:trPr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inventario_producto_Taully_2026-04-01_a_2026-09-15.xlsx</w:t>
            </w:r>
          </w:p>
        </w:tc>
        <w:tc>
          <w:tcPr>
            <w:tcW w:type="dxa" w:w="702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Sustenta SI, EN, SF, DQS, CD, ISI y TQS.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postest_20260927t191247z_20260908_7d_70578bbb.json</w:t>
            </w:r>
          </w:p>
        </w:tc>
        <w:tc>
          <w:tcPr>
            <w:tcW w:type="dxa" w:w="702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Sustenta corte, horizonte, pronóstico del modelo y métricas del O2.</w:t>
            </w:r>
          </w:p>
        </w:tc>
      </w:tr>
      <w:tr>
        <w:trPr>
          <w:cantSplit/>
        </w:trPr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Control de conciliación</w:t>
            </w:r>
          </w:p>
        </w:tc>
        <w:tc>
          <w:tcPr>
            <w:tcW w:type="dxa" w:w="702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O1: diferencia de 373 unidades. O2: diferencia de 360 unidades entre ventas y balance.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 w:val="0"/>
          <w:i/>
          <w:color w:val="1F2937"/>
          <w:sz w:val="18"/>
        </w:rPr>
        <w:t>Cierre. Las cifras se completaron con los archivos disponibles. Antes de usar este anexo como evidencia definitiva, la empresa debe validar la conciliación de ventas con kardex y movimientos de inventario.</w:t>
      </w:r>
    </w:p>
    <w:sectPr w:rsidR="00FC693F" w:rsidRPr="0006063C" w:rsidSect="00034616">
      <w:footerReference w:type="default" r:id="rId9"/>
      <w:pgSz w:w="12240" w:h="15840"/>
      <w:pgMar w:top="835" w:right="1152" w:bottom="864" w:left="115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i w:val="0"/>
        <w:color w:val="1F2937"/>
        <w:sz w:val="17"/>
      </w:rPr>
      <w:t>Anexo 2 Instrumentos de recolección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2 Instrumentos de recolección de datos con resultados</dc:title>
  <dc:subject>Fichas de Pretest y Postest para el estudio de pronóstico de demanda</dc:subject>
  <dc:creator>Guerrero Mora, Carlos David Elian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