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63C4FB" w14:textId="77777777" w:rsidR="00AB2DED" w:rsidRPr="00AB2DED" w:rsidRDefault="00AB2DED" w:rsidP="00AB2DED">
      <w:pPr>
        <w:shd w:val="clear" w:color="auto" w:fill="FFFFFF"/>
        <w:spacing w:after="0" w:line="240" w:lineRule="auto"/>
        <w:outlineLvl w:val="0"/>
        <w:rPr>
          <w:rFonts w:ascii="Times New Roman" w:eastAsia="Times New Roman" w:hAnsi="Times New Roman" w:cs="Times New Roman"/>
          <w:b/>
          <w:bCs/>
          <w:color w:val="1F1F1F"/>
          <w:kern w:val="36"/>
          <w:sz w:val="48"/>
          <w:szCs w:val="48"/>
          <w:lang w:eastAsia="es-CO"/>
        </w:rPr>
      </w:pPr>
      <w:r w:rsidRPr="00AB2DED">
        <w:rPr>
          <w:rFonts w:ascii="Times New Roman" w:eastAsia="Times New Roman" w:hAnsi="Times New Roman" w:cs="Times New Roman"/>
          <w:b/>
          <w:bCs/>
          <w:color w:val="1F1F1F"/>
          <w:kern w:val="36"/>
          <w:sz w:val="48"/>
          <w:szCs w:val="48"/>
          <w:lang w:eastAsia="es-CO"/>
        </w:rPr>
        <w:t>Actividad: Creación de un informe accesible</w:t>
      </w:r>
    </w:p>
    <w:p w14:paraId="62D966E7" w14:textId="77777777" w:rsidR="00AB2DED" w:rsidRDefault="00AB2DED" w:rsidP="00AB2DED">
      <w:pPr>
        <w:shd w:val="clear" w:color="auto" w:fill="FFFFFF"/>
        <w:spacing w:after="100" w:afterAutospacing="1" w:line="240" w:lineRule="auto"/>
        <w:outlineLvl w:val="1"/>
        <w:rPr>
          <w:rFonts w:ascii="Times New Roman" w:eastAsia="Times New Roman" w:hAnsi="Times New Roman" w:cs="Times New Roman"/>
          <w:b/>
          <w:bCs/>
          <w:color w:val="1F1F1F"/>
          <w:sz w:val="36"/>
          <w:szCs w:val="36"/>
          <w:lang w:eastAsia="es-CO"/>
        </w:rPr>
      </w:pPr>
    </w:p>
    <w:p w14:paraId="58C93F02" w14:textId="476AAF71" w:rsidR="00AB2DED" w:rsidRPr="00AB2DED" w:rsidRDefault="00AB2DED" w:rsidP="00AB2DED">
      <w:pPr>
        <w:shd w:val="clear" w:color="auto" w:fill="FFFFFF"/>
        <w:spacing w:after="100" w:afterAutospacing="1" w:line="240" w:lineRule="auto"/>
        <w:outlineLvl w:val="1"/>
        <w:rPr>
          <w:rFonts w:ascii="Times New Roman" w:eastAsia="Times New Roman" w:hAnsi="Times New Roman" w:cs="Times New Roman"/>
          <w:b/>
          <w:bCs/>
          <w:color w:val="1F1F1F"/>
          <w:sz w:val="36"/>
          <w:szCs w:val="36"/>
          <w:lang w:eastAsia="es-CO"/>
        </w:rPr>
      </w:pPr>
      <w:r w:rsidRPr="00AB2DED">
        <w:rPr>
          <w:rFonts w:ascii="Times New Roman" w:eastAsia="Times New Roman" w:hAnsi="Times New Roman" w:cs="Times New Roman"/>
          <w:b/>
          <w:bCs/>
          <w:color w:val="1F1F1F"/>
          <w:sz w:val="36"/>
          <w:szCs w:val="36"/>
          <w:lang w:eastAsia="es-CO"/>
        </w:rPr>
        <w:t>Introducción</w:t>
      </w:r>
    </w:p>
    <w:p w14:paraId="3B831D92" w14:textId="77777777" w:rsidR="00AB2DED" w:rsidRPr="00AB2DED" w:rsidRDefault="00AB2DED" w:rsidP="00AB2DE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 xml:space="preserve">Hasta ahora, en la lección </w:t>
      </w:r>
      <w:r w:rsidRPr="00AB2DED">
        <w:rPr>
          <w:rFonts w:ascii="Times New Roman" w:eastAsia="Times New Roman" w:hAnsi="Times New Roman" w:cs="Times New Roman"/>
          <w:i/>
          <w:iCs/>
          <w:color w:val="1F1F1F"/>
          <w:sz w:val="24"/>
          <w:szCs w:val="24"/>
          <w:lang w:eastAsia="es-CO"/>
        </w:rPr>
        <w:t>Diseñar un</w:t>
      </w:r>
      <w:r w:rsidRPr="00AB2DED">
        <w:rPr>
          <w:rFonts w:ascii="Times New Roman" w:eastAsia="Times New Roman" w:hAnsi="Times New Roman" w:cs="Times New Roman"/>
          <w:color w:val="1F1F1F"/>
          <w:sz w:val="24"/>
          <w:szCs w:val="24"/>
          <w:lang w:eastAsia="es-CO"/>
        </w:rPr>
        <w:t xml:space="preserve"> informe accesible, ha explorado la importancia de la accesibilidad en la elaboración de informes y el diseño de informes accesibles en Microsoft </w:t>
      </w:r>
      <w:proofErr w:type="spellStart"/>
      <w:r w:rsidRPr="00AB2DED">
        <w:rPr>
          <w:rFonts w:ascii="Times New Roman" w:eastAsia="Times New Roman" w:hAnsi="Times New Roman" w:cs="Times New Roman"/>
          <w:color w:val="1F1F1F"/>
          <w:sz w:val="24"/>
          <w:szCs w:val="24"/>
          <w:lang w:eastAsia="es-CO"/>
        </w:rPr>
        <w:t>Power</w:t>
      </w:r>
      <w:proofErr w:type="spellEnd"/>
      <w:r w:rsidRPr="00AB2DED">
        <w:rPr>
          <w:rFonts w:ascii="Times New Roman" w:eastAsia="Times New Roman" w:hAnsi="Times New Roman" w:cs="Times New Roman"/>
          <w:color w:val="1F1F1F"/>
          <w:sz w:val="24"/>
          <w:szCs w:val="24"/>
          <w:lang w:eastAsia="es-CO"/>
        </w:rPr>
        <w:t xml:space="preserve"> BI. Ahora aplicará los conocimientos adquiridos para crear un informe accesible. En esta actividad, mejorará la accesibilidad de un informe de ventas existente de Adventure Works utilizando el formato, los temas y las mejores prácticas de diseño que se indican a continuación:</w:t>
      </w:r>
    </w:p>
    <w:p w14:paraId="30124ED2" w14:textId="77777777" w:rsidR="00AB2DED" w:rsidRPr="00AB2DED" w:rsidRDefault="00AB2DED" w:rsidP="00AB2DED">
      <w:pPr>
        <w:numPr>
          <w:ilvl w:val="0"/>
          <w:numId w:val="15"/>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 xml:space="preserve">Mejore la accesibilidad de los elementos visuales utilizando títulos descriptivos, marcadores, texto </w:t>
      </w:r>
      <w:proofErr w:type="spellStart"/>
      <w:r w:rsidRPr="00AB2DED">
        <w:rPr>
          <w:rFonts w:ascii="Times New Roman" w:eastAsia="Times New Roman" w:hAnsi="Times New Roman" w:cs="Times New Roman"/>
          <w:color w:val="1F1F1F"/>
          <w:sz w:val="24"/>
          <w:szCs w:val="24"/>
          <w:lang w:eastAsia="es-CO"/>
        </w:rPr>
        <w:t>alt</w:t>
      </w:r>
      <w:proofErr w:type="spellEnd"/>
      <w:r w:rsidRPr="00AB2DED">
        <w:rPr>
          <w:rFonts w:ascii="Times New Roman" w:eastAsia="Times New Roman" w:hAnsi="Times New Roman" w:cs="Times New Roman"/>
          <w:color w:val="1F1F1F"/>
          <w:sz w:val="24"/>
          <w:szCs w:val="24"/>
          <w:lang w:eastAsia="es-CO"/>
        </w:rPr>
        <w:t xml:space="preserve"> y coloreado accesible.</w:t>
      </w:r>
    </w:p>
    <w:p w14:paraId="49668D87" w14:textId="77777777" w:rsidR="00AB2DED" w:rsidRPr="00AB2DED" w:rsidRDefault="00AB2DED" w:rsidP="00AB2DED">
      <w:pPr>
        <w:numPr>
          <w:ilvl w:val="0"/>
          <w:numId w:val="15"/>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Mejore la accesibilidad del informe en general cambiando el orden de las pestañas y utilizando temas.</w:t>
      </w:r>
    </w:p>
    <w:p w14:paraId="7E505991" w14:textId="77777777" w:rsidR="00AB2DED" w:rsidRPr="00AB2DED" w:rsidRDefault="00AB2DED" w:rsidP="00AB2DED">
      <w:pPr>
        <w:numPr>
          <w:ilvl w:val="0"/>
          <w:numId w:val="15"/>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Discutir las mejoras introducidas en el informe, destacando su beneficio para los usuarios con discapacidad.</w:t>
      </w:r>
    </w:p>
    <w:p w14:paraId="6B891499" w14:textId="77777777" w:rsidR="00AB2DED" w:rsidRPr="00AB2DED" w:rsidRDefault="00AB2DED" w:rsidP="00AB2DED">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AB2DED">
        <w:rPr>
          <w:rFonts w:ascii="Times New Roman" w:eastAsia="Times New Roman" w:hAnsi="Times New Roman" w:cs="Times New Roman"/>
          <w:b/>
          <w:bCs/>
          <w:color w:val="1F1F1F"/>
          <w:sz w:val="36"/>
          <w:szCs w:val="36"/>
          <w:lang w:eastAsia="es-CO"/>
        </w:rPr>
        <w:t>Caso práctico</w:t>
      </w:r>
    </w:p>
    <w:p w14:paraId="04E8146B" w14:textId="77777777" w:rsidR="00AB2DED" w:rsidRPr="00AB2DED" w:rsidRDefault="00AB2DED" w:rsidP="00AB2DE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Adventure Works dio recientemente la bienvenida a nuevos miembros de su equipo de ventas, entre ellos Logan, que es discapacitado visual. Comprometidos con la inclusividad, los directores han pedido al equipo de análisis de datos que se asegure de que todos los informes sean accesibles, con el objetivo de hacerlos más fáciles de utilizar para un público más amplio. Se le asigna la tarea de incorporar características de accesibilidad para mejorar y perfeccionar un informe existente que contiene datos de ventas de los meses de febrero, marzo y abril en varias regiones de ventas, alineándose con las mejores prácticas que ha aprendido.</w:t>
      </w:r>
    </w:p>
    <w:p w14:paraId="5663F076" w14:textId="77777777" w:rsidR="00AB2DED" w:rsidRPr="00AB2DED" w:rsidRDefault="00AB2DED" w:rsidP="00AB2DED">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AB2DED">
        <w:rPr>
          <w:rFonts w:ascii="Times New Roman" w:eastAsia="Times New Roman" w:hAnsi="Times New Roman" w:cs="Times New Roman"/>
          <w:b/>
          <w:bCs/>
          <w:color w:val="1F1F1F"/>
          <w:sz w:val="36"/>
          <w:szCs w:val="36"/>
          <w:lang w:eastAsia="es-CO"/>
        </w:rPr>
        <w:t>Instrucciones</w:t>
      </w:r>
    </w:p>
    <w:p w14:paraId="530CC36C" w14:textId="77777777" w:rsidR="00AB2DED" w:rsidRPr="00AB2DED" w:rsidRDefault="00AB2DED" w:rsidP="00AB2DED">
      <w:pPr>
        <w:shd w:val="clear" w:color="auto" w:fill="FFFFFF"/>
        <w:spacing w:after="100" w:afterAutospacing="1" w:line="240" w:lineRule="auto"/>
        <w:outlineLvl w:val="2"/>
        <w:rPr>
          <w:rFonts w:ascii="Times New Roman" w:eastAsia="Times New Roman" w:hAnsi="Times New Roman" w:cs="Times New Roman"/>
          <w:b/>
          <w:bCs/>
          <w:color w:val="1F1F1F"/>
          <w:sz w:val="27"/>
          <w:szCs w:val="27"/>
          <w:lang w:eastAsia="es-CO"/>
        </w:rPr>
      </w:pPr>
      <w:r w:rsidRPr="00AB2DED">
        <w:rPr>
          <w:rFonts w:ascii="Times New Roman" w:eastAsia="Times New Roman" w:hAnsi="Times New Roman" w:cs="Times New Roman"/>
          <w:b/>
          <w:bCs/>
          <w:color w:val="1F1F1F"/>
          <w:sz w:val="27"/>
          <w:szCs w:val="27"/>
          <w:lang w:eastAsia="es-CO"/>
        </w:rPr>
        <w:t xml:space="preserve">Paso 1: Abra el archivo de informe dado utilizando </w:t>
      </w:r>
      <w:proofErr w:type="spellStart"/>
      <w:r w:rsidRPr="00AB2DED">
        <w:rPr>
          <w:rFonts w:ascii="Times New Roman" w:eastAsia="Times New Roman" w:hAnsi="Times New Roman" w:cs="Times New Roman"/>
          <w:b/>
          <w:bCs/>
          <w:color w:val="1F1F1F"/>
          <w:sz w:val="27"/>
          <w:szCs w:val="27"/>
          <w:lang w:eastAsia="es-CO"/>
        </w:rPr>
        <w:t>Power</w:t>
      </w:r>
      <w:proofErr w:type="spellEnd"/>
      <w:r w:rsidRPr="00AB2DED">
        <w:rPr>
          <w:rFonts w:ascii="Times New Roman" w:eastAsia="Times New Roman" w:hAnsi="Times New Roman" w:cs="Times New Roman"/>
          <w:b/>
          <w:bCs/>
          <w:color w:val="1F1F1F"/>
          <w:sz w:val="27"/>
          <w:szCs w:val="27"/>
          <w:lang w:eastAsia="es-CO"/>
        </w:rPr>
        <w:t xml:space="preserve"> BI Desktop</w:t>
      </w:r>
    </w:p>
    <w:p w14:paraId="2BB1D6EF" w14:textId="77777777" w:rsidR="00AB2DED" w:rsidRPr="00AB2DED" w:rsidRDefault="00AB2DED" w:rsidP="00AB2DE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 xml:space="preserve">Descargue y abra el archivo </w:t>
      </w:r>
      <w:r w:rsidRPr="00AB2DED">
        <w:rPr>
          <w:rFonts w:ascii="Times New Roman" w:eastAsia="Times New Roman" w:hAnsi="Times New Roman" w:cs="Times New Roman"/>
          <w:i/>
          <w:iCs/>
          <w:color w:val="1F1F1F"/>
          <w:sz w:val="24"/>
          <w:szCs w:val="24"/>
          <w:lang w:eastAsia="es-CO"/>
        </w:rPr>
        <w:t xml:space="preserve">Crear un </w:t>
      </w:r>
      <w:r w:rsidRPr="00AB2DED">
        <w:rPr>
          <w:rFonts w:ascii="Times New Roman" w:eastAsia="Times New Roman" w:hAnsi="Times New Roman" w:cs="Times New Roman"/>
          <w:color w:val="1F1F1F"/>
          <w:sz w:val="24"/>
          <w:szCs w:val="24"/>
          <w:lang w:eastAsia="es-CO"/>
        </w:rPr>
        <w:t xml:space="preserve">informe accesible en </w:t>
      </w:r>
      <w:proofErr w:type="spellStart"/>
      <w:r w:rsidRPr="00AB2DED">
        <w:rPr>
          <w:rFonts w:ascii="Times New Roman" w:eastAsia="Times New Roman" w:hAnsi="Times New Roman" w:cs="Times New Roman"/>
          <w:color w:val="1F1F1F"/>
          <w:sz w:val="24"/>
          <w:szCs w:val="24"/>
          <w:lang w:eastAsia="es-CO"/>
        </w:rPr>
        <w:t>Power</w:t>
      </w:r>
      <w:proofErr w:type="spellEnd"/>
      <w:r w:rsidRPr="00AB2DED">
        <w:rPr>
          <w:rFonts w:ascii="Times New Roman" w:eastAsia="Times New Roman" w:hAnsi="Times New Roman" w:cs="Times New Roman"/>
          <w:color w:val="1F1F1F"/>
          <w:sz w:val="24"/>
          <w:szCs w:val="24"/>
          <w:lang w:eastAsia="es-CO"/>
        </w:rPr>
        <w:t xml:space="preserve"> BI Desktop.</w:t>
      </w:r>
    </w:p>
    <w:p w14:paraId="608F5A5A" w14:textId="77777777" w:rsidR="00AB2DED" w:rsidRPr="00AB2DED" w:rsidRDefault="00AB2DED" w:rsidP="00AB2DED">
      <w:pPr>
        <w:shd w:val="clear" w:color="auto" w:fill="FFFFFF"/>
        <w:spacing w:after="0" w:line="240" w:lineRule="auto"/>
        <w:rPr>
          <w:rFonts w:ascii="Arial" w:eastAsia="Times New Roman" w:hAnsi="Arial" w:cs="Arial"/>
          <w:color w:val="0000FF"/>
          <w:sz w:val="21"/>
          <w:szCs w:val="21"/>
          <w:u w:val="single"/>
          <w:lang w:eastAsia="es-CO"/>
        </w:rPr>
      </w:pPr>
      <w:r w:rsidRPr="00AB2DED">
        <w:rPr>
          <w:rFonts w:ascii="Arial" w:eastAsia="Times New Roman" w:hAnsi="Arial" w:cs="Arial"/>
          <w:color w:val="1F1F1F"/>
          <w:sz w:val="21"/>
          <w:szCs w:val="21"/>
          <w:lang w:eastAsia="es-CO"/>
        </w:rPr>
        <w:fldChar w:fldCharType="begin"/>
      </w:r>
      <w:r w:rsidRPr="00AB2DED">
        <w:rPr>
          <w:rFonts w:ascii="Arial" w:eastAsia="Times New Roman" w:hAnsi="Arial" w:cs="Arial"/>
          <w:color w:val="1F1F1F"/>
          <w:sz w:val="21"/>
          <w:szCs w:val="21"/>
          <w:lang w:eastAsia="es-CO"/>
        </w:rPr>
        <w:instrText>HYPERLINK "https://d3c33hcgiwev3.cloudfront.net/FNIAKC4ZSpCh8Ze3tyZHOg_2313ff2a272343449070d9e178fc84e1_Creating-an-accessible-report.pbix?Expires=1721952000&amp;Signature=bkRIKo7Rv-gJsvVIlnShB3OnuX-HRMRSjLspqlMUtxKnE~bciwdPvYAuUxADe6e1pTKu6HSxBBlOyVrFt1158bXuXxbzY1lETw5dUeZmK9jDYVSXPy1u5xnGDR6uTzeUzhNfzhvaE2046L4sJXXBQ3JiT2IADJa99VUsPlpagoY_&amp;Key-Pair-Id=APKAJLTNE6QMUY6HBC5A" \t "_blank"</w:instrText>
      </w:r>
      <w:r w:rsidRPr="00AB2DED">
        <w:rPr>
          <w:rFonts w:ascii="Arial" w:eastAsia="Times New Roman" w:hAnsi="Arial" w:cs="Arial"/>
          <w:color w:val="1F1F1F"/>
          <w:sz w:val="21"/>
          <w:szCs w:val="21"/>
          <w:lang w:eastAsia="es-CO"/>
        </w:rPr>
      </w:r>
      <w:r w:rsidRPr="00AB2DED">
        <w:rPr>
          <w:rFonts w:ascii="Arial" w:eastAsia="Times New Roman" w:hAnsi="Arial" w:cs="Arial"/>
          <w:color w:val="1F1F1F"/>
          <w:sz w:val="21"/>
          <w:szCs w:val="21"/>
          <w:lang w:eastAsia="es-CO"/>
        </w:rPr>
        <w:fldChar w:fldCharType="separate"/>
      </w:r>
    </w:p>
    <w:p w14:paraId="768A0C21" w14:textId="77777777" w:rsidR="00AB2DED" w:rsidRPr="00AB2DED" w:rsidRDefault="00AB2DED" w:rsidP="00AB2DED">
      <w:pPr>
        <w:shd w:val="clear" w:color="auto" w:fill="FFFFFF"/>
        <w:spacing w:after="0" w:line="240" w:lineRule="auto"/>
        <w:rPr>
          <w:rFonts w:ascii="Times New Roman" w:eastAsia="Times New Roman" w:hAnsi="Times New Roman" w:cs="Times New Roman"/>
          <w:sz w:val="24"/>
          <w:szCs w:val="24"/>
          <w:lang w:val="en-US" w:eastAsia="es-CO"/>
        </w:rPr>
      </w:pPr>
      <w:r w:rsidRPr="00AB2DED">
        <w:rPr>
          <w:rFonts w:ascii="Arial" w:eastAsia="Times New Roman" w:hAnsi="Arial" w:cs="Arial"/>
          <w:color w:val="0000FF"/>
          <w:sz w:val="21"/>
          <w:szCs w:val="21"/>
          <w:u w:val="single"/>
          <w:lang w:val="en-US" w:eastAsia="es-CO"/>
        </w:rPr>
        <w:t>Creating an accessible report</w:t>
      </w:r>
    </w:p>
    <w:p w14:paraId="29003B3C" w14:textId="77777777" w:rsidR="00AB2DED" w:rsidRPr="00AB2DED" w:rsidRDefault="00AB2DED" w:rsidP="00AB2DED">
      <w:pPr>
        <w:shd w:val="clear" w:color="auto" w:fill="FFFFFF"/>
        <w:spacing w:after="0" w:line="240" w:lineRule="auto"/>
        <w:rPr>
          <w:rFonts w:ascii="Arial" w:eastAsia="Times New Roman" w:hAnsi="Arial" w:cs="Arial"/>
          <w:color w:val="0000FF"/>
          <w:sz w:val="21"/>
          <w:szCs w:val="21"/>
          <w:u w:val="single"/>
          <w:lang w:val="en-US" w:eastAsia="es-CO"/>
        </w:rPr>
      </w:pPr>
      <w:r w:rsidRPr="00AB2DED">
        <w:rPr>
          <w:rFonts w:ascii="Arial" w:eastAsia="Times New Roman" w:hAnsi="Arial" w:cs="Arial"/>
          <w:color w:val="0000FF"/>
          <w:sz w:val="21"/>
          <w:szCs w:val="21"/>
          <w:u w:val="single"/>
          <w:lang w:val="en-US" w:eastAsia="es-CO"/>
        </w:rPr>
        <w:t>PBIX File</w:t>
      </w:r>
    </w:p>
    <w:p w14:paraId="08ED4058" w14:textId="77777777" w:rsidR="00AB2DED" w:rsidRPr="00AB2DED" w:rsidRDefault="00AB2DED" w:rsidP="00AB2DED">
      <w:pPr>
        <w:shd w:val="clear" w:color="auto" w:fill="FFFFFF"/>
        <w:spacing w:after="0" w:line="240" w:lineRule="auto"/>
        <w:rPr>
          <w:rFonts w:ascii="Arial" w:eastAsia="Times New Roman" w:hAnsi="Arial" w:cs="Arial"/>
          <w:color w:val="1F1F1F"/>
          <w:sz w:val="21"/>
          <w:szCs w:val="21"/>
          <w:lang w:val="en-US" w:eastAsia="es-CO"/>
        </w:rPr>
      </w:pPr>
      <w:r w:rsidRPr="00AB2DED">
        <w:rPr>
          <w:rFonts w:ascii="Arial" w:eastAsia="Times New Roman" w:hAnsi="Arial" w:cs="Arial"/>
          <w:color w:val="1F1F1F"/>
          <w:sz w:val="21"/>
          <w:szCs w:val="21"/>
          <w:lang w:eastAsia="es-CO"/>
        </w:rPr>
        <w:fldChar w:fldCharType="end"/>
      </w:r>
    </w:p>
    <w:p w14:paraId="10CA37C1" w14:textId="77777777" w:rsidR="00AB2DED" w:rsidRPr="00AB2DED" w:rsidRDefault="00AB2DED" w:rsidP="00AB2DE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Este paso le dará acceso a la estructura y el contenido actuales del informe, lo que le permitirá determinar dónde es necesario introducir mejoras en la accesibilidad.</w:t>
      </w:r>
    </w:p>
    <w:p w14:paraId="38C99B0A" w14:textId="77777777" w:rsidR="00AB2DED" w:rsidRPr="00AB2DED" w:rsidRDefault="00AB2DED" w:rsidP="00AB2DED">
      <w:pPr>
        <w:shd w:val="clear" w:color="auto" w:fill="FFFFFF"/>
        <w:spacing w:after="0" w:line="240" w:lineRule="auto"/>
        <w:rPr>
          <w:rFonts w:ascii="Arial" w:eastAsia="Times New Roman" w:hAnsi="Arial" w:cs="Arial"/>
          <w:color w:val="1F1F1F"/>
          <w:sz w:val="21"/>
          <w:szCs w:val="21"/>
          <w:lang w:eastAsia="es-CO"/>
        </w:rPr>
      </w:pPr>
      <w:r w:rsidRPr="00AB2DED">
        <w:rPr>
          <w:rFonts w:ascii="Arial" w:eastAsia="Times New Roman" w:hAnsi="Arial" w:cs="Arial"/>
          <w:noProof/>
          <w:color w:val="1F1F1F"/>
          <w:sz w:val="21"/>
          <w:szCs w:val="21"/>
          <w:lang w:eastAsia="es-CO"/>
        </w:rPr>
        <w:lastRenderedPageBreak/>
        <w:drawing>
          <wp:inline distT="0" distB="0" distL="0" distR="0" wp14:anchorId="60E31217" wp14:editId="0239E868">
            <wp:extent cx="15240000" cy="8572500"/>
            <wp:effectExtent l="0" t="0" r="0" b="0"/>
            <wp:docPr id="23" name="Imagen 10" descr="Un informe de Power BI Desktop con un gráfico de líneas, columnas agrupadas y barras apiladas sin funciones de accesibilidad aplic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 informe de Power BI Desktop con un gráfico de líneas, columnas agrupadas y barras apiladas sin funciones de accesibilidad aplicad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14:paraId="294DA3C1" w14:textId="77777777" w:rsidR="00AB2DED" w:rsidRPr="00AB2DED" w:rsidRDefault="00AB2DED" w:rsidP="00AB2DED">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AB2DED">
        <w:rPr>
          <w:rFonts w:ascii="Times New Roman" w:eastAsia="Times New Roman" w:hAnsi="Times New Roman" w:cs="Times New Roman"/>
          <w:b/>
          <w:bCs/>
          <w:color w:val="1F1F1F"/>
          <w:sz w:val="27"/>
          <w:szCs w:val="27"/>
          <w:lang w:eastAsia="es-CO"/>
        </w:rPr>
        <w:lastRenderedPageBreak/>
        <w:t>Paso 2: Añada un título significativo al informe</w:t>
      </w:r>
    </w:p>
    <w:p w14:paraId="228FE3C7" w14:textId="77777777" w:rsidR="00AB2DED" w:rsidRPr="00AB2DED" w:rsidRDefault="00AB2DED" w:rsidP="00AB2DE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Para establecer un contexto claro sobre el enfoque del informe, debe proporcionar un título sucinto y significativo. Este título ayudará a todos los usuarios, incluidos los usuarios con discapacidades, a comprender rápidamente la finalidad y el contenido del informe.</w:t>
      </w:r>
    </w:p>
    <w:p w14:paraId="052219C5" w14:textId="77777777" w:rsidR="00AB2DED" w:rsidRPr="00AB2DED" w:rsidRDefault="00AB2DED" w:rsidP="00AB2DED">
      <w:pPr>
        <w:numPr>
          <w:ilvl w:val="0"/>
          <w:numId w:val="1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Para añadir un título, seleccione el título del informe.</w:t>
      </w:r>
    </w:p>
    <w:p w14:paraId="08435131" w14:textId="77777777" w:rsidR="00AB2DED" w:rsidRPr="00AB2DED" w:rsidRDefault="00AB2DED" w:rsidP="00AB2DED">
      <w:pPr>
        <w:numPr>
          <w:ilvl w:val="0"/>
          <w:numId w:val="1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 xml:space="preserve">Actualícelo a </w:t>
      </w:r>
      <w:r w:rsidRPr="00AB2DED">
        <w:rPr>
          <w:rFonts w:ascii="unset" w:eastAsia="Times New Roman" w:hAnsi="unset" w:cs="Times New Roman"/>
          <w:b/>
          <w:bCs/>
          <w:color w:val="1F1F1F"/>
          <w:sz w:val="24"/>
          <w:szCs w:val="24"/>
          <w:lang w:eastAsia="es-CO"/>
        </w:rPr>
        <w:t>Informe trimestral de ventas regionales de Adventure Works</w:t>
      </w:r>
      <w:r w:rsidRPr="00AB2DED">
        <w:rPr>
          <w:rFonts w:ascii="Times New Roman" w:eastAsia="Times New Roman" w:hAnsi="Times New Roman" w:cs="Times New Roman"/>
          <w:color w:val="1F1F1F"/>
          <w:sz w:val="24"/>
          <w:szCs w:val="24"/>
          <w:lang w:eastAsia="es-CO"/>
        </w:rPr>
        <w:t>.</w:t>
      </w:r>
    </w:p>
    <w:p w14:paraId="198E883D" w14:textId="77777777" w:rsidR="00AB2DED" w:rsidRPr="00AB2DED" w:rsidRDefault="00AB2DED" w:rsidP="00AB2DED">
      <w:pPr>
        <w:shd w:val="clear" w:color="auto" w:fill="FFFFFF"/>
        <w:spacing w:after="0" w:line="240" w:lineRule="auto"/>
        <w:rPr>
          <w:rFonts w:ascii="Arial" w:eastAsia="Times New Roman" w:hAnsi="Arial" w:cs="Arial"/>
          <w:color w:val="1F1F1F"/>
          <w:sz w:val="21"/>
          <w:szCs w:val="21"/>
          <w:lang w:eastAsia="es-CO"/>
        </w:rPr>
      </w:pPr>
      <w:r w:rsidRPr="00AB2DED">
        <w:rPr>
          <w:rFonts w:ascii="Arial" w:eastAsia="Times New Roman" w:hAnsi="Arial" w:cs="Arial"/>
          <w:noProof/>
          <w:color w:val="1F1F1F"/>
          <w:sz w:val="21"/>
          <w:szCs w:val="21"/>
          <w:lang w:eastAsia="es-CO"/>
        </w:rPr>
        <w:lastRenderedPageBreak/>
        <w:drawing>
          <wp:inline distT="0" distB="0" distL="0" distR="0" wp14:anchorId="02958E6A" wp14:editId="3E852791">
            <wp:extent cx="13609320" cy="7650480"/>
            <wp:effectExtent l="0" t="0" r="0" b="7620"/>
            <wp:docPr id="24" name="Imagen 9" descr="Una versión actualizada del informe de Power BI Desktop con un título descriptivo resaltado por un cuadro delimitador r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a versión actualizada del informe de Power BI Desktop con un título descriptivo resaltado por un cuadro delimitador roj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9320" cy="7650480"/>
                    </a:xfrm>
                    <a:prstGeom prst="rect">
                      <a:avLst/>
                    </a:prstGeom>
                    <a:noFill/>
                    <a:ln>
                      <a:noFill/>
                    </a:ln>
                  </pic:spPr>
                </pic:pic>
              </a:graphicData>
            </a:graphic>
          </wp:inline>
        </w:drawing>
      </w:r>
    </w:p>
    <w:p w14:paraId="0C0D51EC" w14:textId="77777777" w:rsidR="00AB2DED" w:rsidRPr="00AB2DED" w:rsidRDefault="00AB2DED" w:rsidP="00AB2DED">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AB2DED">
        <w:rPr>
          <w:rFonts w:ascii="Times New Roman" w:eastAsia="Times New Roman" w:hAnsi="Times New Roman" w:cs="Times New Roman"/>
          <w:b/>
          <w:bCs/>
          <w:color w:val="1F1F1F"/>
          <w:sz w:val="27"/>
          <w:szCs w:val="27"/>
          <w:lang w:eastAsia="es-CO"/>
        </w:rPr>
        <w:t>Paso 3: Mejorar la accesibilidad visual de los gráficos</w:t>
      </w:r>
    </w:p>
    <w:p w14:paraId="760C8254" w14:textId="77777777" w:rsidR="00AB2DED" w:rsidRPr="00AB2DED" w:rsidRDefault="00AB2DED" w:rsidP="00AB2DED">
      <w:pPr>
        <w:shd w:val="clear" w:color="auto" w:fill="FFFFFF"/>
        <w:spacing w:after="100" w:afterAutospacing="1" w:line="240" w:lineRule="auto"/>
        <w:outlineLvl w:val="3"/>
        <w:rPr>
          <w:rFonts w:ascii="Times New Roman" w:eastAsia="Times New Roman" w:hAnsi="Times New Roman" w:cs="Times New Roman"/>
          <w:b/>
          <w:bCs/>
          <w:color w:val="1F1F1F"/>
          <w:sz w:val="21"/>
          <w:szCs w:val="21"/>
          <w:lang w:eastAsia="es-CO"/>
        </w:rPr>
      </w:pPr>
      <w:r w:rsidRPr="00AB2DED">
        <w:rPr>
          <w:rFonts w:ascii="unset" w:eastAsia="Times New Roman" w:hAnsi="unset" w:cs="Times New Roman"/>
          <w:b/>
          <w:bCs/>
          <w:color w:val="1F1F1F"/>
          <w:sz w:val="21"/>
          <w:szCs w:val="21"/>
          <w:lang w:eastAsia="es-CO"/>
        </w:rPr>
        <w:lastRenderedPageBreak/>
        <w:t>Ajuste los títulos de los gráficos</w:t>
      </w:r>
    </w:p>
    <w:p w14:paraId="58F0C82D" w14:textId="77777777" w:rsidR="00AB2DED" w:rsidRPr="00AB2DED" w:rsidRDefault="00AB2DED" w:rsidP="00AB2DE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Los visuales deberían tener títulos de gráficos existentes como se muestra en la siguiente captura de pantalla.</w:t>
      </w:r>
    </w:p>
    <w:p w14:paraId="283C4356" w14:textId="77777777" w:rsidR="00AB2DED" w:rsidRPr="00AB2DED" w:rsidRDefault="00AB2DED" w:rsidP="00AB2DED">
      <w:pPr>
        <w:shd w:val="clear" w:color="auto" w:fill="FFFFFF"/>
        <w:spacing w:after="0" w:line="240" w:lineRule="auto"/>
        <w:rPr>
          <w:rFonts w:ascii="Arial" w:eastAsia="Times New Roman" w:hAnsi="Arial" w:cs="Arial"/>
          <w:color w:val="1F1F1F"/>
          <w:sz w:val="21"/>
          <w:szCs w:val="21"/>
          <w:lang w:eastAsia="es-CO"/>
        </w:rPr>
      </w:pPr>
      <w:r w:rsidRPr="00AB2DED">
        <w:rPr>
          <w:rFonts w:ascii="Arial" w:eastAsia="Times New Roman" w:hAnsi="Arial" w:cs="Arial"/>
          <w:noProof/>
          <w:color w:val="1F1F1F"/>
          <w:sz w:val="21"/>
          <w:szCs w:val="21"/>
          <w:lang w:eastAsia="es-CO"/>
        </w:rPr>
        <w:lastRenderedPageBreak/>
        <w:drawing>
          <wp:inline distT="0" distB="0" distL="0" distR="0" wp14:anchorId="154BB2DA" wp14:editId="1419047A">
            <wp:extent cx="13609320" cy="7650480"/>
            <wp:effectExtent l="0" t="0" r="0" b="7620"/>
            <wp:docPr id="25" name="Imagen 8" descr="Un informe de Power BI Desktop con los títulos predeterminados de los tres visuales del diagrama resaltados con cuadros delimitadore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 informe de Power BI Desktop con los títulos predeterminados de los tres visuales del diagrama resaltados con cuadros delimitadores roj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09320" cy="7650480"/>
                    </a:xfrm>
                    <a:prstGeom prst="rect">
                      <a:avLst/>
                    </a:prstGeom>
                    <a:noFill/>
                    <a:ln>
                      <a:noFill/>
                    </a:ln>
                  </pic:spPr>
                </pic:pic>
              </a:graphicData>
            </a:graphic>
          </wp:inline>
        </w:drawing>
      </w:r>
    </w:p>
    <w:p w14:paraId="2AEFFDAE" w14:textId="77777777" w:rsidR="00AB2DED" w:rsidRPr="00AB2DED" w:rsidRDefault="00AB2DED" w:rsidP="00AB2DE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Mejore los títulos completando los pasos que se indican a continuación:</w:t>
      </w:r>
    </w:p>
    <w:p w14:paraId="53E3C1F8" w14:textId="77777777" w:rsidR="00AB2DED" w:rsidRPr="00AB2DED" w:rsidRDefault="00AB2DED" w:rsidP="00AB2DED">
      <w:pPr>
        <w:numPr>
          <w:ilvl w:val="0"/>
          <w:numId w:val="17"/>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lastRenderedPageBreak/>
        <w:t xml:space="preserve">Seleccione el gráfico de columnas agrupadas en la posición inferior izquierda del informe, abra la pestaña </w:t>
      </w:r>
      <w:r w:rsidRPr="00AB2DED">
        <w:rPr>
          <w:rFonts w:ascii="unset" w:eastAsia="Times New Roman" w:hAnsi="unset" w:cs="Times New Roman"/>
          <w:b/>
          <w:bCs/>
          <w:color w:val="1F1F1F"/>
          <w:sz w:val="24"/>
          <w:szCs w:val="24"/>
          <w:lang w:eastAsia="es-CO"/>
        </w:rPr>
        <w:t>Formato</w:t>
      </w:r>
      <w:r w:rsidRPr="00AB2DED">
        <w:rPr>
          <w:rFonts w:ascii="Times New Roman" w:eastAsia="Times New Roman" w:hAnsi="Times New Roman" w:cs="Times New Roman"/>
          <w:color w:val="1F1F1F"/>
          <w:sz w:val="24"/>
          <w:szCs w:val="24"/>
          <w:lang w:eastAsia="es-CO"/>
        </w:rPr>
        <w:t xml:space="preserve">, seleccione </w:t>
      </w:r>
      <w:r w:rsidRPr="00AB2DED">
        <w:rPr>
          <w:rFonts w:ascii="unset" w:eastAsia="Times New Roman" w:hAnsi="unset" w:cs="Times New Roman"/>
          <w:b/>
          <w:bCs/>
          <w:color w:val="1F1F1F"/>
          <w:sz w:val="24"/>
          <w:szCs w:val="24"/>
          <w:lang w:eastAsia="es-CO"/>
        </w:rPr>
        <w:t>General</w:t>
      </w:r>
      <w:r w:rsidRPr="00AB2DED">
        <w:rPr>
          <w:rFonts w:ascii="Times New Roman" w:eastAsia="Times New Roman" w:hAnsi="Times New Roman" w:cs="Times New Roman"/>
          <w:color w:val="1F1F1F"/>
          <w:sz w:val="24"/>
          <w:szCs w:val="24"/>
          <w:lang w:eastAsia="es-CO"/>
        </w:rPr>
        <w:t xml:space="preserve"> y expanda </w:t>
      </w:r>
      <w:r w:rsidRPr="00AB2DED">
        <w:rPr>
          <w:rFonts w:ascii="unset" w:eastAsia="Times New Roman" w:hAnsi="unset" w:cs="Times New Roman"/>
          <w:b/>
          <w:bCs/>
          <w:color w:val="1F1F1F"/>
          <w:sz w:val="24"/>
          <w:szCs w:val="24"/>
          <w:lang w:eastAsia="es-CO"/>
        </w:rPr>
        <w:t>Título</w:t>
      </w:r>
      <w:r w:rsidRPr="00AB2DED">
        <w:rPr>
          <w:rFonts w:ascii="Times New Roman" w:eastAsia="Times New Roman" w:hAnsi="Times New Roman" w:cs="Times New Roman"/>
          <w:color w:val="1F1F1F"/>
          <w:sz w:val="24"/>
          <w:szCs w:val="24"/>
          <w:lang w:eastAsia="es-CO"/>
        </w:rPr>
        <w:t xml:space="preserve">. Cambie el título a </w:t>
      </w:r>
      <w:r w:rsidRPr="00AB2DED">
        <w:rPr>
          <w:rFonts w:ascii="unset" w:eastAsia="Times New Roman" w:hAnsi="unset" w:cs="Times New Roman"/>
          <w:b/>
          <w:bCs/>
          <w:color w:val="1F1F1F"/>
          <w:sz w:val="24"/>
          <w:szCs w:val="24"/>
          <w:lang w:eastAsia="es-CO"/>
        </w:rPr>
        <w:t>Cantidades mensuales de pedidos por estado del pedido</w:t>
      </w:r>
      <w:r w:rsidRPr="00AB2DED">
        <w:rPr>
          <w:rFonts w:ascii="Times New Roman" w:eastAsia="Times New Roman" w:hAnsi="Times New Roman" w:cs="Times New Roman"/>
          <w:color w:val="1F1F1F"/>
          <w:sz w:val="24"/>
          <w:szCs w:val="24"/>
          <w:lang w:eastAsia="es-CO"/>
        </w:rPr>
        <w:t>.</w:t>
      </w:r>
    </w:p>
    <w:p w14:paraId="6395250D" w14:textId="77777777" w:rsidR="00AB2DED" w:rsidRPr="00AB2DED" w:rsidRDefault="00AB2DED" w:rsidP="00AB2DED">
      <w:pPr>
        <w:numPr>
          <w:ilvl w:val="0"/>
          <w:numId w:val="17"/>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 xml:space="preserve">Repita el paso uno para el gráfico de líneas visual en la posición superior derecha del informe. Cambie el título a: Total mensual de pedidos por </w:t>
      </w:r>
      <w:r w:rsidRPr="00AB2DED">
        <w:rPr>
          <w:rFonts w:ascii="unset" w:eastAsia="Times New Roman" w:hAnsi="unset" w:cs="Times New Roman"/>
          <w:b/>
          <w:bCs/>
          <w:color w:val="1F1F1F"/>
          <w:sz w:val="24"/>
          <w:szCs w:val="24"/>
          <w:lang w:eastAsia="es-CO"/>
        </w:rPr>
        <w:t>región</w:t>
      </w:r>
      <w:r w:rsidRPr="00AB2DED">
        <w:rPr>
          <w:rFonts w:ascii="Times New Roman" w:eastAsia="Times New Roman" w:hAnsi="Times New Roman" w:cs="Times New Roman"/>
          <w:color w:val="1F1F1F"/>
          <w:sz w:val="24"/>
          <w:szCs w:val="24"/>
          <w:lang w:eastAsia="es-CO"/>
        </w:rPr>
        <w:t xml:space="preserve"> del producto.</w:t>
      </w:r>
    </w:p>
    <w:p w14:paraId="6BBB5B61" w14:textId="77777777" w:rsidR="00AB2DED" w:rsidRPr="00AB2DED" w:rsidRDefault="00AB2DED" w:rsidP="00AB2DED">
      <w:pPr>
        <w:numPr>
          <w:ilvl w:val="0"/>
          <w:numId w:val="17"/>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 xml:space="preserve">Repita el paso uno para el gráfico de barras apiladas en la posición inferior derecha del informe. Cambie el título a: </w:t>
      </w:r>
      <w:r w:rsidRPr="00AB2DED">
        <w:rPr>
          <w:rFonts w:ascii="unset" w:eastAsia="Times New Roman" w:hAnsi="unset" w:cs="Times New Roman"/>
          <w:b/>
          <w:bCs/>
          <w:color w:val="1F1F1F"/>
          <w:sz w:val="24"/>
          <w:szCs w:val="24"/>
          <w:lang w:eastAsia="es-CO"/>
        </w:rPr>
        <w:t>Cantidades</w:t>
      </w:r>
      <w:r w:rsidRPr="00AB2DED">
        <w:rPr>
          <w:rFonts w:ascii="Times New Roman" w:eastAsia="Times New Roman" w:hAnsi="Times New Roman" w:cs="Times New Roman"/>
          <w:color w:val="1F1F1F"/>
          <w:sz w:val="24"/>
          <w:szCs w:val="24"/>
          <w:lang w:eastAsia="es-CO"/>
        </w:rPr>
        <w:t xml:space="preserve"> mensuales de pedidos por región del producto.</w:t>
      </w:r>
    </w:p>
    <w:p w14:paraId="0DAD9B84" w14:textId="77777777" w:rsidR="00AB2DED" w:rsidRPr="00AB2DED" w:rsidRDefault="00AB2DED" w:rsidP="00AB2DED">
      <w:pPr>
        <w:shd w:val="clear" w:color="auto" w:fill="FFFFFF"/>
        <w:spacing w:before="100" w:beforeAutospacing="1" w:after="100" w:afterAutospacing="1" w:line="240" w:lineRule="auto"/>
        <w:outlineLvl w:val="3"/>
        <w:rPr>
          <w:rFonts w:ascii="Times New Roman" w:eastAsia="Times New Roman" w:hAnsi="Times New Roman" w:cs="Times New Roman"/>
          <w:b/>
          <w:bCs/>
          <w:color w:val="1F1F1F"/>
          <w:sz w:val="21"/>
          <w:szCs w:val="21"/>
          <w:lang w:eastAsia="es-CO"/>
        </w:rPr>
      </w:pPr>
      <w:r w:rsidRPr="00AB2DED">
        <w:rPr>
          <w:rFonts w:ascii="unset" w:eastAsia="Times New Roman" w:hAnsi="unset" w:cs="Times New Roman"/>
          <w:b/>
          <w:bCs/>
          <w:color w:val="1F1F1F"/>
          <w:sz w:val="21"/>
          <w:szCs w:val="21"/>
          <w:lang w:eastAsia="es-CO"/>
        </w:rPr>
        <w:t>Visualizar marcadores en el gráfico de líneas</w:t>
      </w:r>
    </w:p>
    <w:p w14:paraId="5833D36B" w14:textId="77777777" w:rsidR="00AB2DED" w:rsidRPr="00AB2DED" w:rsidRDefault="00AB2DED" w:rsidP="00AB2DED">
      <w:pPr>
        <w:numPr>
          <w:ilvl w:val="0"/>
          <w:numId w:val="1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 xml:space="preserve">Seleccione el visual del gráfico de líneas en la posición superior derecha y pulse el botón Modo de enfoque para observar detenidamente el visual. A continuación, abra la pestaña </w:t>
      </w:r>
      <w:r w:rsidRPr="00AB2DED">
        <w:rPr>
          <w:rFonts w:ascii="unset" w:eastAsia="Times New Roman" w:hAnsi="unset" w:cs="Times New Roman"/>
          <w:b/>
          <w:bCs/>
          <w:color w:val="1F1F1F"/>
          <w:sz w:val="24"/>
          <w:szCs w:val="24"/>
          <w:lang w:eastAsia="es-CO"/>
        </w:rPr>
        <w:t>Formato</w:t>
      </w:r>
      <w:r w:rsidRPr="00AB2DED">
        <w:rPr>
          <w:rFonts w:ascii="Times New Roman" w:eastAsia="Times New Roman" w:hAnsi="Times New Roman" w:cs="Times New Roman"/>
          <w:color w:val="1F1F1F"/>
          <w:sz w:val="24"/>
          <w:szCs w:val="24"/>
          <w:lang w:eastAsia="es-CO"/>
        </w:rPr>
        <w:t xml:space="preserve">, desplácese hasta el conmutador </w:t>
      </w:r>
      <w:r w:rsidRPr="00AB2DED">
        <w:rPr>
          <w:rFonts w:ascii="unset" w:eastAsia="Times New Roman" w:hAnsi="unset" w:cs="Times New Roman"/>
          <w:b/>
          <w:bCs/>
          <w:color w:val="1F1F1F"/>
          <w:sz w:val="24"/>
          <w:szCs w:val="24"/>
          <w:lang w:eastAsia="es-CO"/>
        </w:rPr>
        <w:t xml:space="preserve">Marcadores </w:t>
      </w:r>
      <w:r w:rsidRPr="00AB2DED">
        <w:rPr>
          <w:rFonts w:ascii="Times New Roman" w:eastAsia="Times New Roman" w:hAnsi="Times New Roman" w:cs="Times New Roman"/>
          <w:color w:val="1F1F1F"/>
          <w:sz w:val="24"/>
          <w:szCs w:val="24"/>
          <w:lang w:eastAsia="es-CO"/>
        </w:rPr>
        <w:t xml:space="preserve">y póngalo en </w:t>
      </w:r>
      <w:r w:rsidRPr="00AB2DED">
        <w:rPr>
          <w:rFonts w:ascii="unset" w:eastAsia="Times New Roman" w:hAnsi="unset" w:cs="Times New Roman"/>
          <w:b/>
          <w:bCs/>
          <w:color w:val="1F1F1F"/>
          <w:sz w:val="24"/>
          <w:szCs w:val="24"/>
          <w:lang w:eastAsia="es-CO"/>
        </w:rPr>
        <w:t>Activado</w:t>
      </w:r>
      <w:r w:rsidRPr="00AB2DED">
        <w:rPr>
          <w:rFonts w:ascii="Times New Roman" w:eastAsia="Times New Roman" w:hAnsi="Times New Roman" w:cs="Times New Roman"/>
          <w:color w:val="1F1F1F"/>
          <w:sz w:val="24"/>
          <w:szCs w:val="24"/>
          <w:lang w:eastAsia="es-CO"/>
        </w:rPr>
        <w:t>.</w:t>
      </w:r>
    </w:p>
    <w:p w14:paraId="5742A01D" w14:textId="77777777" w:rsidR="00AB2DED" w:rsidRPr="00AB2DED" w:rsidRDefault="00AB2DED" w:rsidP="00AB2DED">
      <w:pPr>
        <w:numPr>
          <w:ilvl w:val="0"/>
          <w:numId w:val="1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 xml:space="preserve">Para que el informe sea más accesible, debe utilizarse un marcador diferente en cada línea de región. Para conseguirlo, amplíe la configuración de </w:t>
      </w:r>
      <w:r w:rsidRPr="00AB2DED">
        <w:rPr>
          <w:rFonts w:ascii="unset" w:eastAsia="Times New Roman" w:hAnsi="unset" w:cs="Times New Roman"/>
          <w:b/>
          <w:bCs/>
          <w:color w:val="1F1F1F"/>
          <w:sz w:val="24"/>
          <w:szCs w:val="24"/>
          <w:lang w:eastAsia="es-CO"/>
        </w:rPr>
        <w:t xml:space="preserve">Marcadores </w:t>
      </w:r>
      <w:r w:rsidRPr="00AB2DED">
        <w:rPr>
          <w:rFonts w:ascii="Times New Roman" w:eastAsia="Times New Roman" w:hAnsi="Times New Roman" w:cs="Times New Roman"/>
          <w:color w:val="1F1F1F"/>
          <w:sz w:val="24"/>
          <w:szCs w:val="24"/>
          <w:lang w:eastAsia="es-CO"/>
        </w:rPr>
        <w:t xml:space="preserve">y seleccione una región específica como serie en la sección </w:t>
      </w:r>
      <w:r w:rsidRPr="00AB2DED">
        <w:rPr>
          <w:rFonts w:ascii="unset" w:eastAsia="Times New Roman" w:hAnsi="unset" w:cs="Times New Roman"/>
          <w:b/>
          <w:bCs/>
          <w:color w:val="1F1F1F"/>
          <w:sz w:val="24"/>
          <w:szCs w:val="24"/>
          <w:lang w:eastAsia="es-CO"/>
        </w:rPr>
        <w:t>Aplicar configuración a</w:t>
      </w:r>
      <w:r w:rsidRPr="00AB2DED">
        <w:rPr>
          <w:rFonts w:ascii="Times New Roman" w:eastAsia="Times New Roman" w:hAnsi="Times New Roman" w:cs="Times New Roman"/>
          <w:color w:val="1F1F1F"/>
          <w:sz w:val="24"/>
          <w:szCs w:val="24"/>
          <w:lang w:eastAsia="es-CO"/>
        </w:rPr>
        <w:t>. Cambie el símbolo del marcador a una forma diferente. A continuación, repita el proceso para modificar la forma del marcador para las otras dos regiones.</w:t>
      </w:r>
    </w:p>
    <w:p w14:paraId="3205561F" w14:textId="77777777" w:rsidR="00AB2DED" w:rsidRPr="00AB2DED" w:rsidRDefault="00AB2DED" w:rsidP="00AB2DED">
      <w:pPr>
        <w:numPr>
          <w:ilvl w:val="0"/>
          <w:numId w:val="1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Ahora las tres regiones están representadas utilizando una forma de marcador diferente, como se resalta en la imagen inferior.</w:t>
      </w:r>
    </w:p>
    <w:p w14:paraId="11C5B815" w14:textId="77777777" w:rsidR="00AB2DED" w:rsidRPr="00AB2DED" w:rsidRDefault="00AB2DED" w:rsidP="00AB2DED">
      <w:pPr>
        <w:shd w:val="clear" w:color="auto" w:fill="FFFFFF"/>
        <w:spacing w:after="0" w:line="240" w:lineRule="auto"/>
        <w:rPr>
          <w:rFonts w:ascii="Arial" w:eastAsia="Times New Roman" w:hAnsi="Arial" w:cs="Arial"/>
          <w:color w:val="1F1F1F"/>
          <w:sz w:val="21"/>
          <w:szCs w:val="21"/>
          <w:lang w:eastAsia="es-CO"/>
        </w:rPr>
      </w:pPr>
      <w:r w:rsidRPr="00AB2DED">
        <w:rPr>
          <w:rFonts w:ascii="Arial" w:eastAsia="Times New Roman" w:hAnsi="Arial" w:cs="Arial"/>
          <w:noProof/>
          <w:color w:val="1F1F1F"/>
          <w:sz w:val="21"/>
          <w:szCs w:val="21"/>
          <w:lang w:eastAsia="es-CO"/>
        </w:rPr>
        <w:lastRenderedPageBreak/>
        <w:drawing>
          <wp:inline distT="0" distB="0" distL="0" distR="0" wp14:anchorId="1ECD8767" wp14:editId="4DD02E0B">
            <wp:extent cx="13609320" cy="7658100"/>
            <wp:effectExtent l="0" t="0" r="0" b="0"/>
            <wp:docPr id="26" name="Imagen 7" descr="Las diferentes formas de los marcadores de un gráfico de líneas representan los totales de pedidos de las diferentes regiones de productos, resaltados con recuadro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as diferentes formas de los marcadores de un gráfico de líneas representan los totales de pedidos de las diferentes regiones de productos, resaltados con recuadros roj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09320" cy="7658100"/>
                    </a:xfrm>
                    <a:prstGeom prst="rect">
                      <a:avLst/>
                    </a:prstGeom>
                    <a:noFill/>
                    <a:ln>
                      <a:noFill/>
                    </a:ln>
                  </pic:spPr>
                </pic:pic>
              </a:graphicData>
            </a:graphic>
          </wp:inline>
        </w:drawing>
      </w:r>
    </w:p>
    <w:p w14:paraId="6933C8C8" w14:textId="77777777" w:rsidR="00AB2DED" w:rsidRPr="00AB2DED" w:rsidRDefault="00AB2DED" w:rsidP="00AB2DED">
      <w:pPr>
        <w:numPr>
          <w:ilvl w:val="0"/>
          <w:numId w:val="19"/>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 xml:space="preserve">Pulse </w:t>
      </w:r>
      <w:r w:rsidRPr="00AB2DED">
        <w:rPr>
          <w:rFonts w:ascii="unset" w:eastAsia="Times New Roman" w:hAnsi="unset" w:cs="Times New Roman"/>
          <w:b/>
          <w:bCs/>
          <w:color w:val="1F1F1F"/>
          <w:sz w:val="24"/>
          <w:szCs w:val="24"/>
          <w:lang w:eastAsia="es-CO"/>
        </w:rPr>
        <w:t xml:space="preserve">Atrás </w:t>
      </w:r>
      <w:r w:rsidRPr="00AB2DED">
        <w:rPr>
          <w:rFonts w:ascii="Times New Roman" w:eastAsia="Times New Roman" w:hAnsi="Times New Roman" w:cs="Times New Roman"/>
          <w:color w:val="1F1F1F"/>
          <w:sz w:val="24"/>
          <w:szCs w:val="24"/>
          <w:lang w:eastAsia="es-CO"/>
        </w:rPr>
        <w:t>al</w:t>
      </w:r>
      <w:r w:rsidRPr="00AB2DED">
        <w:rPr>
          <w:rFonts w:ascii="unset" w:eastAsia="Times New Roman" w:hAnsi="unset" w:cs="Times New Roman"/>
          <w:b/>
          <w:bCs/>
          <w:color w:val="1F1F1F"/>
          <w:sz w:val="24"/>
          <w:szCs w:val="24"/>
          <w:lang w:eastAsia="es-CO"/>
        </w:rPr>
        <w:t xml:space="preserve"> informe</w:t>
      </w:r>
      <w:r w:rsidRPr="00AB2DED">
        <w:rPr>
          <w:rFonts w:ascii="Times New Roman" w:eastAsia="Times New Roman" w:hAnsi="Times New Roman" w:cs="Times New Roman"/>
          <w:color w:val="1F1F1F"/>
          <w:sz w:val="24"/>
          <w:szCs w:val="24"/>
          <w:lang w:eastAsia="es-CO"/>
        </w:rPr>
        <w:t xml:space="preserve"> para salir del </w:t>
      </w:r>
      <w:r w:rsidRPr="00AB2DED">
        <w:rPr>
          <w:rFonts w:ascii="unset" w:eastAsia="Times New Roman" w:hAnsi="unset" w:cs="Times New Roman"/>
          <w:b/>
          <w:bCs/>
          <w:color w:val="1F1F1F"/>
          <w:sz w:val="24"/>
          <w:szCs w:val="24"/>
          <w:lang w:eastAsia="es-CO"/>
        </w:rPr>
        <w:t xml:space="preserve">modo Enfoque </w:t>
      </w:r>
      <w:r w:rsidRPr="00AB2DED">
        <w:rPr>
          <w:rFonts w:ascii="Times New Roman" w:eastAsia="Times New Roman" w:hAnsi="Times New Roman" w:cs="Times New Roman"/>
          <w:color w:val="1F1F1F"/>
          <w:sz w:val="24"/>
          <w:szCs w:val="24"/>
          <w:lang w:eastAsia="es-CO"/>
        </w:rPr>
        <w:t>y volver a la vista principal del informe.</w:t>
      </w:r>
    </w:p>
    <w:p w14:paraId="02AA819E" w14:textId="77777777" w:rsidR="00AB2DED" w:rsidRPr="00AB2DED" w:rsidRDefault="00AB2DED" w:rsidP="00AB2DED">
      <w:pPr>
        <w:shd w:val="clear" w:color="auto" w:fill="FFFFFF"/>
        <w:spacing w:before="100" w:beforeAutospacing="1" w:after="100" w:afterAutospacing="1" w:line="240" w:lineRule="auto"/>
        <w:outlineLvl w:val="3"/>
        <w:rPr>
          <w:rFonts w:ascii="Times New Roman" w:eastAsia="Times New Roman" w:hAnsi="Times New Roman" w:cs="Times New Roman"/>
          <w:b/>
          <w:bCs/>
          <w:color w:val="1F1F1F"/>
          <w:sz w:val="21"/>
          <w:szCs w:val="21"/>
          <w:lang w:eastAsia="es-CO"/>
        </w:rPr>
      </w:pPr>
      <w:r w:rsidRPr="00AB2DED">
        <w:rPr>
          <w:rFonts w:ascii="unset" w:eastAsia="Times New Roman" w:hAnsi="unset" w:cs="Times New Roman"/>
          <w:b/>
          <w:bCs/>
          <w:color w:val="1F1F1F"/>
          <w:sz w:val="21"/>
          <w:szCs w:val="21"/>
          <w:lang w:eastAsia="es-CO"/>
        </w:rPr>
        <w:lastRenderedPageBreak/>
        <w:t>Añadir texto alternativo</w:t>
      </w:r>
    </w:p>
    <w:p w14:paraId="623B3F85" w14:textId="77777777" w:rsidR="00AB2DED" w:rsidRPr="00AB2DED" w:rsidRDefault="00AB2DED" w:rsidP="00AB2DED">
      <w:pPr>
        <w:numPr>
          <w:ilvl w:val="0"/>
          <w:numId w:val="20"/>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 xml:space="preserve">Seleccione la columna visual agrupada en la posición inferior izquierda del informe, abra la pestaña </w:t>
      </w:r>
      <w:r w:rsidRPr="00AB2DED">
        <w:rPr>
          <w:rFonts w:ascii="unset" w:eastAsia="Times New Roman" w:hAnsi="unset" w:cs="Times New Roman"/>
          <w:b/>
          <w:bCs/>
          <w:color w:val="1F1F1F"/>
          <w:sz w:val="24"/>
          <w:szCs w:val="24"/>
          <w:lang w:eastAsia="es-CO"/>
        </w:rPr>
        <w:t>Formato</w:t>
      </w:r>
      <w:r w:rsidRPr="00AB2DED">
        <w:rPr>
          <w:rFonts w:ascii="Times New Roman" w:eastAsia="Times New Roman" w:hAnsi="Times New Roman" w:cs="Times New Roman"/>
          <w:color w:val="1F1F1F"/>
          <w:sz w:val="24"/>
          <w:szCs w:val="24"/>
          <w:lang w:eastAsia="es-CO"/>
        </w:rPr>
        <w:t xml:space="preserve">, seleccione </w:t>
      </w:r>
      <w:r w:rsidRPr="00AB2DED">
        <w:rPr>
          <w:rFonts w:ascii="unset" w:eastAsia="Times New Roman" w:hAnsi="unset" w:cs="Times New Roman"/>
          <w:b/>
          <w:bCs/>
          <w:color w:val="1F1F1F"/>
          <w:sz w:val="24"/>
          <w:szCs w:val="24"/>
          <w:lang w:eastAsia="es-CO"/>
        </w:rPr>
        <w:t xml:space="preserve">General </w:t>
      </w:r>
      <w:r w:rsidRPr="00AB2DED">
        <w:rPr>
          <w:rFonts w:ascii="Times New Roman" w:eastAsia="Times New Roman" w:hAnsi="Times New Roman" w:cs="Times New Roman"/>
          <w:color w:val="1F1F1F"/>
          <w:sz w:val="24"/>
          <w:szCs w:val="24"/>
          <w:lang w:eastAsia="es-CO"/>
        </w:rPr>
        <w:t xml:space="preserve">y expanda </w:t>
      </w:r>
      <w:r w:rsidRPr="00AB2DED">
        <w:rPr>
          <w:rFonts w:ascii="unset" w:eastAsia="Times New Roman" w:hAnsi="unset" w:cs="Times New Roman"/>
          <w:b/>
          <w:bCs/>
          <w:color w:val="1F1F1F"/>
          <w:sz w:val="24"/>
          <w:szCs w:val="24"/>
          <w:lang w:eastAsia="es-CO"/>
        </w:rPr>
        <w:t>Texto</w:t>
      </w:r>
      <w:r w:rsidRPr="00AB2DED">
        <w:rPr>
          <w:rFonts w:ascii="Times New Roman" w:eastAsia="Times New Roman" w:hAnsi="Times New Roman" w:cs="Times New Roman"/>
          <w:color w:val="1F1F1F"/>
          <w:sz w:val="24"/>
          <w:szCs w:val="24"/>
          <w:lang w:eastAsia="es-CO"/>
        </w:rPr>
        <w:t xml:space="preserve"> </w:t>
      </w:r>
      <w:proofErr w:type="spellStart"/>
      <w:r w:rsidRPr="00AB2DED">
        <w:rPr>
          <w:rFonts w:ascii="Times New Roman" w:eastAsia="Times New Roman" w:hAnsi="Times New Roman" w:cs="Times New Roman"/>
          <w:color w:val="1F1F1F"/>
          <w:sz w:val="24"/>
          <w:szCs w:val="24"/>
          <w:lang w:eastAsia="es-CO"/>
        </w:rPr>
        <w:t>alt</w:t>
      </w:r>
      <w:proofErr w:type="spellEnd"/>
      <w:r w:rsidRPr="00AB2DED">
        <w:rPr>
          <w:rFonts w:ascii="Times New Roman" w:eastAsia="Times New Roman" w:hAnsi="Times New Roman" w:cs="Times New Roman"/>
          <w:color w:val="1F1F1F"/>
          <w:sz w:val="24"/>
          <w:szCs w:val="24"/>
          <w:lang w:eastAsia="es-CO"/>
        </w:rPr>
        <w:t xml:space="preserve">. Establezca el texto </w:t>
      </w:r>
      <w:proofErr w:type="spellStart"/>
      <w:r w:rsidRPr="00AB2DED">
        <w:rPr>
          <w:rFonts w:ascii="Times New Roman" w:eastAsia="Times New Roman" w:hAnsi="Times New Roman" w:cs="Times New Roman"/>
          <w:color w:val="1F1F1F"/>
          <w:sz w:val="24"/>
          <w:szCs w:val="24"/>
          <w:lang w:eastAsia="es-CO"/>
        </w:rPr>
        <w:t>alt</w:t>
      </w:r>
      <w:proofErr w:type="spellEnd"/>
      <w:r w:rsidRPr="00AB2DED">
        <w:rPr>
          <w:rFonts w:ascii="Times New Roman" w:eastAsia="Times New Roman" w:hAnsi="Times New Roman" w:cs="Times New Roman"/>
          <w:color w:val="1F1F1F"/>
          <w:sz w:val="24"/>
          <w:szCs w:val="24"/>
          <w:lang w:eastAsia="es-CO"/>
        </w:rPr>
        <w:t xml:space="preserve"> como: De febrero a abril, el estado de pedido cancelado es sistemáticamente la categoría más baja, la tramitación muestra un crecimiento constante y los enviados muestran un crecimiento exponencial, con un repunte notable en abril.</w:t>
      </w:r>
    </w:p>
    <w:p w14:paraId="1600C935" w14:textId="77777777" w:rsidR="00AB2DED" w:rsidRPr="00AB2DED" w:rsidRDefault="00AB2DED" w:rsidP="00AB2DED">
      <w:pPr>
        <w:numPr>
          <w:ilvl w:val="0"/>
          <w:numId w:val="20"/>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 xml:space="preserve">Seleccione el gráfico de líneas visual en la posición superior derecha del informe, abra la pestaña </w:t>
      </w:r>
      <w:r w:rsidRPr="00AB2DED">
        <w:rPr>
          <w:rFonts w:ascii="unset" w:eastAsia="Times New Roman" w:hAnsi="unset" w:cs="Times New Roman"/>
          <w:b/>
          <w:bCs/>
          <w:color w:val="1F1F1F"/>
          <w:sz w:val="24"/>
          <w:szCs w:val="24"/>
          <w:lang w:eastAsia="es-CO"/>
        </w:rPr>
        <w:t>Formato</w:t>
      </w:r>
      <w:r w:rsidRPr="00AB2DED">
        <w:rPr>
          <w:rFonts w:ascii="Times New Roman" w:eastAsia="Times New Roman" w:hAnsi="Times New Roman" w:cs="Times New Roman"/>
          <w:color w:val="1F1F1F"/>
          <w:sz w:val="24"/>
          <w:szCs w:val="24"/>
          <w:lang w:eastAsia="es-CO"/>
        </w:rPr>
        <w:t xml:space="preserve">, seleccione </w:t>
      </w:r>
      <w:r w:rsidRPr="00AB2DED">
        <w:rPr>
          <w:rFonts w:ascii="unset" w:eastAsia="Times New Roman" w:hAnsi="unset" w:cs="Times New Roman"/>
          <w:b/>
          <w:bCs/>
          <w:color w:val="1F1F1F"/>
          <w:sz w:val="24"/>
          <w:szCs w:val="24"/>
          <w:lang w:eastAsia="es-CO"/>
        </w:rPr>
        <w:t>General</w:t>
      </w:r>
      <w:r w:rsidRPr="00AB2DED">
        <w:rPr>
          <w:rFonts w:ascii="Times New Roman" w:eastAsia="Times New Roman" w:hAnsi="Times New Roman" w:cs="Times New Roman"/>
          <w:color w:val="1F1F1F"/>
          <w:sz w:val="24"/>
          <w:szCs w:val="24"/>
          <w:lang w:eastAsia="es-CO"/>
        </w:rPr>
        <w:t xml:space="preserve"> y expanda Texto </w:t>
      </w:r>
      <w:proofErr w:type="spellStart"/>
      <w:r w:rsidRPr="00AB2DED">
        <w:rPr>
          <w:rFonts w:ascii="unset" w:eastAsia="Times New Roman" w:hAnsi="unset" w:cs="Times New Roman"/>
          <w:b/>
          <w:bCs/>
          <w:color w:val="1F1F1F"/>
          <w:sz w:val="24"/>
          <w:szCs w:val="24"/>
          <w:lang w:eastAsia="es-CO"/>
        </w:rPr>
        <w:t>alt</w:t>
      </w:r>
      <w:proofErr w:type="spellEnd"/>
      <w:r w:rsidRPr="00AB2DED">
        <w:rPr>
          <w:rFonts w:ascii="Times New Roman" w:eastAsia="Times New Roman" w:hAnsi="Times New Roman" w:cs="Times New Roman"/>
          <w:color w:val="1F1F1F"/>
          <w:sz w:val="24"/>
          <w:szCs w:val="24"/>
          <w:lang w:eastAsia="es-CO"/>
        </w:rPr>
        <w:t xml:space="preserve">. Establezca el texto </w:t>
      </w:r>
      <w:proofErr w:type="spellStart"/>
      <w:r w:rsidRPr="00AB2DED">
        <w:rPr>
          <w:rFonts w:ascii="Times New Roman" w:eastAsia="Times New Roman" w:hAnsi="Times New Roman" w:cs="Times New Roman"/>
          <w:color w:val="1F1F1F"/>
          <w:sz w:val="24"/>
          <w:szCs w:val="24"/>
          <w:lang w:eastAsia="es-CO"/>
        </w:rPr>
        <w:t>alt</w:t>
      </w:r>
      <w:proofErr w:type="spellEnd"/>
      <w:r w:rsidRPr="00AB2DED">
        <w:rPr>
          <w:rFonts w:ascii="Times New Roman" w:eastAsia="Times New Roman" w:hAnsi="Times New Roman" w:cs="Times New Roman"/>
          <w:color w:val="1F1F1F"/>
          <w:sz w:val="24"/>
          <w:szCs w:val="24"/>
          <w:lang w:eastAsia="es-CO"/>
        </w:rPr>
        <w:t xml:space="preserve"> como: Los totales de pedidos aumentaron mensualmente en todas las regiones, con Europa a la cabeza. Norteamérica y Europa aceleraron mensualmente, sobre todo en abril. El crecimiento de Asia se ralentizó de marzo a abril y los totales fueron comparables a los de Norteamérica excepto en marzo, cuando Asia los superó.</w:t>
      </w:r>
    </w:p>
    <w:p w14:paraId="3733B259" w14:textId="77777777" w:rsidR="00AB2DED" w:rsidRPr="00AB2DED" w:rsidRDefault="00AB2DED" w:rsidP="00AB2DED">
      <w:pPr>
        <w:numPr>
          <w:ilvl w:val="0"/>
          <w:numId w:val="20"/>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 xml:space="preserve">Seleccione la barra apilada visual en la posición inferior derecha del informe, abra la pestaña </w:t>
      </w:r>
      <w:r w:rsidRPr="00AB2DED">
        <w:rPr>
          <w:rFonts w:ascii="unset" w:eastAsia="Times New Roman" w:hAnsi="unset" w:cs="Times New Roman"/>
          <w:b/>
          <w:bCs/>
          <w:color w:val="1F1F1F"/>
          <w:sz w:val="24"/>
          <w:szCs w:val="24"/>
          <w:lang w:eastAsia="es-CO"/>
        </w:rPr>
        <w:t>Formato</w:t>
      </w:r>
      <w:r w:rsidRPr="00AB2DED">
        <w:rPr>
          <w:rFonts w:ascii="Times New Roman" w:eastAsia="Times New Roman" w:hAnsi="Times New Roman" w:cs="Times New Roman"/>
          <w:color w:val="1F1F1F"/>
          <w:sz w:val="24"/>
          <w:szCs w:val="24"/>
          <w:lang w:eastAsia="es-CO"/>
        </w:rPr>
        <w:t xml:space="preserve">, seleccione </w:t>
      </w:r>
      <w:r w:rsidRPr="00AB2DED">
        <w:rPr>
          <w:rFonts w:ascii="unset" w:eastAsia="Times New Roman" w:hAnsi="unset" w:cs="Times New Roman"/>
          <w:b/>
          <w:bCs/>
          <w:color w:val="1F1F1F"/>
          <w:sz w:val="24"/>
          <w:szCs w:val="24"/>
          <w:lang w:eastAsia="es-CO"/>
        </w:rPr>
        <w:t>General</w:t>
      </w:r>
      <w:r w:rsidRPr="00AB2DED">
        <w:rPr>
          <w:rFonts w:ascii="Times New Roman" w:eastAsia="Times New Roman" w:hAnsi="Times New Roman" w:cs="Times New Roman"/>
          <w:color w:val="1F1F1F"/>
          <w:sz w:val="24"/>
          <w:szCs w:val="24"/>
          <w:lang w:eastAsia="es-CO"/>
        </w:rPr>
        <w:t xml:space="preserve"> y amplíe </w:t>
      </w:r>
      <w:r w:rsidRPr="00AB2DED">
        <w:rPr>
          <w:rFonts w:ascii="unset" w:eastAsia="Times New Roman" w:hAnsi="unset" w:cs="Times New Roman"/>
          <w:b/>
          <w:bCs/>
          <w:color w:val="1F1F1F"/>
          <w:sz w:val="24"/>
          <w:szCs w:val="24"/>
          <w:lang w:eastAsia="es-CO"/>
        </w:rPr>
        <w:t>Texto</w:t>
      </w:r>
      <w:r w:rsidRPr="00AB2DED">
        <w:rPr>
          <w:rFonts w:ascii="Times New Roman" w:eastAsia="Times New Roman" w:hAnsi="Times New Roman" w:cs="Times New Roman"/>
          <w:color w:val="1F1F1F"/>
          <w:sz w:val="24"/>
          <w:szCs w:val="24"/>
          <w:lang w:eastAsia="es-CO"/>
        </w:rPr>
        <w:t xml:space="preserve"> </w:t>
      </w:r>
      <w:proofErr w:type="spellStart"/>
      <w:r w:rsidRPr="00AB2DED">
        <w:rPr>
          <w:rFonts w:ascii="Times New Roman" w:eastAsia="Times New Roman" w:hAnsi="Times New Roman" w:cs="Times New Roman"/>
          <w:color w:val="1F1F1F"/>
          <w:sz w:val="24"/>
          <w:szCs w:val="24"/>
          <w:lang w:eastAsia="es-CO"/>
        </w:rPr>
        <w:t>alt</w:t>
      </w:r>
      <w:proofErr w:type="spellEnd"/>
      <w:r w:rsidRPr="00AB2DED">
        <w:rPr>
          <w:rFonts w:ascii="Times New Roman" w:eastAsia="Times New Roman" w:hAnsi="Times New Roman" w:cs="Times New Roman"/>
          <w:color w:val="1F1F1F"/>
          <w:sz w:val="24"/>
          <w:szCs w:val="24"/>
          <w:lang w:eastAsia="es-CO"/>
        </w:rPr>
        <w:t xml:space="preserve">. Establezca el texto </w:t>
      </w:r>
      <w:proofErr w:type="spellStart"/>
      <w:r w:rsidRPr="00AB2DED">
        <w:rPr>
          <w:rFonts w:ascii="Times New Roman" w:eastAsia="Times New Roman" w:hAnsi="Times New Roman" w:cs="Times New Roman"/>
          <w:color w:val="1F1F1F"/>
          <w:sz w:val="24"/>
          <w:szCs w:val="24"/>
          <w:lang w:eastAsia="es-CO"/>
        </w:rPr>
        <w:t>alt</w:t>
      </w:r>
      <w:proofErr w:type="spellEnd"/>
      <w:r w:rsidRPr="00AB2DED">
        <w:rPr>
          <w:rFonts w:ascii="Times New Roman" w:eastAsia="Times New Roman" w:hAnsi="Times New Roman" w:cs="Times New Roman"/>
          <w:color w:val="1F1F1F"/>
          <w:sz w:val="24"/>
          <w:szCs w:val="24"/>
          <w:lang w:eastAsia="es-CO"/>
        </w:rPr>
        <w:t xml:space="preserve"> como Las cantidades totales de pedidos aumentaron mensualmente en todas las regiones. Europa lideró cada mes, mostrando un crecimiento acelerado. Asia tuvo un crecimiento más acelerado de febrero a marzo que de marzo a abril. Norteamérica mostró la tendencia opuesta.</w:t>
      </w:r>
    </w:p>
    <w:p w14:paraId="554DCDBB" w14:textId="77777777" w:rsidR="00AB2DED" w:rsidRPr="00AB2DED" w:rsidRDefault="00AB2DED" w:rsidP="00AB2DED">
      <w:pPr>
        <w:shd w:val="clear" w:color="auto" w:fill="FFFFFF"/>
        <w:spacing w:before="100" w:beforeAutospacing="1" w:after="100" w:afterAutospacing="1" w:line="240" w:lineRule="auto"/>
        <w:outlineLvl w:val="3"/>
        <w:rPr>
          <w:rFonts w:ascii="Times New Roman" w:eastAsia="Times New Roman" w:hAnsi="Times New Roman" w:cs="Times New Roman"/>
          <w:b/>
          <w:bCs/>
          <w:color w:val="1F1F1F"/>
          <w:sz w:val="21"/>
          <w:szCs w:val="21"/>
          <w:lang w:eastAsia="es-CO"/>
        </w:rPr>
      </w:pPr>
      <w:r w:rsidRPr="00AB2DED">
        <w:rPr>
          <w:rFonts w:ascii="unset" w:eastAsia="Times New Roman" w:hAnsi="unset" w:cs="Times New Roman"/>
          <w:b/>
          <w:bCs/>
          <w:color w:val="1F1F1F"/>
          <w:sz w:val="21"/>
          <w:szCs w:val="21"/>
          <w:lang w:eastAsia="es-CO"/>
        </w:rPr>
        <w:t>Utilice un tema accesible</w:t>
      </w:r>
    </w:p>
    <w:p w14:paraId="24DA7120" w14:textId="77777777" w:rsidR="00AB2DED" w:rsidRPr="00AB2DED" w:rsidRDefault="00AB2DED" w:rsidP="00AB2DED">
      <w:pPr>
        <w:numPr>
          <w:ilvl w:val="0"/>
          <w:numId w:val="21"/>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 xml:space="preserve">Ajuste la paleta de colores por defecto utilizada en todas las visualizaciones seleccionando un tema. Para establecer el tema, abra el menú desplegable </w:t>
      </w:r>
      <w:r w:rsidRPr="00AB2DED">
        <w:rPr>
          <w:rFonts w:ascii="unset" w:eastAsia="Times New Roman" w:hAnsi="unset" w:cs="Times New Roman"/>
          <w:b/>
          <w:bCs/>
          <w:color w:val="1F1F1F"/>
          <w:sz w:val="24"/>
          <w:szCs w:val="24"/>
          <w:lang w:eastAsia="es-CO"/>
        </w:rPr>
        <w:t>Temas</w:t>
      </w:r>
      <w:r w:rsidRPr="00AB2DED">
        <w:rPr>
          <w:rFonts w:ascii="Times New Roman" w:eastAsia="Times New Roman" w:hAnsi="Times New Roman" w:cs="Times New Roman"/>
          <w:color w:val="1F1F1F"/>
          <w:sz w:val="24"/>
          <w:szCs w:val="24"/>
          <w:lang w:eastAsia="es-CO"/>
        </w:rPr>
        <w:t xml:space="preserve"> de la cinta </w:t>
      </w:r>
      <w:r w:rsidRPr="00AB2DED">
        <w:rPr>
          <w:rFonts w:ascii="unset" w:eastAsia="Times New Roman" w:hAnsi="unset" w:cs="Times New Roman"/>
          <w:b/>
          <w:bCs/>
          <w:color w:val="1F1F1F"/>
          <w:sz w:val="24"/>
          <w:szCs w:val="24"/>
          <w:lang w:eastAsia="es-CO"/>
        </w:rPr>
        <w:t>Ver</w:t>
      </w:r>
      <w:r w:rsidRPr="00AB2DED">
        <w:rPr>
          <w:rFonts w:ascii="Times New Roman" w:eastAsia="Times New Roman" w:hAnsi="Times New Roman" w:cs="Times New Roman"/>
          <w:color w:val="1F1F1F"/>
          <w:sz w:val="24"/>
          <w:szCs w:val="24"/>
          <w:lang w:eastAsia="es-CO"/>
        </w:rPr>
        <w:t>.</w:t>
      </w:r>
    </w:p>
    <w:p w14:paraId="6B32AB91" w14:textId="77777777" w:rsidR="00AB2DED" w:rsidRPr="00AB2DED" w:rsidRDefault="00AB2DED" w:rsidP="00AB2DED">
      <w:pPr>
        <w:numPr>
          <w:ilvl w:val="0"/>
          <w:numId w:val="21"/>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 xml:space="preserve">Seleccione cualquier tema de la categoría </w:t>
      </w:r>
      <w:r w:rsidRPr="00AB2DED">
        <w:rPr>
          <w:rFonts w:ascii="unset" w:eastAsia="Times New Roman" w:hAnsi="unset" w:cs="Times New Roman"/>
          <w:b/>
          <w:bCs/>
          <w:color w:val="1F1F1F"/>
          <w:sz w:val="24"/>
          <w:szCs w:val="24"/>
          <w:lang w:eastAsia="es-CO"/>
        </w:rPr>
        <w:t xml:space="preserve">Temas </w:t>
      </w:r>
      <w:proofErr w:type="spellStart"/>
      <w:r w:rsidRPr="00AB2DED">
        <w:rPr>
          <w:rFonts w:ascii="unset" w:eastAsia="Times New Roman" w:hAnsi="unset" w:cs="Times New Roman"/>
          <w:b/>
          <w:bCs/>
          <w:color w:val="1F1F1F"/>
          <w:sz w:val="24"/>
          <w:szCs w:val="24"/>
          <w:lang w:eastAsia="es-CO"/>
        </w:rPr>
        <w:t>acces</w:t>
      </w:r>
      <w:proofErr w:type="spellEnd"/>
      <w:r w:rsidRPr="00AB2DED">
        <w:rPr>
          <w:rFonts w:ascii="Times New Roman" w:eastAsia="Times New Roman" w:hAnsi="Times New Roman" w:cs="Times New Roman"/>
          <w:color w:val="1F1F1F"/>
          <w:sz w:val="24"/>
          <w:szCs w:val="24"/>
          <w:lang w:eastAsia="es-CO"/>
        </w:rPr>
        <w:t xml:space="preserve"> </w:t>
      </w:r>
      <w:proofErr w:type="spellStart"/>
      <w:r w:rsidRPr="00AB2DED">
        <w:rPr>
          <w:rFonts w:ascii="Times New Roman" w:eastAsia="Times New Roman" w:hAnsi="Times New Roman" w:cs="Times New Roman"/>
          <w:color w:val="1F1F1F"/>
          <w:sz w:val="24"/>
          <w:szCs w:val="24"/>
          <w:lang w:eastAsia="es-CO"/>
        </w:rPr>
        <w:t>ibles</w:t>
      </w:r>
      <w:proofErr w:type="spellEnd"/>
      <w:r w:rsidRPr="00AB2DED">
        <w:rPr>
          <w:rFonts w:ascii="Times New Roman" w:eastAsia="Times New Roman" w:hAnsi="Times New Roman" w:cs="Times New Roman"/>
          <w:color w:val="1F1F1F"/>
          <w:sz w:val="24"/>
          <w:szCs w:val="24"/>
          <w:lang w:eastAsia="es-CO"/>
        </w:rPr>
        <w:t xml:space="preserve"> resaltada en la siguiente captura de pantalla, como el segundo tema </w:t>
      </w:r>
      <w:r w:rsidRPr="00AB2DED">
        <w:rPr>
          <w:rFonts w:ascii="unset" w:eastAsia="Times New Roman" w:hAnsi="unset" w:cs="Times New Roman"/>
          <w:b/>
          <w:bCs/>
          <w:color w:val="1F1F1F"/>
          <w:sz w:val="24"/>
          <w:szCs w:val="24"/>
          <w:lang w:eastAsia="es-CO"/>
        </w:rPr>
        <w:t>Parque de la ciudad accesible</w:t>
      </w:r>
      <w:r w:rsidRPr="00AB2DED">
        <w:rPr>
          <w:rFonts w:ascii="Times New Roman" w:eastAsia="Times New Roman" w:hAnsi="Times New Roman" w:cs="Times New Roman"/>
          <w:color w:val="1F1F1F"/>
          <w:sz w:val="24"/>
          <w:szCs w:val="24"/>
          <w:lang w:eastAsia="es-CO"/>
        </w:rPr>
        <w:t>.</w:t>
      </w:r>
    </w:p>
    <w:p w14:paraId="11ECDCCE" w14:textId="77777777" w:rsidR="00AB2DED" w:rsidRPr="00AB2DED" w:rsidRDefault="00AB2DED" w:rsidP="00AB2DED">
      <w:pPr>
        <w:shd w:val="clear" w:color="auto" w:fill="FFFFFF"/>
        <w:spacing w:after="0" w:line="240" w:lineRule="auto"/>
        <w:rPr>
          <w:rFonts w:ascii="Arial" w:eastAsia="Times New Roman" w:hAnsi="Arial" w:cs="Arial"/>
          <w:color w:val="1F1F1F"/>
          <w:sz w:val="21"/>
          <w:szCs w:val="21"/>
          <w:lang w:eastAsia="es-CO"/>
        </w:rPr>
      </w:pPr>
      <w:r w:rsidRPr="00AB2DED">
        <w:rPr>
          <w:rFonts w:ascii="Arial" w:eastAsia="Times New Roman" w:hAnsi="Arial" w:cs="Arial"/>
          <w:noProof/>
          <w:color w:val="1F1F1F"/>
          <w:sz w:val="21"/>
          <w:szCs w:val="21"/>
          <w:lang w:eastAsia="es-CO"/>
        </w:rPr>
        <w:lastRenderedPageBreak/>
        <w:drawing>
          <wp:inline distT="0" distB="0" distL="0" distR="0" wp14:anchorId="46833B9B" wp14:editId="33927A75">
            <wp:extent cx="13609320" cy="7650480"/>
            <wp:effectExtent l="0" t="0" r="0" b="7620"/>
            <wp:docPr id="27" name="Imagen 6" descr="Panel de temas de la pestaña Vista abierta en Power BI Desktop (izquierda), con la categoría Temas accesibles resaltada con un recuadro r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nel de temas de la pestaña Vista abierta en Power BI Desktop (izquierda), con la categoría Temas accesibles resaltada con un recuadro roj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09320" cy="7650480"/>
                    </a:xfrm>
                    <a:prstGeom prst="rect">
                      <a:avLst/>
                    </a:prstGeom>
                    <a:noFill/>
                    <a:ln>
                      <a:noFill/>
                    </a:ln>
                  </pic:spPr>
                </pic:pic>
              </a:graphicData>
            </a:graphic>
          </wp:inline>
        </w:drawing>
      </w:r>
    </w:p>
    <w:p w14:paraId="46DF7984" w14:textId="77777777" w:rsidR="00AB2DED" w:rsidRPr="00AB2DED" w:rsidRDefault="00AB2DED" w:rsidP="00AB2DED">
      <w:pPr>
        <w:numPr>
          <w:ilvl w:val="0"/>
          <w:numId w:val="2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El tema se aplica instantáneamente a todos los visuales de su informe, como se muestra en la captura de pantalla siguiente.</w:t>
      </w:r>
    </w:p>
    <w:p w14:paraId="06459D04" w14:textId="77777777" w:rsidR="00AB2DED" w:rsidRPr="00AB2DED" w:rsidRDefault="00AB2DED" w:rsidP="00AB2DED">
      <w:pPr>
        <w:shd w:val="clear" w:color="auto" w:fill="FFFFFF"/>
        <w:spacing w:after="0" w:line="240" w:lineRule="auto"/>
        <w:rPr>
          <w:rFonts w:ascii="Arial" w:eastAsia="Times New Roman" w:hAnsi="Arial" w:cs="Arial"/>
          <w:color w:val="1F1F1F"/>
          <w:sz w:val="21"/>
          <w:szCs w:val="21"/>
          <w:lang w:eastAsia="es-CO"/>
        </w:rPr>
      </w:pPr>
      <w:r w:rsidRPr="00AB2DED">
        <w:rPr>
          <w:rFonts w:ascii="Arial" w:eastAsia="Times New Roman" w:hAnsi="Arial" w:cs="Arial"/>
          <w:noProof/>
          <w:color w:val="1F1F1F"/>
          <w:sz w:val="21"/>
          <w:szCs w:val="21"/>
          <w:lang w:eastAsia="es-CO"/>
        </w:rPr>
        <w:lastRenderedPageBreak/>
        <w:drawing>
          <wp:inline distT="0" distB="0" distL="0" distR="0" wp14:anchorId="1570A97B" wp14:editId="1E229865">
            <wp:extent cx="13609320" cy="7658100"/>
            <wp:effectExtent l="0" t="0" r="0" b="0"/>
            <wp:docPr id="28" name="Imagen 5" descr="Un informe de Power BI Desktop con la cinta Ver abierta (arriba) y el tema Accessible City Park aplicado a los visuales del 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n informe de Power BI Desktop con la cinta Ver abierta (arriba) y el tema Accessible City Park aplicado a los visuales del gráfic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09320" cy="7658100"/>
                    </a:xfrm>
                    <a:prstGeom prst="rect">
                      <a:avLst/>
                    </a:prstGeom>
                    <a:noFill/>
                    <a:ln>
                      <a:noFill/>
                    </a:ln>
                  </pic:spPr>
                </pic:pic>
              </a:graphicData>
            </a:graphic>
          </wp:inline>
        </w:drawing>
      </w:r>
    </w:p>
    <w:p w14:paraId="37A550AF" w14:textId="77777777" w:rsidR="00AB2DED" w:rsidRPr="00AB2DED" w:rsidRDefault="00AB2DED" w:rsidP="00AB2DE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unset" w:eastAsia="Times New Roman" w:hAnsi="unset" w:cs="Times New Roman"/>
          <w:b/>
          <w:bCs/>
          <w:color w:val="1F1F1F"/>
          <w:sz w:val="24"/>
          <w:szCs w:val="24"/>
          <w:lang w:eastAsia="es-CO"/>
        </w:rPr>
        <w:t xml:space="preserve">Nota: </w:t>
      </w:r>
      <w:r w:rsidRPr="00AB2DED">
        <w:rPr>
          <w:rFonts w:ascii="Times New Roman" w:eastAsia="Times New Roman" w:hAnsi="Times New Roman" w:cs="Times New Roman"/>
          <w:color w:val="1F1F1F"/>
          <w:sz w:val="24"/>
          <w:szCs w:val="24"/>
          <w:lang w:eastAsia="es-CO"/>
        </w:rPr>
        <w:t xml:space="preserve">También puede cambiar el color de cada elemento del gráfico a un solo color, utilizando varias tonalidades (de color claro a color oscuro). Para ello, empiece seleccionando cada visual de uno en uno. Para encontrar las opciones de formato de color, </w:t>
      </w:r>
      <w:r w:rsidRPr="00AB2DED">
        <w:rPr>
          <w:rFonts w:ascii="Times New Roman" w:eastAsia="Times New Roman" w:hAnsi="Times New Roman" w:cs="Times New Roman"/>
          <w:color w:val="1F1F1F"/>
          <w:sz w:val="24"/>
          <w:szCs w:val="24"/>
          <w:lang w:eastAsia="es-CO"/>
        </w:rPr>
        <w:lastRenderedPageBreak/>
        <w:t xml:space="preserve">vaya a la pestaña </w:t>
      </w:r>
      <w:r w:rsidRPr="00AB2DED">
        <w:rPr>
          <w:rFonts w:ascii="unset" w:eastAsia="Times New Roman" w:hAnsi="unset" w:cs="Times New Roman"/>
          <w:b/>
          <w:bCs/>
          <w:color w:val="1F1F1F"/>
          <w:sz w:val="24"/>
          <w:szCs w:val="24"/>
          <w:lang w:eastAsia="es-CO"/>
        </w:rPr>
        <w:t xml:space="preserve">Formato </w:t>
      </w:r>
      <w:r w:rsidRPr="00AB2DED">
        <w:rPr>
          <w:rFonts w:ascii="Times New Roman" w:eastAsia="Times New Roman" w:hAnsi="Times New Roman" w:cs="Times New Roman"/>
          <w:color w:val="1F1F1F"/>
          <w:sz w:val="24"/>
          <w:szCs w:val="24"/>
          <w:lang w:eastAsia="es-CO"/>
        </w:rPr>
        <w:t xml:space="preserve">y despliegue la sección adecuada en función del tipo de gráfico, como </w:t>
      </w:r>
      <w:r w:rsidRPr="00AB2DED">
        <w:rPr>
          <w:rFonts w:ascii="unset" w:eastAsia="Times New Roman" w:hAnsi="unset" w:cs="Times New Roman"/>
          <w:b/>
          <w:bCs/>
          <w:color w:val="1F1F1F"/>
          <w:sz w:val="24"/>
          <w:szCs w:val="24"/>
          <w:lang w:eastAsia="es-CO"/>
        </w:rPr>
        <w:t xml:space="preserve">Líneas </w:t>
      </w:r>
      <w:r w:rsidRPr="00AB2DED">
        <w:rPr>
          <w:rFonts w:ascii="Times New Roman" w:eastAsia="Times New Roman" w:hAnsi="Times New Roman" w:cs="Times New Roman"/>
          <w:color w:val="1F1F1F"/>
          <w:sz w:val="24"/>
          <w:szCs w:val="24"/>
          <w:lang w:eastAsia="es-CO"/>
        </w:rPr>
        <w:t xml:space="preserve">para el gráfico de líneas, </w:t>
      </w:r>
      <w:r w:rsidRPr="00AB2DED">
        <w:rPr>
          <w:rFonts w:ascii="unset" w:eastAsia="Times New Roman" w:hAnsi="unset" w:cs="Times New Roman"/>
          <w:b/>
          <w:bCs/>
          <w:color w:val="1F1F1F"/>
          <w:sz w:val="24"/>
          <w:szCs w:val="24"/>
          <w:lang w:eastAsia="es-CO"/>
        </w:rPr>
        <w:t>Columnas</w:t>
      </w:r>
      <w:r w:rsidRPr="00AB2DED">
        <w:rPr>
          <w:rFonts w:ascii="Times New Roman" w:eastAsia="Times New Roman" w:hAnsi="Times New Roman" w:cs="Times New Roman"/>
          <w:color w:val="1F1F1F"/>
          <w:sz w:val="24"/>
          <w:szCs w:val="24"/>
          <w:lang w:eastAsia="es-CO"/>
        </w:rPr>
        <w:t xml:space="preserve"> para el gráfico de columnas agrupadas o </w:t>
      </w:r>
      <w:r w:rsidRPr="00AB2DED">
        <w:rPr>
          <w:rFonts w:ascii="unset" w:eastAsia="Times New Roman" w:hAnsi="unset" w:cs="Times New Roman"/>
          <w:b/>
          <w:bCs/>
          <w:color w:val="1F1F1F"/>
          <w:sz w:val="24"/>
          <w:szCs w:val="24"/>
          <w:lang w:eastAsia="es-CO"/>
        </w:rPr>
        <w:t>Barras</w:t>
      </w:r>
      <w:r w:rsidRPr="00AB2DED">
        <w:rPr>
          <w:rFonts w:ascii="Times New Roman" w:eastAsia="Times New Roman" w:hAnsi="Times New Roman" w:cs="Times New Roman"/>
          <w:color w:val="1F1F1F"/>
          <w:sz w:val="24"/>
          <w:szCs w:val="24"/>
          <w:lang w:eastAsia="es-CO"/>
        </w:rPr>
        <w:t xml:space="preserve"> para el gráfico de barras apiladas.</w:t>
      </w:r>
    </w:p>
    <w:p w14:paraId="5C15262F" w14:textId="77777777" w:rsidR="00AB2DED" w:rsidRPr="00AB2DED" w:rsidRDefault="00AB2DED" w:rsidP="00AB2DED">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AB2DED">
        <w:rPr>
          <w:rFonts w:ascii="Times New Roman" w:eastAsia="Times New Roman" w:hAnsi="Times New Roman" w:cs="Times New Roman"/>
          <w:b/>
          <w:bCs/>
          <w:color w:val="1F1F1F"/>
          <w:sz w:val="27"/>
          <w:szCs w:val="27"/>
          <w:lang w:eastAsia="es-CO"/>
        </w:rPr>
        <w:t>Paso 4: Mejore la accesibilidad de la navegación del gráfico cambiando el orden de las pestañas</w:t>
      </w:r>
    </w:p>
    <w:p w14:paraId="3266C665" w14:textId="77777777" w:rsidR="00AB2DED" w:rsidRPr="00AB2DED" w:rsidRDefault="00AB2DED" w:rsidP="00AB2DED">
      <w:pPr>
        <w:numPr>
          <w:ilvl w:val="0"/>
          <w:numId w:val="23"/>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 xml:space="preserve">Para establecer el orden de las pestañas, seleccione la pestaña </w:t>
      </w:r>
      <w:r w:rsidRPr="00AB2DED">
        <w:rPr>
          <w:rFonts w:ascii="unset" w:eastAsia="Times New Roman" w:hAnsi="unset" w:cs="Times New Roman"/>
          <w:b/>
          <w:bCs/>
          <w:color w:val="1F1F1F"/>
          <w:sz w:val="24"/>
          <w:szCs w:val="24"/>
          <w:lang w:eastAsia="es-CO"/>
        </w:rPr>
        <w:t xml:space="preserve">Ver </w:t>
      </w:r>
      <w:r w:rsidRPr="00AB2DED">
        <w:rPr>
          <w:rFonts w:ascii="Times New Roman" w:eastAsia="Times New Roman" w:hAnsi="Times New Roman" w:cs="Times New Roman"/>
          <w:color w:val="1F1F1F"/>
          <w:sz w:val="24"/>
          <w:szCs w:val="24"/>
          <w:lang w:eastAsia="es-CO"/>
        </w:rPr>
        <w:t xml:space="preserve">de la cinta de opciones. En </w:t>
      </w:r>
      <w:r w:rsidRPr="00AB2DED">
        <w:rPr>
          <w:rFonts w:ascii="unset" w:eastAsia="Times New Roman" w:hAnsi="unset" w:cs="Times New Roman"/>
          <w:b/>
          <w:bCs/>
          <w:color w:val="1F1F1F"/>
          <w:sz w:val="24"/>
          <w:szCs w:val="24"/>
          <w:lang w:eastAsia="es-CO"/>
        </w:rPr>
        <w:t>Mostrar paneles</w:t>
      </w:r>
      <w:r w:rsidRPr="00AB2DED">
        <w:rPr>
          <w:rFonts w:ascii="Times New Roman" w:eastAsia="Times New Roman" w:hAnsi="Times New Roman" w:cs="Times New Roman"/>
          <w:color w:val="1F1F1F"/>
          <w:sz w:val="24"/>
          <w:szCs w:val="24"/>
          <w:lang w:eastAsia="es-CO"/>
        </w:rPr>
        <w:t xml:space="preserve">, seleccione </w:t>
      </w:r>
      <w:r w:rsidRPr="00AB2DED">
        <w:rPr>
          <w:rFonts w:ascii="unset" w:eastAsia="Times New Roman" w:hAnsi="unset" w:cs="Times New Roman"/>
          <w:b/>
          <w:bCs/>
          <w:color w:val="1F1F1F"/>
          <w:sz w:val="24"/>
          <w:szCs w:val="24"/>
          <w:lang w:eastAsia="es-CO"/>
        </w:rPr>
        <w:t>Selección</w:t>
      </w:r>
      <w:r w:rsidRPr="00AB2DED">
        <w:rPr>
          <w:rFonts w:ascii="Times New Roman" w:eastAsia="Times New Roman" w:hAnsi="Times New Roman" w:cs="Times New Roman"/>
          <w:color w:val="1F1F1F"/>
          <w:sz w:val="24"/>
          <w:szCs w:val="24"/>
          <w:lang w:eastAsia="es-CO"/>
        </w:rPr>
        <w:t xml:space="preserve"> para mostrar el panel </w:t>
      </w:r>
      <w:r w:rsidRPr="00AB2DED">
        <w:rPr>
          <w:rFonts w:ascii="unset" w:eastAsia="Times New Roman" w:hAnsi="unset" w:cs="Times New Roman"/>
          <w:b/>
          <w:bCs/>
          <w:color w:val="1F1F1F"/>
          <w:sz w:val="24"/>
          <w:szCs w:val="24"/>
          <w:lang w:eastAsia="es-CO"/>
        </w:rPr>
        <w:t>Selección</w:t>
      </w:r>
      <w:r w:rsidRPr="00AB2DED">
        <w:rPr>
          <w:rFonts w:ascii="Times New Roman" w:eastAsia="Times New Roman" w:hAnsi="Times New Roman" w:cs="Times New Roman"/>
          <w:color w:val="1F1F1F"/>
          <w:sz w:val="24"/>
          <w:szCs w:val="24"/>
          <w:lang w:eastAsia="es-CO"/>
        </w:rPr>
        <w:t>.</w:t>
      </w:r>
    </w:p>
    <w:p w14:paraId="2BD5EB0E" w14:textId="77777777" w:rsidR="00AB2DED" w:rsidRPr="00AB2DED" w:rsidRDefault="00AB2DED" w:rsidP="00AB2DED">
      <w:pPr>
        <w:numPr>
          <w:ilvl w:val="0"/>
          <w:numId w:val="23"/>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 xml:space="preserve">Arrastre y cambie la posición de los elementos visuales en el siguiente orden en el panel </w:t>
      </w:r>
      <w:r w:rsidRPr="00AB2DED">
        <w:rPr>
          <w:rFonts w:ascii="unset" w:eastAsia="Times New Roman" w:hAnsi="unset" w:cs="Times New Roman"/>
          <w:b/>
          <w:bCs/>
          <w:color w:val="1F1F1F"/>
          <w:sz w:val="24"/>
          <w:szCs w:val="24"/>
          <w:lang w:eastAsia="es-CO"/>
        </w:rPr>
        <w:t>Selección</w:t>
      </w:r>
      <w:r w:rsidRPr="00AB2DED">
        <w:rPr>
          <w:rFonts w:ascii="Times New Roman" w:eastAsia="Times New Roman" w:hAnsi="Times New Roman" w:cs="Times New Roman"/>
          <w:color w:val="1F1F1F"/>
          <w:sz w:val="24"/>
          <w:szCs w:val="24"/>
          <w:lang w:eastAsia="es-CO"/>
        </w:rPr>
        <w:t>, como se resalta en la captura de pantalla siguiente:</w:t>
      </w:r>
    </w:p>
    <w:p w14:paraId="48A7542C" w14:textId="77777777" w:rsidR="00AB2DED" w:rsidRPr="00AB2DED" w:rsidRDefault="00AB2DED" w:rsidP="00AB2DED">
      <w:pPr>
        <w:numPr>
          <w:ilvl w:val="0"/>
          <w:numId w:val="24"/>
        </w:numPr>
        <w:shd w:val="clear" w:color="auto" w:fill="FFFFFF"/>
        <w:spacing w:after="100" w:afterAutospacing="1" w:line="240" w:lineRule="auto"/>
        <w:ind w:left="1200"/>
        <w:rPr>
          <w:rFonts w:ascii="Times New Roman" w:eastAsia="Times New Roman" w:hAnsi="Times New Roman" w:cs="Times New Roman"/>
          <w:color w:val="1F1F1F"/>
          <w:sz w:val="24"/>
          <w:szCs w:val="24"/>
          <w:lang w:eastAsia="es-CO"/>
        </w:rPr>
      </w:pPr>
      <w:r w:rsidRPr="00AB2DED">
        <w:rPr>
          <w:rFonts w:ascii="unset" w:eastAsia="Times New Roman" w:hAnsi="unset" w:cs="Times New Roman"/>
          <w:b/>
          <w:bCs/>
          <w:color w:val="1F1F1F"/>
          <w:sz w:val="24"/>
          <w:szCs w:val="24"/>
          <w:lang w:eastAsia="es-CO"/>
        </w:rPr>
        <w:t>Cuadro de texto</w:t>
      </w:r>
    </w:p>
    <w:p w14:paraId="5654FEE4" w14:textId="77777777" w:rsidR="00AB2DED" w:rsidRPr="00AB2DED" w:rsidRDefault="00AB2DED" w:rsidP="00AB2DED">
      <w:pPr>
        <w:numPr>
          <w:ilvl w:val="0"/>
          <w:numId w:val="25"/>
        </w:numPr>
        <w:shd w:val="clear" w:color="auto" w:fill="FFFFFF"/>
        <w:spacing w:after="100" w:afterAutospacing="1" w:line="240" w:lineRule="auto"/>
        <w:ind w:left="1200"/>
        <w:rPr>
          <w:rFonts w:ascii="Times New Roman" w:eastAsia="Times New Roman" w:hAnsi="Times New Roman" w:cs="Times New Roman"/>
          <w:color w:val="1F1F1F"/>
          <w:sz w:val="24"/>
          <w:szCs w:val="24"/>
          <w:lang w:eastAsia="es-CO"/>
        </w:rPr>
      </w:pPr>
      <w:proofErr w:type="gramStart"/>
      <w:r w:rsidRPr="00AB2DED">
        <w:rPr>
          <w:rFonts w:ascii="unset" w:eastAsia="Times New Roman" w:hAnsi="unset" w:cs="Times New Roman"/>
          <w:b/>
          <w:bCs/>
          <w:color w:val="1F1F1F"/>
          <w:sz w:val="24"/>
          <w:szCs w:val="24"/>
          <w:lang w:eastAsia="es-CO"/>
        </w:rPr>
        <w:t>Total</w:t>
      </w:r>
      <w:proofErr w:type="gramEnd"/>
      <w:r w:rsidRPr="00AB2DED">
        <w:rPr>
          <w:rFonts w:ascii="unset" w:eastAsia="Times New Roman" w:hAnsi="unset" w:cs="Times New Roman"/>
          <w:b/>
          <w:bCs/>
          <w:color w:val="1F1F1F"/>
          <w:sz w:val="24"/>
          <w:szCs w:val="24"/>
          <w:lang w:eastAsia="es-CO"/>
        </w:rPr>
        <w:t xml:space="preserve"> mensual de pedidos por región del producto</w:t>
      </w:r>
    </w:p>
    <w:p w14:paraId="15C341AE" w14:textId="77777777" w:rsidR="00AB2DED" w:rsidRPr="00AB2DED" w:rsidRDefault="00AB2DED" w:rsidP="00AB2DED">
      <w:pPr>
        <w:numPr>
          <w:ilvl w:val="0"/>
          <w:numId w:val="26"/>
        </w:numPr>
        <w:shd w:val="clear" w:color="auto" w:fill="FFFFFF"/>
        <w:spacing w:after="100" w:afterAutospacing="1" w:line="240" w:lineRule="auto"/>
        <w:ind w:left="1200"/>
        <w:rPr>
          <w:rFonts w:ascii="Times New Roman" w:eastAsia="Times New Roman" w:hAnsi="Times New Roman" w:cs="Times New Roman"/>
          <w:color w:val="1F1F1F"/>
          <w:sz w:val="24"/>
          <w:szCs w:val="24"/>
          <w:lang w:eastAsia="es-CO"/>
        </w:rPr>
      </w:pPr>
      <w:r w:rsidRPr="00AB2DED">
        <w:rPr>
          <w:rFonts w:ascii="unset" w:eastAsia="Times New Roman" w:hAnsi="unset" w:cs="Times New Roman"/>
          <w:b/>
          <w:bCs/>
          <w:color w:val="1F1F1F"/>
          <w:sz w:val="24"/>
          <w:szCs w:val="24"/>
          <w:lang w:eastAsia="es-CO"/>
        </w:rPr>
        <w:t>Cantidades mensuales de pedido por estado del pedido</w:t>
      </w:r>
    </w:p>
    <w:p w14:paraId="7EBB634F" w14:textId="77777777" w:rsidR="00AB2DED" w:rsidRPr="00AB2DED" w:rsidRDefault="00AB2DED" w:rsidP="00AB2DED">
      <w:pPr>
        <w:numPr>
          <w:ilvl w:val="0"/>
          <w:numId w:val="27"/>
        </w:numPr>
        <w:shd w:val="clear" w:color="auto" w:fill="FFFFFF"/>
        <w:spacing w:after="100" w:afterAutospacing="1" w:line="240" w:lineRule="auto"/>
        <w:ind w:left="1200"/>
        <w:rPr>
          <w:rFonts w:ascii="Times New Roman" w:eastAsia="Times New Roman" w:hAnsi="Times New Roman" w:cs="Times New Roman"/>
          <w:color w:val="1F1F1F"/>
          <w:sz w:val="24"/>
          <w:szCs w:val="24"/>
          <w:lang w:eastAsia="es-CO"/>
        </w:rPr>
      </w:pPr>
      <w:r w:rsidRPr="00AB2DED">
        <w:rPr>
          <w:rFonts w:ascii="unset" w:eastAsia="Times New Roman" w:hAnsi="unset" w:cs="Times New Roman"/>
          <w:b/>
          <w:bCs/>
          <w:color w:val="1F1F1F"/>
          <w:sz w:val="24"/>
          <w:szCs w:val="24"/>
          <w:lang w:eastAsia="es-CO"/>
        </w:rPr>
        <w:t>Cantidades mensuales de pedidos por región del producto</w:t>
      </w:r>
    </w:p>
    <w:p w14:paraId="75DDC941" w14:textId="77777777" w:rsidR="00AB2DED" w:rsidRPr="00AB2DED" w:rsidRDefault="00AB2DED" w:rsidP="00AB2DED">
      <w:pPr>
        <w:shd w:val="clear" w:color="auto" w:fill="FFFFFF"/>
        <w:spacing w:after="0" w:line="240" w:lineRule="auto"/>
        <w:rPr>
          <w:rFonts w:ascii="Arial" w:eastAsia="Times New Roman" w:hAnsi="Arial" w:cs="Arial"/>
          <w:color w:val="1F1F1F"/>
          <w:sz w:val="21"/>
          <w:szCs w:val="21"/>
          <w:lang w:eastAsia="es-CO"/>
        </w:rPr>
      </w:pPr>
      <w:r w:rsidRPr="00AB2DED">
        <w:rPr>
          <w:rFonts w:ascii="Arial" w:eastAsia="Times New Roman" w:hAnsi="Arial" w:cs="Arial"/>
          <w:noProof/>
          <w:color w:val="1F1F1F"/>
          <w:sz w:val="21"/>
          <w:szCs w:val="21"/>
          <w:lang w:eastAsia="es-CO"/>
        </w:rPr>
        <w:lastRenderedPageBreak/>
        <w:drawing>
          <wp:inline distT="0" distB="0" distL="0" distR="0" wp14:anchorId="303D23D3" wp14:editId="349413EB">
            <wp:extent cx="15240000" cy="8572500"/>
            <wp:effectExtent l="0" t="0" r="0" b="0"/>
            <wp:docPr id="29" name="Imagen 4" descr="Informe de Power BI Desktop con el panel de selección de la pestaña Vista abierto, listando los visuales y resaltado con un recuadro r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forme de Power BI Desktop con el panel de selección de la pestaña Vista abierto, listando los visuales y resaltado con un recuadro roj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14:paraId="587EB0AF" w14:textId="77777777" w:rsidR="00AB2DED" w:rsidRPr="00AB2DED" w:rsidRDefault="00AB2DED" w:rsidP="00AB2DED">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AB2DED">
        <w:rPr>
          <w:rFonts w:ascii="Times New Roman" w:eastAsia="Times New Roman" w:hAnsi="Times New Roman" w:cs="Times New Roman"/>
          <w:b/>
          <w:bCs/>
          <w:color w:val="1F1F1F"/>
          <w:sz w:val="27"/>
          <w:szCs w:val="27"/>
          <w:lang w:eastAsia="es-CO"/>
        </w:rPr>
        <w:lastRenderedPageBreak/>
        <w:t>Paso 5: Guardar el informe</w:t>
      </w:r>
    </w:p>
    <w:p w14:paraId="0F4CFCF9" w14:textId="77777777" w:rsidR="00AB2DED" w:rsidRPr="00AB2DED" w:rsidRDefault="00AB2DED" w:rsidP="00AB2DE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 xml:space="preserve">Una vez que haya realizado todos los cambios necesarios, guarde el informe abriendo el menú </w:t>
      </w:r>
      <w:r w:rsidRPr="00AB2DED">
        <w:rPr>
          <w:rFonts w:ascii="unset" w:eastAsia="Times New Roman" w:hAnsi="unset" w:cs="Times New Roman"/>
          <w:b/>
          <w:bCs/>
          <w:color w:val="1F1F1F"/>
          <w:sz w:val="24"/>
          <w:szCs w:val="24"/>
          <w:lang w:eastAsia="es-CO"/>
        </w:rPr>
        <w:t>Archivo</w:t>
      </w:r>
      <w:r w:rsidRPr="00AB2DED">
        <w:rPr>
          <w:rFonts w:ascii="Times New Roman" w:eastAsia="Times New Roman" w:hAnsi="Times New Roman" w:cs="Times New Roman"/>
          <w:color w:val="1F1F1F"/>
          <w:sz w:val="24"/>
          <w:szCs w:val="24"/>
          <w:lang w:eastAsia="es-CO"/>
        </w:rPr>
        <w:t xml:space="preserve"> y seleccionando </w:t>
      </w:r>
      <w:r w:rsidRPr="00AB2DED">
        <w:rPr>
          <w:rFonts w:ascii="unset" w:eastAsia="Times New Roman" w:hAnsi="unset" w:cs="Times New Roman"/>
          <w:b/>
          <w:bCs/>
          <w:color w:val="1F1F1F"/>
          <w:sz w:val="24"/>
          <w:szCs w:val="24"/>
          <w:lang w:eastAsia="es-CO"/>
        </w:rPr>
        <w:t>Guardar</w:t>
      </w:r>
      <w:r w:rsidRPr="00AB2DED">
        <w:rPr>
          <w:rFonts w:ascii="Times New Roman" w:eastAsia="Times New Roman" w:hAnsi="Times New Roman" w:cs="Times New Roman"/>
          <w:color w:val="1F1F1F"/>
          <w:sz w:val="24"/>
          <w:szCs w:val="24"/>
          <w:lang w:eastAsia="es-CO"/>
        </w:rPr>
        <w:t>. Su informe final puede tener el siguiente aspecto:</w:t>
      </w:r>
    </w:p>
    <w:p w14:paraId="1791964E" w14:textId="77777777" w:rsidR="00AB2DED" w:rsidRPr="00AB2DED" w:rsidRDefault="00AB2DED" w:rsidP="00AB2DED">
      <w:pPr>
        <w:shd w:val="clear" w:color="auto" w:fill="FFFFFF"/>
        <w:spacing w:after="0" w:line="240" w:lineRule="auto"/>
        <w:rPr>
          <w:rFonts w:ascii="Arial" w:eastAsia="Times New Roman" w:hAnsi="Arial" w:cs="Arial"/>
          <w:color w:val="1F1F1F"/>
          <w:sz w:val="21"/>
          <w:szCs w:val="21"/>
          <w:lang w:eastAsia="es-CO"/>
        </w:rPr>
      </w:pPr>
      <w:r w:rsidRPr="00AB2DED">
        <w:rPr>
          <w:rFonts w:ascii="Arial" w:eastAsia="Times New Roman" w:hAnsi="Arial" w:cs="Arial"/>
          <w:noProof/>
          <w:color w:val="1F1F1F"/>
          <w:sz w:val="21"/>
          <w:szCs w:val="21"/>
          <w:lang w:eastAsia="es-CO"/>
        </w:rPr>
        <w:drawing>
          <wp:inline distT="0" distB="0" distL="0" distR="0" wp14:anchorId="2FCCF60A" wp14:editId="6507A50A">
            <wp:extent cx="10477500" cy="5897880"/>
            <wp:effectExtent l="0" t="0" r="0" b="7620"/>
            <wp:docPr id="30" name="Imagen 3" descr="Un informe de Power BI Desktop con un gráfico de líneas, columnas agrupadas y barras apiladas con funciones de accesibilidad aplic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n informe de Power BI Desktop con un gráfico de líneas, columnas agrupadas y barras apiladas con funciones de accesibilidad aplicada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477500" cy="5897880"/>
                    </a:xfrm>
                    <a:prstGeom prst="rect">
                      <a:avLst/>
                    </a:prstGeom>
                    <a:noFill/>
                    <a:ln>
                      <a:noFill/>
                    </a:ln>
                  </pic:spPr>
                </pic:pic>
              </a:graphicData>
            </a:graphic>
          </wp:inline>
        </w:drawing>
      </w:r>
    </w:p>
    <w:p w14:paraId="473FEA81" w14:textId="77777777" w:rsidR="00AB2DED" w:rsidRPr="00AB2DED" w:rsidRDefault="00AB2DED" w:rsidP="00AB2DED">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AB2DED">
        <w:rPr>
          <w:rFonts w:ascii="Times New Roman" w:eastAsia="Times New Roman" w:hAnsi="Times New Roman" w:cs="Times New Roman"/>
          <w:b/>
          <w:bCs/>
          <w:color w:val="1F1F1F"/>
          <w:sz w:val="27"/>
          <w:szCs w:val="27"/>
          <w:lang w:eastAsia="es-CO"/>
        </w:rPr>
        <w:t>Paso 6: Escriba un resumen de las mejoras que realizó para mejorar la accesibilidad del informe</w:t>
      </w:r>
    </w:p>
    <w:p w14:paraId="7A142B3B" w14:textId="77777777" w:rsidR="00AB2DED" w:rsidRPr="00AB2DED" w:rsidRDefault="00AB2DED" w:rsidP="00AB2DE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 xml:space="preserve">Las siguientes mejoras se realizaron para mejorar la accesibilidad del informe de </w:t>
      </w:r>
      <w:proofErr w:type="spellStart"/>
      <w:r w:rsidRPr="00AB2DED">
        <w:rPr>
          <w:rFonts w:ascii="Times New Roman" w:eastAsia="Times New Roman" w:hAnsi="Times New Roman" w:cs="Times New Roman"/>
          <w:color w:val="1F1F1F"/>
          <w:sz w:val="24"/>
          <w:szCs w:val="24"/>
          <w:lang w:eastAsia="es-CO"/>
        </w:rPr>
        <w:t>Power</w:t>
      </w:r>
      <w:proofErr w:type="spellEnd"/>
      <w:r w:rsidRPr="00AB2DED">
        <w:rPr>
          <w:rFonts w:ascii="Times New Roman" w:eastAsia="Times New Roman" w:hAnsi="Times New Roman" w:cs="Times New Roman"/>
          <w:color w:val="1F1F1F"/>
          <w:sz w:val="24"/>
          <w:szCs w:val="24"/>
          <w:lang w:eastAsia="es-CO"/>
        </w:rPr>
        <w:t xml:space="preserve"> BI, centrándose en mejorar la experiencia de los usuarios con discapacidad visual como Logan:</w:t>
      </w:r>
    </w:p>
    <w:p w14:paraId="72CB6480" w14:textId="77777777" w:rsidR="00AB2DED" w:rsidRPr="00AB2DED" w:rsidRDefault="00AB2DED" w:rsidP="00AB2DED">
      <w:pPr>
        <w:numPr>
          <w:ilvl w:val="0"/>
          <w:numId w:val="2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unset" w:eastAsia="Times New Roman" w:hAnsi="unset" w:cs="Times New Roman"/>
          <w:b/>
          <w:bCs/>
          <w:color w:val="1F1F1F"/>
          <w:sz w:val="24"/>
          <w:szCs w:val="24"/>
          <w:lang w:eastAsia="es-CO"/>
        </w:rPr>
        <w:lastRenderedPageBreak/>
        <w:t>Títulos descriptivos</w:t>
      </w:r>
      <w:r w:rsidRPr="00AB2DED">
        <w:rPr>
          <w:rFonts w:ascii="Times New Roman" w:eastAsia="Times New Roman" w:hAnsi="Times New Roman" w:cs="Times New Roman"/>
          <w:color w:val="1F1F1F"/>
          <w:sz w:val="24"/>
          <w:szCs w:val="24"/>
          <w:lang w:eastAsia="es-CO"/>
        </w:rPr>
        <w:t>: Los títulos del informe y de cada gráfico se hicieron más descriptivos. Esto permite que todos los usuarios puedan comprender rápida y fácilmente el propósito del informe y el contenido de cada gráfico.</w:t>
      </w:r>
    </w:p>
    <w:p w14:paraId="7FDB7C41" w14:textId="77777777" w:rsidR="00AB2DED" w:rsidRPr="00AB2DED" w:rsidRDefault="00AB2DED" w:rsidP="00AB2DED">
      <w:pPr>
        <w:numPr>
          <w:ilvl w:val="0"/>
          <w:numId w:val="2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proofErr w:type="spellStart"/>
      <w:r w:rsidRPr="00AB2DED">
        <w:rPr>
          <w:rFonts w:ascii="Times New Roman" w:eastAsia="Times New Roman" w:hAnsi="Times New Roman" w:cs="Times New Roman"/>
          <w:color w:val="1F1F1F"/>
          <w:sz w:val="24"/>
          <w:szCs w:val="24"/>
          <w:lang w:eastAsia="es-CO"/>
        </w:rPr>
        <w:t>Texto</w:t>
      </w:r>
      <w:r w:rsidRPr="00AB2DED">
        <w:rPr>
          <w:rFonts w:ascii="unset" w:eastAsia="Times New Roman" w:hAnsi="unset" w:cs="Times New Roman"/>
          <w:b/>
          <w:bCs/>
          <w:color w:val="1F1F1F"/>
          <w:sz w:val="24"/>
          <w:szCs w:val="24"/>
          <w:lang w:eastAsia="es-CO"/>
        </w:rPr>
        <w:t>alternativo</w:t>
      </w:r>
      <w:proofErr w:type="spellEnd"/>
      <w:r w:rsidRPr="00AB2DED">
        <w:rPr>
          <w:rFonts w:ascii="Times New Roman" w:eastAsia="Times New Roman" w:hAnsi="Times New Roman" w:cs="Times New Roman"/>
          <w:color w:val="1F1F1F"/>
          <w:sz w:val="24"/>
          <w:szCs w:val="24"/>
          <w:lang w:eastAsia="es-CO"/>
        </w:rPr>
        <w:t>: Se proporcionaron descripciones de texto alternativo para cada gráfico visual, en consonancia con las mejores prácticas de diseño inclusivo. Esto permite a los usuarios con deficiencias visuales comprender los datos visualizados, por ejemplo, a través de lectores de pantalla. El texto alternativo también puede ayudar a todos los usuarios a comprender el propósito y las ideas clave de cada gráfico.</w:t>
      </w:r>
    </w:p>
    <w:p w14:paraId="223AD043" w14:textId="77777777" w:rsidR="00AB2DED" w:rsidRPr="00AB2DED" w:rsidRDefault="00AB2DED" w:rsidP="00AB2DED">
      <w:pPr>
        <w:numPr>
          <w:ilvl w:val="0"/>
          <w:numId w:val="2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unset" w:eastAsia="Times New Roman" w:hAnsi="unset" w:cs="Times New Roman"/>
          <w:b/>
          <w:bCs/>
          <w:color w:val="1F1F1F"/>
          <w:sz w:val="24"/>
          <w:szCs w:val="24"/>
          <w:lang w:eastAsia="es-CO"/>
        </w:rPr>
        <w:t>Marcadores</w:t>
      </w:r>
      <w:r w:rsidRPr="00AB2DED">
        <w:rPr>
          <w:rFonts w:ascii="Times New Roman" w:eastAsia="Times New Roman" w:hAnsi="Times New Roman" w:cs="Times New Roman"/>
          <w:color w:val="1F1F1F"/>
          <w:sz w:val="24"/>
          <w:szCs w:val="24"/>
          <w:lang w:eastAsia="es-CO"/>
        </w:rPr>
        <w:t xml:space="preserve">: Se han añadido marcadores al gráfico de líneas. Esto mejora la accesibilidad </w:t>
      </w:r>
      <w:proofErr w:type="gramStart"/>
      <w:r w:rsidRPr="00AB2DED">
        <w:rPr>
          <w:rFonts w:ascii="Times New Roman" w:eastAsia="Times New Roman" w:hAnsi="Times New Roman" w:cs="Times New Roman"/>
          <w:color w:val="1F1F1F"/>
          <w:sz w:val="24"/>
          <w:szCs w:val="24"/>
          <w:lang w:eastAsia="es-CO"/>
        </w:rPr>
        <w:t>del visual</w:t>
      </w:r>
      <w:proofErr w:type="gramEnd"/>
      <w:r w:rsidRPr="00AB2DED">
        <w:rPr>
          <w:rFonts w:ascii="Times New Roman" w:eastAsia="Times New Roman" w:hAnsi="Times New Roman" w:cs="Times New Roman"/>
          <w:color w:val="1F1F1F"/>
          <w:sz w:val="24"/>
          <w:szCs w:val="24"/>
          <w:lang w:eastAsia="es-CO"/>
        </w:rPr>
        <w:t xml:space="preserve"> al proporcionar a los usuarios una forma alternativa de distinguir entre los puntos de datos que no depende únicamente del color.</w:t>
      </w:r>
    </w:p>
    <w:p w14:paraId="45545D8D" w14:textId="77777777" w:rsidR="00AB2DED" w:rsidRPr="00AB2DED" w:rsidRDefault="00AB2DED" w:rsidP="00AB2DED">
      <w:pPr>
        <w:numPr>
          <w:ilvl w:val="0"/>
          <w:numId w:val="2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proofErr w:type="spellStart"/>
      <w:r w:rsidRPr="00AB2DED">
        <w:rPr>
          <w:rFonts w:ascii="Times New Roman" w:eastAsia="Times New Roman" w:hAnsi="Times New Roman" w:cs="Times New Roman"/>
          <w:color w:val="1F1F1F"/>
          <w:sz w:val="24"/>
          <w:szCs w:val="24"/>
          <w:lang w:eastAsia="es-CO"/>
        </w:rPr>
        <w:t>Colores</w:t>
      </w:r>
      <w:r w:rsidRPr="00AB2DED">
        <w:rPr>
          <w:rFonts w:ascii="unset" w:eastAsia="Times New Roman" w:hAnsi="unset" w:cs="Times New Roman"/>
          <w:b/>
          <w:bCs/>
          <w:color w:val="1F1F1F"/>
          <w:sz w:val="24"/>
          <w:szCs w:val="24"/>
          <w:lang w:eastAsia="es-CO"/>
        </w:rPr>
        <w:t>sombreados</w:t>
      </w:r>
      <w:proofErr w:type="spellEnd"/>
      <w:r w:rsidRPr="00AB2DED">
        <w:rPr>
          <w:rFonts w:ascii="Times New Roman" w:eastAsia="Times New Roman" w:hAnsi="Times New Roman" w:cs="Times New Roman"/>
          <w:color w:val="1F1F1F"/>
          <w:sz w:val="24"/>
          <w:szCs w:val="24"/>
          <w:lang w:eastAsia="es-CO"/>
        </w:rPr>
        <w:t>: Se introdujeron colores sombreados para mejorar el contraste cromático dentro de los gráficos. Esto ayuda a los usuarios con problemas de visión a distinguir más fácilmente entre los distintos elementos de los gráficos.</w:t>
      </w:r>
    </w:p>
    <w:p w14:paraId="5095C170" w14:textId="77777777" w:rsidR="00AB2DED" w:rsidRPr="00AB2DED" w:rsidRDefault="00AB2DED" w:rsidP="00AB2DED">
      <w:pPr>
        <w:numPr>
          <w:ilvl w:val="0"/>
          <w:numId w:val="2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 xml:space="preserve">Orden de </w:t>
      </w:r>
      <w:proofErr w:type="spellStart"/>
      <w:r w:rsidRPr="00AB2DED">
        <w:rPr>
          <w:rFonts w:ascii="Times New Roman" w:eastAsia="Times New Roman" w:hAnsi="Times New Roman" w:cs="Times New Roman"/>
          <w:color w:val="1F1F1F"/>
          <w:sz w:val="24"/>
          <w:szCs w:val="24"/>
          <w:lang w:eastAsia="es-CO"/>
        </w:rPr>
        <w:t>las</w:t>
      </w:r>
      <w:r w:rsidRPr="00AB2DED">
        <w:rPr>
          <w:rFonts w:ascii="unset" w:eastAsia="Times New Roman" w:hAnsi="unset" w:cs="Times New Roman"/>
          <w:b/>
          <w:bCs/>
          <w:color w:val="1F1F1F"/>
          <w:sz w:val="24"/>
          <w:szCs w:val="24"/>
          <w:lang w:eastAsia="es-CO"/>
        </w:rPr>
        <w:t>pestañas</w:t>
      </w:r>
      <w:proofErr w:type="spellEnd"/>
      <w:r w:rsidRPr="00AB2DED">
        <w:rPr>
          <w:rFonts w:ascii="Times New Roman" w:eastAsia="Times New Roman" w:hAnsi="Times New Roman" w:cs="Times New Roman"/>
          <w:color w:val="1F1F1F"/>
          <w:sz w:val="24"/>
          <w:szCs w:val="24"/>
          <w:lang w:eastAsia="es-CO"/>
        </w:rPr>
        <w:t>: Se modificó el orden de las pestañas de los elementos visuales del informe. Esto permite a los usuarios navegar fácilmente entre los distintos elementos y secciones del informe utilizando el teclado, lo que resulta especialmente útil para los usuarios con dificultades motrices, como las dificultades para utilizar el ratón.</w:t>
      </w:r>
    </w:p>
    <w:p w14:paraId="1C2AD003" w14:textId="77777777" w:rsidR="00AB2DED" w:rsidRPr="00AB2DED" w:rsidRDefault="00AB2DED" w:rsidP="00AB2DED">
      <w:pPr>
        <w:numPr>
          <w:ilvl w:val="0"/>
          <w:numId w:val="2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proofErr w:type="spellStart"/>
      <w:r w:rsidRPr="00AB2DED">
        <w:rPr>
          <w:rFonts w:ascii="Times New Roman" w:eastAsia="Times New Roman" w:hAnsi="Times New Roman" w:cs="Times New Roman"/>
          <w:color w:val="1F1F1F"/>
          <w:sz w:val="24"/>
          <w:szCs w:val="24"/>
          <w:lang w:eastAsia="es-CO"/>
        </w:rPr>
        <w:t>Tema</w:t>
      </w:r>
      <w:r w:rsidRPr="00AB2DED">
        <w:rPr>
          <w:rFonts w:ascii="unset" w:eastAsia="Times New Roman" w:hAnsi="unset" w:cs="Times New Roman"/>
          <w:b/>
          <w:bCs/>
          <w:color w:val="1F1F1F"/>
          <w:sz w:val="24"/>
          <w:szCs w:val="24"/>
          <w:lang w:eastAsia="es-CO"/>
        </w:rPr>
        <w:t>accesible</w:t>
      </w:r>
      <w:proofErr w:type="spellEnd"/>
      <w:r w:rsidRPr="00AB2DED">
        <w:rPr>
          <w:rFonts w:ascii="Times New Roman" w:eastAsia="Times New Roman" w:hAnsi="Times New Roman" w:cs="Times New Roman"/>
          <w:color w:val="1F1F1F"/>
          <w:sz w:val="24"/>
          <w:szCs w:val="24"/>
          <w:lang w:eastAsia="es-CO"/>
        </w:rPr>
        <w:t>: Se implementó un tema accesible, diseñado con características como fuentes grandes y legibles y una paleta de colores de alto contraste. Estas características mejoran la legibilidad y la accesibilidad general del informe.</w:t>
      </w:r>
    </w:p>
    <w:p w14:paraId="317AD344" w14:textId="77777777" w:rsidR="00AB2DED" w:rsidRPr="00AB2DED" w:rsidRDefault="00AB2DED" w:rsidP="00AB2DE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Estas mejoras hacen que el informe sea más accesible y crean un entorno inclusivo en el que todos los usuarios, independientemente de sus capacidades, pueden comprender los datos e interactuar eficazmente con ellos.</w:t>
      </w:r>
    </w:p>
    <w:p w14:paraId="500798D1" w14:textId="77777777" w:rsidR="00AB2DED" w:rsidRPr="00AB2DED" w:rsidRDefault="00AB2DED" w:rsidP="00AB2DED">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AB2DED">
        <w:rPr>
          <w:rFonts w:ascii="Times New Roman" w:eastAsia="Times New Roman" w:hAnsi="Times New Roman" w:cs="Times New Roman"/>
          <w:b/>
          <w:bCs/>
          <w:color w:val="1F1F1F"/>
          <w:sz w:val="36"/>
          <w:szCs w:val="36"/>
          <w:lang w:eastAsia="es-CO"/>
        </w:rPr>
        <w:t>Conclusión</w:t>
      </w:r>
    </w:p>
    <w:p w14:paraId="4E7E5DD8" w14:textId="77777777" w:rsidR="00AB2DED" w:rsidRPr="00AB2DED" w:rsidRDefault="00AB2DED" w:rsidP="00AB2DE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B2DED">
        <w:rPr>
          <w:rFonts w:ascii="Times New Roman" w:eastAsia="Times New Roman" w:hAnsi="Times New Roman" w:cs="Times New Roman"/>
          <w:color w:val="1F1F1F"/>
          <w:sz w:val="24"/>
          <w:szCs w:val="24"/>
          <w:lang w:eastAsia="es-CO"/>
        </w:rPr>
        <w:t>Al completar esta actividad, ha explorado cómo crear un informe accesible utilizando el formato, los temas y las mejores prácticas de diseño. A medida que continúe en su viaje de análisis de datos, recuerde que la accesibilidad es una parte integral del proceso de diseño de informes. Al diseñar para la accesibilidad, tiene en cuenta a un público diverso, haciendo que sus informes sean más inclusivos y promoviendo la equidad. Y eso no es todo: estas mejoras de accesibilidad también mejoran la experiencia general del usuario y la claridad de sus informes, lo que beneficia a todos los usuarios.</w:t>
      </w:r>
    </w:p>
    <w:p w14:paraId="7BAD7460" w14:textId="77777777" w:rsidR="006D782C" w:rsidRDefault="006D782C"/>
    <w:sectPr w:rsidR="006D78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D24BF"/>
    <w:multiLevelType w:val="multilevel"/>
    <w:tmpl w:val="CDB07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77592"/>
    <w:multiLevelType w:val="multilevel"/>
    <w:tmpl w:val="7C26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406AA9"/>
    <w:multiLevelType w:val="multilevel"/>
    <w:tmpl w:val="3E665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097FB1"/>
    <w:multiLevelType w:val="multilevel"/>
    <w:tmpl w:val="0FD23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184157"/>
    <w:multiLevelType w:val="multilevel"/>
    <w:tmpl w:val="E1589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E26C0C"/>
    <w:multiLevelType w:val="multilevel"/>
    <w:tmpl w:val="8FE0E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AB1F3A"/>
    <w:multiLevelType w:val="multilevel"/>
    <w:tmpl w:val="36E42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9D7F73"/>
    <w:multiLevelType w:val="multilevel"/>
    <w:tmpl w:val="44169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5F149F"/>
    <w:multiLevelType w:val="multilevel"/>
    <w:tmpl w:val="7E9A7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65317F"/>
    <w:multiLevelType w:val="multilevel"/>
    <w:tmpl w:val="0CCE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2C18BC"/>
    <w:multiLevelType w:val="multilevel"/>
    <w:tmpl w:val="55144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8B25AE"/>
    <w:multiLevelType w:val="multilevel"/>
    <w:tmpl w:val="5C9C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A515B8"/>
    <w:multiLevelType w:val="multilevel"/>
    <w:tmpl w:val="C9EE6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8D6F99"/>
    <w:multiLevelType w:val="multilevel"/>
    <w:tmpl w:val="18F27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AB7100"/>
    <w:multiLevelType w:val="multilevel"/>
    <w:tmpl w:val="AD726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B63C20"/>
    <w:multiLevelType w:val="multilevel"/>
    <w:tmpl w:val="B9A6C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6628F4"/>
    <w:multiLevelType w:val="multilevel"/>
    <w:tmpl w:val="A734E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677562"/>
    <w:multiLevelType w:val="multilevel"/>
    <w:tmpl w:val="F4FE7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F71CB5"/>
    <w:multiLevelType w:val="multilevel"/>
    <w:tmpl w:val="26364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4D1726"/>
    <w:multiLevelType w:val="multilevel"/>
    <w:tmpl w:val="63C28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C6071D"/>
    <w:multiLevelType w:val="multilevel"/>
    <w:tmpl w:val="08F4E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014592"/>
    <w:multiLevelType w:val="multilevel"/>
    <w:tmpl w:val="50623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4526516">
    <w:abstractNumId w:val="11"/>
  </w:num>
  <w:num w:numId="2" w16cid:durableId="841966383">
    <w:abstractNumId w:val="7"/>
  </w:num>
  <w:num w:numId="3" w16cid:durableId="312762829">
    <w:abstractNumId w:val="15"/>
  </w:num>
  <w:num w:numId="4" w16cid:durableId="1793399486">
    <w:abstractNumId w:val="14"/>
  </w:num>
  <w:num w:numId="5" w16cid:durableId="1880974296">
    <w:abstractNumId w:val="16"/>
  </w:num>
  <w:num w:numId="6" w16cid:durableId="1521894280">
    <w:abstractNumId w:val="6"/>
  </w:num>
  <w:num w:numId="7" w16cid:durableId="964626183">
    <w:abstractNumId w:val="20"/>
  </w:num>
  <w:num w:numId="8" w16cid:durableId="1359618066">
    <w:abstractNumId w:val="12"/>
  </w:num>
  <w:num w:numId="9" w16cid:durableId="1990090509">
    <w:abstractNumId w:val="4"/>
  </w:num>
  <w:num w:numId="10" w16cid:durableId="901599443">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2026049744">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186598944">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275990970">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720133280">
    <w:abstractNumId w:val="9"/>
  </w:num>
  <w:num w:numId="15" w16cid:durableId="1140225807">
    <w:abstractNumId w:val="21"/>
  </w:num>
  <w:num w:numId="16" w16cid:durableId="640161896">
    <w:abstractNumId w:val="18"/>
  </w:num>
  <w:num w:numId="17" w16cid:durableId="596333380">
    <w:abstractNumId w:val="19"/>
  </w:num>
  <w:num w:numId="18" w16cid:durableId="1432621945">
    <w:abstractNumId w:val="5"/>
  </w:num>
  <w:num w:numId="19" w16cid:durableId="1362121475">
    <w:abstractNumId w:val="13"/>
  </w:num>
  <w:num w:numId="20" w16cid:durableId="1159812454">
    <w:abstractNumId w:val="17"/>
  </w:num>
  <w:num w:numId="21" w16cid:durableId="1684432637">
    <w:abstractNumId w:val="0"/>
  </w:num>
  <w:num w:numId="22" w16cid:durableId="1588535825">
    <w:abstractNumId w:val="1"/>
  </w:num>
  <w:num w:numId="23" w16cid:durableId="776482185">
    <w:abstractNumId w:val="2"/>
  </w:num>
  <w:num w:numId="24" w16cid:durableId="2048797961">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010520544">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1415476072">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1067993861">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4655870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DED"/>
    <w:rsid w:val="002F2EE5"/>
    <w:rsid w:val="003F62F6"/>
    <w:rsid w:val="00443382"/>
    <w:rsid w:val="006D782C"/>
    <w:rsid w:val="009C0E72"/>
    <w:rsid w:val="00AB2D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2BB86"/>
  <w15:chartTrackingRefBased/>
  <w15:docId w15:val="{0D4FA124-F57C-40A8-B266-677579F7F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B2DED"/>
    <w:rPr>
      <w:color w:val="0563C1" w:themeColor="hyperlink"/>
      <w:u w:val="single"/>
    </w:rPr>
  </w:style>
  <w:style w:type="character" w:styleId="Mencinsinresolver">
    <w:name w:val="Unresolved Mention"/>
    <w:basedOn w:val="Fuentedeprrafopredeter"/>
    <w:uiPriority w:val="99"/>
    <w:semiHidden/>
    <w:unhideWhenUsed/>
    <w:rsid w:val="00AB2D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8479748">
      <w:bodyDiv w:val="1"/>
      <w:marLeft w:val="0"/>
      <w:marRight w:val="0"/>
      <w:marTop w:val="0"/>
      <w:marBottom w:val="0"/>
      <w:divBdr>
        <w:top w:val="none" w:sz="0" w:space="0" w:color="auto"/>
        <w:left w:val="none" w:sz="0" w:space="0" w:color="auto"/>
        <w:bottom w:val="none" w:sz="0" w:space="0" w:color="auto"/>
        <w:right w:val="none" w:sz="0" w:space="0" w:color="auto"/>
      </w:divBdr>
      <w:divsChild>
        <w:div w:id="978725368">
          <w:marLeft w:val="0"/>
          <w:marRight w:val="0"/>
          <w:marTop w:val="0"/>
          <w:marBottom w:val="0"/>
          <w:divBdr>
            <w:top w:val="none" w:sz="0" w:space="0" w:color="auto"/>
            <w:left w:val="none" w:sz="0" w:space="0" w:color="auto"/>
            <w:bottom w:val="none" w:sz="0" w:space="0" w:color="auto"/>
            <w:right w:val="none" w:sz="0" w:space="0" w:color="auto"/>
          </w:divBdr>
          <w:divsChild>
            <w:div w:id="2007786534">
              <w:marLeft w:val="0"/>
              <w:marRight w:val="0"/>
              <w:marTop w:val="0"/>
              <w:marBottom w:val="0"/>
              <w:divBdr>
                <w:top w:val="none" w:sz="0" w:space="0" w:color="auto"/>
                <w:left w:val="none" w:sz="0" w:space="0" w:color="auto"/>
                <w:bottom w:val="none" w:sz="0" w:space="0" w:color="auto"/>
                <w:right w:val="none" w:sz="0" w:space="0" w:color="auto"/>
              </w:divBdr>
              <w:divsChild>
                <w:div w:id="1754350306">
                  <w:marLeft w:val="0"/>
                  <w:marRight w:val="0"/>
                  <w:marTop w:val="0"/>
                  <w:marBottom w:val="0"/>
                  <w:divBdr>
                    <w:top w:val="none" w:sz="0" w:space="0" w:color="auto"/>
                    <w:left w:val="none" w:sz="0" w:space="0" w:color="auto"/>
                    <w:bottom w:val="none" w:sz="0" w:space="0" w:color="auto"/>
                    <w:right w:val="none" w:sz="0" w:space="0" w:color="auto"/>
                  </w:divBdr>
                  <w:divsChild>
                    <w:div w:id="1825775577">
                      <w:marLeft w:val="0"/>
                      <w:marRight w:val="0"/>
                      <w:marTop w:val="0"/>
                      <w:marBottom w:val="0"/>
                      <w:divBdr>
                        <w:top w:val="none" w:sz="0" w:space="0" w:color="auto"/>
                        <w:left w:val="none" w:sz="0" w:space="0" w:color="auto"/>
                        <w:bottom w:val="none" w:sz="0" w:space="0" w:color="auto"/>
                        <w:right w:val="none" w:sz="0" w:space="0" w:color="auto"/>
                      </w:divBdr>
                      <w:divsChild>
                        <w:div w:id="1598638431">
                          <w:marLeft w:val="0"/>
                          <w:marRight w:val="0"/>
                          <w:marTop w:val="0"/>
                          <w:marBottom w:val="0"/>
                          <w:divBdr>
                            <w:top w:val="none" w:sz="0" w:space="0" w:color="auto"/>
                            <w:left w:val="none" w:sz="0" w:space="0" w:color="auto"/>
                            <w:bottom w:val="none" w:sz="0" w:space="0" w:color="auto"/>
                            <w:right w:val="none" w:sz="0" w:space="0" w:color="auto"/>
                          </w:divBdr>
                          <w:divsChild>
                            <w:div w:id="1363437655">
                              <w:marLeft w:val="0"/>
                              <w:marRight w:val="0"/>
                              <w:marTop w:val="0"/>
                              <w:marBottom w:val="0"/>
                              <w:divBdr>
                                <w:top w:val="none" w:sz="0" w:space="0" w:color="auto"/>
                                <w:left w:val="none" w:sz="0" w:space="0" w:color="auto"/>
                                <w:bottom w:val="none" w:sz="0" w:space="0" w:color="auto"/>
                                <w:right w:val="none" w:sz="0" w:space="0" w:color="auto"/>
                              </w:divBdr>
                            </w:div>
                            <w:div w:id="21115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083303">
          <w:marLeft w:val="0"/>
          <w:marRight w:val="0"/>
          <w:marTop w:val="0"/>
          <w:marBottom w:val="0"/>
          <w:divBdr>
            <w:top w:val="none" w:sz="0" w:space="0" w:color="auto"/>
            <w:left w:val="none" w:sz="0" w:space="0" w:color="auto"/>
            <w:bottom w:val="none" w:sz="0" w:space="0" w:color="auto"/>
            <w:right w:val="none" w:sz="0" w:space="0" w:color="auto"/>
          </w:divBdr>
        </w:div>
        <w:div w:id="1497842884">
          <w:marLeft w:val="0"/>
          <w:marRight w:val="0"/>
          <w:marTop w:val="0"/>
          <w:marBottom w:val="0"/>
          <w:divBdr>
            <w:top w:val="none" w:sz="0" w:space="0" w:color="auto"/>
            <w:left w:val="none" w:sz="0" w:space="0" w:color="auto"/>
            <w:bottom w:val="none" w:sz="0" w:space="0" w:color="auto"/>
            <w:right w:val="none" w:sz="0" w:space="0" w:color="auto"/>
          </w:divBdr>
        </w:div>
        <w:div w:id="734159851">
          <w:marLeft w:val="0"/>
          <w:marRight w:val="0"/>
          <w:marTop w:val="0"/>
          <w:marBottom w:val="0"/>
          <w:divBdr>
            <w:top w:val="none" w:sz="0" w:space="0" w:color="auto"/>
            <w:left w:val="none" w:sz="0" w:space="0" w:color="auto"/>
            <w:bottom w:val="none" w:sz="0" w:space="0" w:color="auto"/>
            <w:right w:val="none" w:sz="0" w:space="0" w:color="auto"/>
          </w:divBdr>
        </w:div>
        <w:div w:id="243807915">
          <w:marLeft w:val="0"/>
          <w:marRight w:val="0"/>
          <w:marTop w:val="0"/>
          <w:marBottom w:val="0"/>
          <w:divBdr>
            <w:top w:val="none" w:sz="0" w:space="0" w:color="auto"/>
            <w:left w:val="none" w:sz="0" w:space="0" w:color="auto"/>
            <w:bottom w:val="none" w:sz="0" w:space="0" w:color="auto"/>
            <w:right w:val="none" w:sz="0" w:space="0" w:color="auto"/>
          </w:divBdr>
        </w:div>
        <w:div w:id="1219828412">
          <w:marLeft w:val="0"/>
          <w:marRight w:val="0"/>
          <w:marTop w:val="0"/>
          <w:marBottom w:val="0"/>
          <w:divBdr>
            <w:top w:val="none" w:sz="0" w:space="0" w:color="auto"/>
            <w:left w:val="none" w:sz="0" w:space="0" w:color="auto"/>
            <w:bottom w:val="none" w:sz="0" w:space="0" w:color="auto"/>
            <w:right w:val="none" w:sz="0" w:space="0" w:color="auto"/>
          </w:divBdr>
        </w:div>
        <w:div w:id="104928421">
          <w:marLeft w:val="0"/>
          <w:marRight w:val="0"/>
          <w:marTop w:val="0"/>
          <w:marBottom w:val="0"/>
          <w:divBdr>
            <w:top w:val="none" w:sz="0" w:space="0" w:color="auto"/>
            <w:left w:val="none" w:sz="0" w:space="0" w:color="auto"/>
            <w:bottom w:val="none" w:sz="0" w:space="0" w:color="auto"/>
            <w:right w:val="none" w:sz="0" w:space="0" w:color="auto"/>
          </w:divBdr>
        </w:div>
        <w:div w:id="1878347909">
          <w:marLeft w:val="0"/>
          <w:marRight w:val="0"/>
          <w:marTop w:val="0"/>
          <w:marBottom w:val="0"/>
          <w:divBdr>
            <w:top w:val="none" w:sz="0" w:space="0" w:color="auto"/>
            <w:left w:val="none" w:sz="0" w:space="0" w:color="auto"/>
            <w:bottom w:val="none" w:sz="0" w:space="0" w:color="auto"/>
            <w:right w:val="none" w:sz="0" w:space="0" w:color="auto"/>
          </w:divBdr>
        </w:div>
        <w:div w:id="254441441">
          <w:marLeft w:val="0"/>
          <w:marRight w:val="0"/>
          <w:marTop w:val="0"/>
          <w:marBottom w:val="0"/>
          <w:divBdr>
            <w:top w:val="none" w:sz="0" w:space="0" w:color="auto"/>
            <w:left w:val="none" w:sz="0" w:space="0" w:color="auto"/>
            <w:bottom w:val="none" w:sz="0" w:space="0" w:color="auto"/>
            <w:right w:val="none" w:sz="0" w:space="0" w:color="auto"/>
          </w:divBdr>
        </w:div>
      </w:divsChild>
    </w:div>
    <w:div w:id="707726849">
      <w:bodyDiv w:val="1"/>
      <w:marLeft w:val="0"/>
      <w:marRight w:val="0"/>
      <w:marTop w:val="0"/>
      <w:marBottom w:val="0"/>
      <w:divBdr>
        <w:top w:val="none" w:sz="0" w:space="0" w:color="auto"/>
        <w:left w:val="none" w:sz="0" w:space="0" w:color="auto"/>
        <w:bottom w:val="none" w:sz="0" w:space="0" w:color="auto"/>
        <w:right w:val="none" w:sz="0" w:space="0" w:color="auto"/>
      </w:divBdr>
      <w:divsChild>
        <w:div w:id="1410611704">
          <w:marLeft w:val="0"/>
          <w:marRight w:val="0"/>
          <w:marTop w:val="0"/>
          <w:marBottom w:val="0"/>
          <w:divBdr>
            <w:top w:val="none" w:sz="0" w:space="0" w:color="auto"/>
            <w:left w:val="none" w:sz="0" w:space="0" w:color="auto"/>
            <w:bottom w:val="none" w:sz="0" w:space="0" w:color="auto"/>
            <w:right w:val="none" w:sz="0" w:space="0" w:color="auto"/>
          </w:divBdr>
          <w:divsChild>
            <w:div w:id="1894195558">
              <w:marLeft w:val="0"/>
              <w:marRight w:val="0"/>
              <w:marTop w:val="0"/>
              <w:marBottom w:val="0"/>
              <w:divBdr>
                <w:top w:val="none" w:sz="0" w:space="0" w:color="auto"/>
                <w:left w:val="none" w:sz="0" w:space="0" w:color="auto"/>
                <w:bottom w:val="none" w:sz="0" w:space="0" w:color="auto"/>
                <w:right w:val="none" w:sz="0" w:space="0" w:color="auto"/>
              </w:divBdr>
              <w:divsChild>
                <w:div w:id="1115060996">
                  <w:marLeft w:val="0"/>
                  <w:marRight w:val="0"/>
                  <w:marTop w:val="0"/>
                  <w:marBottom w:val="0"/>
                  <w:divBdr>
                    <w:top w:val="none" w:sz="0" w:space="0" w:color="auto"/>
                    <w:left w:val="none" w:sz="0" w:space="0" w:color="auto"/>
                    <w:bottom w:val="none" w:sz="0" w:space="0" w:color="auto"/>
                    <w:right w:val="none" w:sz="0" w:space="0" w:color="auto"/>
                  </w:divBdr>
                  <w:divsChild>
                    <w:div w:id="1025060025">
                      <w:marLeft w:val="0"/>
                      <w:marRight w:val="0"/>
                      <w:marTop w:val="0"/>
                      <w:marBottom w:val="0"/>
                      <w:divBdr>
                        <w:top w:val="none" w:sz="0" w:space="0" w:color="auto"/>
                        <w:left w:val="none" w:sz="0" w:space="0" w:color="auto"/>
                        <w:bottom w:val="none" w:sz="0" w:space="0" w:color="auto"/>
                        <w:right w:val="none" w:sz="0" w:space="0" w:color="auto"/>
                      </w:divBdr>
                      <w:divsChild>
                        <w:div w:id="2012753301">
                          <w:marLeft w:val="0"/>
                          <w:marRight w:val="0"/>
                          <w:marTop w:val="0"/>
                          <w:marBottom w:val="0"/>
                          <w:divBdr>
                            <w:top w:val="none" w:sz="0" w:space="0" w:color="auto"/>
                            <w:left w:val="none" w:sz="0" w:space="0" w:color="auto"/>
                            <w:bottom w:val="none" w:sz="0" w:space="0" w:color="auto"/>
                            <w:right w:val="none" w:sz="0" w:space="0" w:color="auto"/>
                          </w:divBdr>
                          <w:divsChild>
                            <w:div w:id="1755737695">
                              <w:marLeft w:val="0"/>
                              <w:marRight w:val="0"/>
                              <w:marTop w:val="0"/>
                              <w:marBottom w:val="0"/>
                              <w:divBdr>
                                <w:top w:val="none" w:sz="0" w:space="0" w:color="auto"/>
                                <w:left w:val="none" w:sz="0" w:space="0" w:color="auto"/>
                                <w:bottom w:val="none" w:sz="0" w:space="0" w:color="auto"/>
                                <w:right w:val="none" w:sz="0" w:space="0" w:color="auto"/>
                              </w:divBdr>
                            </w:div>
                            <w:div w:id="156375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04304">
          <w:marLeft w:val="0"/>
          <w:marRight w:val="0"/>
          <w:marTop w:val="0"/>
          <w:marBottom w:val="0"/>
          <w:divBdr>
            <w:top w:val="none" w:sz="0" w:space="0" w:color="auto"/>
            <w:left w:val="none" w:sz="0" w:space="0" w:color="auto"/>
            <w:bottom w:val="none" w:sz="0" w:space="0" w:color="auto"/>
            <w:right w:val="none" w:sz="0" w:space="0" w:color="auto"/>
          </w:divBdr>
        </w:div>
        <w:div w:id="1923874921">
          <w:marLeft w:val="0"/>
          <w:marRight w:val="0"/>
          <w:marTop w:val="0"/>
          <w:marBottom w:val="0"/>
          <w:divBdr>
            <w:top w:val="none" w:sz="0" w:space="0" w:color="auto"/>
            <w:left w:val="none" w:sz="0" w:space="0" w:color="auto"/>
            <w:bottom w:val="none" w:sz="0" w:space="0" w:color="auto"/>
            <w:right w:val="none" w:sz="0" w:space="0" w:color="auto"/>
          </w:divBdr>
        </w:div>
        <w:div w:id="860824847">
          <w:marLeft w:val="0"/>
          <w:marRight w:val="0"/>
          <w:marTop w:val="0"/>
          <w:marBottom w:val="0"/>
          <w:divBdr>
            <w:top w:val="none" w:sz="0" w:space="0" w:color="auto"/>
            <w:left w:val="none" w:sz="0" w:space="0" w:color="auto"/>
            <w:bottom w:val="none" w:sz="0" w:space="0" w:color="auto"/>
            <w:right w:val="none" w:sz="0" w:space="0" w:color="auto"/>
          </w:divBdr>
        </w:div>
        <w:div w:id="30568684">
          <w:marLeft w:val="0"/>
          <w:marRight w:val="0"/>
          <w:marTop w:val="0"/>
          <w:marBottom w:val="0"/>
          <w:divBdr>
            <w:top w:val="none" w:sz="0" w:space="0" w:color="auto"/>
            <w:left w:val="none" w:sz="0" w:space="0" w:color="auto"/>
            <w:bottom w:val="none" w:sz="0" w:space="0" w:color="auto"/>
            <w:right w:val="none" w:sz="0" w:space="0" w:color="auto"/>
          </w:divBdr>
        </w:div>
        <w:div w:id="625085323">
          <w:marLeft w:val="0"/>
          <w:marRight w:val="0"/>
          <w:marTop w:val="0"/>
          <w:marBottom w:val="0"/>
          <w:divBdr>
            <w:top w:val="none" w:sz="0" w:space="0" w:color="auto"/>
            <w:left w:val="none" w:sz="0" w:space="0" w:color="auto"/>
            <w:bottom w:val="none" w:sz="0" w:space="0" w:color="auto"/>
            <w:right w:val="none" w:sz="0" w:space="0" w:color="auto"/>
          </w:divBdr>
        </w:div>
        <w:div w:id="1614556829">
          <w:marLeft w:val="0"/>
          <w:marRight w:val="0"/>
          <w:marTop w:val="0"/>
          <w:marBottom w:val="0"/>
          <w:divBdr>
            <w:top w:val="none" w:sz="0" w:space="0" w:color="auto"/>
            <w:left w:val="none" w:sz="0" w:space="0" w:color="auto"/>
            <w:bottom w:val="none" w:sz="0" w:space="0" w:color="auto"/>
            <w:right w:val="none" w:sz="0" w:space="0" w:color="auto"/>
          </w:divBdr>
        </w:div>
        <w:div w:id="273177146">
          <w:marLeft w:val="0"/>
          <w:marRight w:val="0"/>
          <w:marTop w:val="0"/>
          <w:marBottom w:val="0"/>
          <w:divBdr>
            <w:top w:val="none" w:sz="0" w:space="0" w:color="auto"/>
            <w:left w:val="none" w:sz="0" w:space="0" w:color="auto"/>
            <w:bottom w:val="none" w:sz="0" w:space="0" w:color="auto"/>
            <w:right w:val="none" w:sz="0" w:space="0" w:color="auto"/>
          </w:divBdr>
        </w:div>
        <w:div w:id="134228680">
          <w:marLeft w:val="0"/>
          <w:marRight w:val="0"/>
          <w:marTop w:val="0"/>
          <w:marBottom w:val="0"/>
          <w:divBdr>
            <w:top w:val="none" w:sz="0" w:space="0" w:color="auto"/>
            <w:left w:val="none" w:sz="0" w:space="0" w:color="auto"/>
            <w:bottom w:val="none" w:sz="0" w:space="0" w:color="auto"/>
            <w:right w:val="none" w:sz="0" w:space="0" w:color="auto"/>
          </w:divBdr>
        </w:div>
      </w:divsChild>
    </w:div>
    <w:div w:id="1065223981">
      <w:bodyDiv w:val="1"/>
      <w:marLeft w:val="0"/>
      <w:marRight w:val="0"/>
      <w:marTop w:val="0"/>
      <w:marBottom w:val="0"/>
      <w:divBdr>
        <w:top w:val="none" w:sz="0" w:space="0" w:color="auto"/>
        <w:left w:val="none" w:sz="0" w:space="0" w:color="auto"/>
        <w:bottom w:val="none" w:sz="0" w:space="0" w:color="auto"/>
        <w:right w:val="none" w:sz="0" w:space="0" w:color="auto"/>
      </w:divBdr>
      <w:divsChild>
        <w:div w:id="653291397">
          <w:marLeft w:val="0"/>
          <w:marRight w:val="0"/>
          <w:marTop w:val="0"/>
          <w:marBottom w:val="0"/>
          <w:divBdr>
            <w:top w:val="none" w:sz="0" w:space="0" w:color="auto"/>
            <w:left w:val="none" w:sz="0" w:space="0" w:color="auto"/>
            <w:bottom w:val="none" w:sz="0" w:space="0" w:color="auto"/>
            <w:right w:val="none" w:sz="0" w:space="0" w:color="auto"/>
          </w:divBdr>
          <w:divsChild>
            <w:div w:id="1048995681">
              <w:marLeft w:val="0"/>
              <w:marRight w:val="0"/>
              <w:marTop w:val="0"/>
              <w:marBottom w:val="0"/>
              <w:divBdr>
                <w:top w:val="none" w:sz="0" w:space="0" w:color="auto"/>
                <w:left w:val="none" w:sz="0" w:space="0" w:color="auto"/>
                <w:bottom w:val="none" w:sz="0" w:space="0" w:color="auto"/>
                <w:right w:val="none" w:sz="0" w:space="0" w:color="auto"/>
              </w:divBdr>
              <w:divsChild>
                <w:div w:id="29038398">
                  <w:marLeft w:val="0"/>
                  <w:marRight w:val="0"/>
                  <w:marTop w:val="0"/>
                  <w:marBottom w:val="0"/>
                  <w:divBdr>
                    <w:top w:val="none" w:sz="0" w:space="0" w:color="auto"/>
                    <w:left w:val="none" w:sz="0" w:space="0" w:color="auto"/>
                    <w:bottom w:val="none" w:sz="0" w:space="0" w:color="auto"/>
                    <w:right w:val="none" w:sz="0" w:space="0" w:color="auto"/>
                  </w:divBdr>
                  <w:divsChild>
                    <w:div w:id="2058695944">
                      <w:marLeft w:val="0"/>
                      <w:marRight w:val="0"/>
                      <w:marTop w:val="0"/>
                      <w:marBottom w:val="0"/>
                      <w:divBdr>
                        <w:top w:val="none" w:sz="0" w:space="0" w:color="auto"/>
                        <w:left w:val="none" w:sz="0" w:space="0" w:color="auto"/>
                        <w:bottom w:val="none" w:sz="0" w:space="0" w:color="auto"/>
                        <w:right w:val="none" w:sz="0" w:space="0" w:color="auto"/>
                      </w:divBdr>
                      <w:divsChild>
                        <w:div w:id="1798600462">
                          <w:marLeft w:val="0"/>
                          <w:marRight w:val="0"/>
                          <w:marTop w:val="0"/>
                          <w:marBottom w:val="0"/>
                          <w:divBdr>
                            <w:top w:val="none" w:sz="0" w:space="0" w:color="auto"/>
                            <w:left w:val="none" w:sz="0" w:space="0" w:color="auto"/>
                            <w:bottom w:val="none" w:sz="0" w:space="0" w:color="auto"/>
                            <w:right w:val="none" w:sz="0" w:space="0" w:color="auto"/>
                          </w:divBdr>
                          <w:divsChild>
                            <w:div w:id="2040088459">
                              <w:marLeft w:val="0"/>
                              <w:marRight w:val="0"/>
                              <w:marTop w:val="0"/>
                              <w:marBottom w:val="0"/>
                              <w:divBdr>
                                <w:top w:val="none" w:sz="0" w:space="0" w:color="auto"/>
                                <w:left w:val="none" w:sz="0" w:space="0" w:color="auto"/>
                                <w:bottom w:val="none" w:sz="0" w:space="0" w:color="auto"/>
                                <w:right w:val="none" w:sz="0" w:space="0" w:color="auto"/>
                              </w:divBdr>
                            </w:div>
                            <w:div w:id="162897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1622781">
          <w:marLeft w:val="0"/>
          <w:marRight w:val="0"/>
          <w:marTop w:val="0"/>
          <w:marBottom w:val="0"/>
          <w:divBdr>
            <w:top w:val="none" w:sz="0" w:space="0" w:color="auto"/>
            <w:left w:val="none" w:sz="0" w:space="0" w:color="auto"/>
            <w:bottom w:val="none" w:sz="0" w:space="0" w:color="auto"/>
            <w:right w:val="none" w:sz="0" w:space="0" w:color="auto"/>
          </w:divBdr>
        </w:div>
        <w:div w:id="14424657">
          <w:marLeft w:val="0"/>
          <w:marRight w:val="0"/>
          <w:marTop w:val="0"/>
          <w:marBottom w:val="0"/>
          <w:divBdr>
            <w:top w:val="none" w:sz="0" w:space="0" w:color="auto"/>
            <w:left w:val="none" w:sz="0" w:space="0" w:color="auto"/>
            <w:bottom w:val="none" w:sz="0" w:space="0" w:color="auto"/>
            <w:right w:val="none" w:sz="0" w:space="0" w:color="auto"/>
          </w:divBdr>
        </w:div>
        <w:div w:id="610746719">
          <w:marLeft w:val="0"/>
          <w:marRight w:val="0"/>
          <w:marTop w:val="0"/>
          <w:marBottom w:val="0"/>
          <w:divBdr>
            <w:top w:val="none" w:sz="0" w:space="0" w:color="auto"/>
            <w:left w:val="none" w:sz="0" w:space="0" w:color="auto"/>
            <w:bottom w:val="none" w:sz="0" w:space="0" w:color="auto"/>
            <w:right w:val="none" w:sz="0" w:space="0" w:color="auto"/>
          </w:divBdr>
        </w:div>
        <w:div w:id="832910595">
          <w:marLeft w:val="0"/>
          <w:marRight w:val="0"/>
          <w:marTop w:val="0"/>
          <w:marBottom w:val="0"/>
          <w:divBdr>
            <w:top w:val="none" w:sz="0" w:space="0" w:color="auto"/>
            <w:left w:val="none" w:sz="0" w:space="0" w:color="auto"/>
            <w:bottom w:val="none" w:sz="0" w:space="0" w:color="auto"/>
            <w:right w:val="none" w:sz="0" w:space="0" w:color="auto"/>
          </w:divBdr>
        </w:div>
        <w:div w:id="932469163">
          <w:marLeft w:val="0"/>
          <w:marRight w:val="0"/>
          <w:marTop w:val="0"/>
          <w:marBottom w:val="0"/>
          <w:divBdr>
            <w:top w:val="none" w:sz="0" w:space="0" w:color="auto"/>
            <w:left w:val="none" w:sz="0" w:space="0" w:color="auto"/>
            <w:bottom w:val="none" w:sz="0" w:space="0" w:color="auto"/>
            <w:right w:val="none" w:sz="0" w:space="0" w:color="auto"/>
          </w:divBdr>
        </w:div>
        <w:div w:id="425735555">
          <w:marLeft w:val="0"/>
          <w:marRight w:val="0"/>
          <w:marTop w:val="0"/>
          <w:marBottom w:val="0"/>
          <w:divBdr>
            <w:top w:val="none" w:sz="0" w:space="0" w:color="auto"/>
            <w:left w:val="none" w:sz="0" w:space="0" w:color="auto"/>
            <w:bottom w:val="none" w:sz="0" w:space="0" w:color="auto"/>
            <w:right w:val="none" w:sz="0" w:space="0" w:color="auto"/>
          </w:divBdr>
        </w:div>
        <w:div w:id="1428572188">
          <w:marLeft w:val="0"/>
          <w:marRight w:val="0"/>
          <w:marTop w:val="0"/>
          <w:marBottom w:val="0"/>
          <w:divBdr>
            <w:top w:val="none" w:sz="0" w:space="0" w:color="auto"/>
            <w:left w:val="none" w:sz="0" w:space="0" w:color="auto"/>
            <w:bottom w:val="none" w:sz="0" w:space="0" w:color="auto"/>
            <w:right w:val="none" w:sz="0" w:space="0" w:color="auto"/>
          </w:divBdr>
        </w:div>
        <w:div w:id="100153956">
          <w:marLeft w:val="0"/>
          <w:marRight w:val="0"/>
          <w:marTop w:val="0"/>
          <w:marBottom w:val="0"/>
          <w:divBdr>
            <w:top w:val="none" w:sz="0" w:space="0" w:color="auto"/>
            <w:left w:val="none" w:sz="0" w:space="0" w:color="auto"/>
            <w:bottom w:val="none" w:sz="0" w:space="0" w:color="auto"/>
            <w:right w:val="none" w:sz="0" w:space="0" w:color="auto"/>
          </w:divBdr>
        </w:div>
      </w:divsChild>
    </w:div>
    <w:div w:id="1493713505">
      <w:bodyDiv w:val="1"/>
      <w:marLeft w:val="0"/>
      <w:marRight w:val="0"/>
      <w:marTop w:val="0"/>
      <w:marBottom w:val="0"/>
      <w:divBdr>
        <w:top w:val="none" w:sz="0" w:space="0" w:color="auto"/>
        <w:left w:val="none" w:sz="0" w:space="0" w:color="auto"/>
        <w:bottom w:val="none" w:sz="0" w:space="0" w:color="auto"/>
        <w:right w:val="none" w:sz="0" w:space="0" w:color="auto"/>
      </w:divBdr>
    </w:div>
    <w:div w:id="1574463878">
      <w:bodyDiv w:val="1"/>
      <w:marLeft w:val="0"/>
      <w:marRight w:val="0"/>
      <w:marTop w:val="0"/>
      <w:marBottom w:val="0"/>
      <w:divBdr>
        <w:top w:val="none" w:sz="0" w:space="0" w:color="auto"/>
        <w:left w:val="none" w:sz="0" w:space="0" w:color="auto"/>
        <w:bottom w:val="none" w:sz="0" w:space="0" w:color="auto"/>
        <w:right w:val="none" w:sz="0" w:space="0" w:color="auto"/>
      </w:divBdr>
    </w:div>
    <w:div w:id="171044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1602</Words>
  <Characters>8814</Characters>
  <Application>Microsoft Office Word</Application>
  <DocSecurity>0</DocSecurity>
  <Lines>73</Lines>
  <Paragraphs>20</Paragraphs>
  <ScaleCrop>false</ScaleCrop>
  <Company/>
  <LinksUpToDate>false</LinksUpToDate>
  <CharactersWithSpaces>10396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Montes</dc:creator>
  <cp:keywords/>
  <dc:description/>
  <cp:lastModifiedBy>Carlos Montes</cp:lastModifiedBy>
  <cp:revision>1</cp:revision>
  <dcterms:created xsi:type="dcterms:W3CDTF">2024-07-24T22:13:00Z</dcterms:created>
  <dcterms:modified xsi:type="dcterms:W3CDTF">2024-07-24T22:14:00Z</dcterms:modified>
</cp:coreProperties>
</file>