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7D6AAA" w14:textId="780627CB" w:rsidR="00925B8A" w:rsidRPr="00925B8A" w:rsidRDefault="00925B8A" w:rsidP="00925B8A">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925B8A">
        <w:rPr>
          <w:rFonts w:ascii="Times New Roman" w:eastAsia="Times New Roman" w:hAnsi="Times New Roman" w:cs="Times New Roman"/>
          <w:b/>
          <w:bCs/>
          <w:color w:val="1F1F1F"/>
          <w:kern w:val="36"/>
          <w:sz w:val="48"/>
          <w:szCs w:val="48"/>
          <w:lang w:eastAsia="es-CO"/>
        </w:rPr>
        <w:t>Configuración del espacio de trabajo</w:t>
      </w:r>
    </w:p>
    <w:p w14:paraId="1EBA1EB1" w14:textId="72543B8C" w:rsidR="00925B8A" w:rsidRPr="00925B8A" w:rsidRDefault="00925B8A" w:rsidP="00925B8A">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925B8A">
        <w:rPr>
          <w:rFonts w:ascii="Times New Roman" w:eastAsia="Times New Roman" w:hAnsi="Times New Roman" w:cs="Times New Roman"/>
          <w:b/>
          <w:bCs/>
          <w:color w:val="1F1F1F"/>
          <w:sz w:val="36"/>
          <w:szCs w:val="36"/>
          <w:lang w:eastAsia="es-CO"/>
        </w:rPr>
        <w:t>Introducción</w:t>
      </w:r>
    </w:p>
    <w:p w14:paraId="653822D9"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 xml:space="preserve">Los espacios de trabajo del servicio </w:t>
      </w:r>
      <w:proofErr w:type="spellStart"/>
      <w:r w:rsidRPr="00925B8A">
        <w:rPr>
          <w:rFonts w:ascii="Times New Roman" w:eastAsia="Times New Roman" w:hAnsi="Times New Roman" w:cs="Times New Roman"/>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 contienen varios ajustes que puede configurar para alinear todo según sus necesidades. Esto incluye la información general del espacio de trabajo, la integración de los servicios Azure, los recursos dedicados de los modos de licencia de configuración Premium y la supervisión del uso de los recursos a través de </w:t>
      </w:r>
      <w:proofErr w:type="spellStart"/>
      <w:r w:rsidRPr="00925B8A">
        <w:rPr>
          <w:rFonts w:ascii="Times New Roman" w:eastAsia="Times New Roman" w:hAnsi="Times New Roman" w:cs="Times New Roman"/>
          <w:color w:val="1F1F1F"/>
          <w:sz w:val="24"/>
          <w:szCs w:val="24"/>
          <w:lang w:eastAsia="es-CO"/>
        </w:rPr>
        <w:t>System</w:t>
      </w:r>
      <w:proofErr w:type="spellEnd"/>
      <w:r w:rsidRPr="00925B8A">
        <w:rPr>
          <w:rFonts w:ascii="Times New Roman" w:eastAsia="Times New Roman" w:hAnsi="Times New Roman" w:cs="Times New Roman"/>
          <w:color w:val="1F1F1F"/>
          <w:sz w:val="24"/>
          <w:szCs w:val="24"/>
          <w:lang w:eastAsia="es-CO"/>
        </w:rPr>
        <w:t xml:space="preserve"> Storage. Estos ajustes ayudan a aumentar la colaboración entre equipos y a mejorar la seguridad de su espacio de trabajo.</w:t>
      </w:r>
    </w:p>
    <w:p w14:paraId="359DC1AA"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En esta lectura, explorará y aprenderá a configurar los ajustes básicos y avanzados del espacio de trabajo.</w:t>
      </w:r>
    </w:p>
    <w:p w14:paraId="001B60A4" w14:textId="77777777" w:rsidR="00925B8A" w:rsidRPr="00925B8A" w:rsidRDefault="00925B8A" w:rsidP="00925B8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25B8A">
        <w:rPr>
          <w:rFonts w:ascii="Times New Roman" w:eastAsia="Times New Roman" w:hAnsi="Times New Roman" w:cs="Times New Roman"/>
          <w:b/>
          <w:bCs/>
          <w:color w:val="1F1F1F"/>
          <w:sz w:val="36"/>
          <w:szCs w:val="36"/>
          <w:lang w:eastAsia="es-CO"/>
        </w:rPr>
        <w:t>Acceso a la configuración de su espacio de trabajo</w:t>
      </w:r>
    </w:p>
    <w:p w14:paraId="35572ACD"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 xml:space="preserve">Para acceder a la configuración, seleccione </w:t>
      </w:r>
      <w:r w:rsidRPr="00925B8A">
        <w:rPr>
          <w:rFonts w:ascii="unset" w:eastAsia="Times New Roman" w:hAnsi="unset" w:cs="Times New Roman"/>
          <w:b/>
          <w:bCs/>
          <w:color w:val="1F1F1F"/>
          <w:sz w:val="24"/>
          <w:szCs w:val="24"/>
          <w:lang w:eastAsia="es-CO"/>
        </w:rPr>
        <w:t>Configuración del</w:t>
      </w:r>
      <w:r w:rsidRPr="00925B8A">
        <w:rPr>
          <w:rFonts w:ascii="Times New Roman" w:eastAsia="Times New Roman" w:hAnsi="Times New Roman" w:cs="Times New Roman"/>
          <w:color w:val="1F1F1F"/>
          <w:sz w:val="24"/>
          <w:szCs w:val="24"/>
          <w:lang w:eastAsia="es-CO"/>
        </w:rPr>
        <w:t xml:space="preserve"> espacio de trabajo en la barra lateral izquierda para ver todas las opciones disponibles para su espacio de trabajo.</w:t>
      </w:r>
    </w:p>
    <w:p w14:paraId="6C11CF4A"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1BFDB46E" wp14:editId="6EFFB06E">
            <wp:extent cx="13030200" cy="7322820"/>
            <wp:effectExtent l="0" t="0" r="0" b="0"/>
            <wp:docPr id="29" name="Imagen 14" descr="Espac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pacio de trabaj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030200" cy="7322820"/>
                    </a:xfrm>
                    <a:prstGeom prst="rect">
                      <a:avLst/>
                    </a:prstGeom>
                    <a:noFill/>
                    <a:ln>
                      <a:noFill/>
                    </a:ln>
                  </pic:spPr>
                </pic:pic>
              </a:graphicData>
            </a:graphic>
          </wp:inline>
        </w:drawing>
      </w:r>
    </w:p>
    <w:p w14:paraId="024A49CA" w14:textId="77777777" w:rsidR="00925B8A" w:rsidRPr="00925B8A" w:rsidRDefault="00925B8A" w:rsidP="00925B8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proofErr w:type="spellStart"/>
      <w:r w:rsidRPr="00925B8A">
        <w:rPr>
          <w:rFonts w:ascii="Times New Roman" w:eastAsia="Times New Roman" w:hAnsi="Times New Roman" w:cs="Times New Roman"/>
          <w:b/>
          <w:bCs/>
          <w:color w:val="1F1F1F"/>
          <w:sz w:val="36"/>
          <w:szCs w:val="36"/>
          <w:lang w:eastAsia="es-CO"/>
        </w:rPr>
        <w:t>Pestaña</w:t>
      </w:r>
      <w:r w:rsidRPr="00925B8A">
        <w:rPr>
          <w:rFonts w:ascii="unset" w:eastAsia="Times New Roman" w:hAnsi="unset" w:cs="Times New Roman"/>
          <w:b/>
          <w:bCs/>
          <w:color w:val="1F1F1F"/>
          <w:sz w:val="36"/>
          <w:szCs w:val="36"/>
          <w:lang w:eastAsia="es-CO"/>
        </w:rPr>
        <w:t>Acerca</w:t>
      </w:r>
      <w:proofErr w:type="spellEnd"/>
      <w:r w:rsidRPr="00925B8A">
        <w:rPr>
          <w:rFonts w:ascii="unset" w:eastAsia="Times New Roman" w:hAnsi="unset" w:cs="Times New Roman"/>
          <w:b/>
          <w:bCs/>
          <w:color w:val="1F1F1F"/>
          <w:sz w:val="36"/>
          <w:szCs w:val="36"/>
          <w:lang w:eastAsia="es-CO"/>
        </w:rPr>
        <w:t xml:space="preserve"> de</w:t>
      </w:r>
      <w:r w:rsidRPr="00925B8A">
        <w:rPr>
          <w:rFonts w:ascii="Times New Roman" w:eastAsia="Times New Roman" w:hAnsi="Times New Roman" w:cs="Times New Roman"/>
          <w:b/>
          <w:bCs/>
          <w:color w:val="1F1F1F"/>
          <w:sz w:val="36"/>
          <w:szCs w:val="36"/>
          <w:lang w:eastAsia="es-CO"/>
        </w:rPr>
        <w:t xml:space="preserve"> </w:t>
      </w:r>
    </w:p>
    <w:p w14:paraId="76FD8041"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lastRenderedPageBreak/>
        <w:t xml:space="preserve">El primer conjunto de opciones está accesible en la pestaña Acerca </w:t>
      </w:r>
      <w:r w:rsidRPr="00925B8A">
        <w:rPr>
          <w:rFonts w:ascii="unset" w:eastAsia="Times New Roman" w:hAnsi="unset" w:cs="Times New Roman"/>
          <w:b/>
          <w:bCs/>
          <w:color w:val="1F1F1F"/>
          <w:sz w:val="24"/>
          <w:szCs w:val="24"/>
          <w:lang w:eastAsia="es-CO"/>
        </w:rPr>
        <w:t>de</w:t>
      </w:r>
      <w:r w:rsidRPr="00925B8A">
        <w:rPr>
          <w:rFonts w:ascii="Times New Roman" w:eastAsia="Times New Roman" w:hAnsi="Times New Roman" w:cs="Times New Roman"/>
          <w:color w:val="1F1F1F"/>
          <w:sz w:val="24"/>
          <w:szCs w:val="24"/>
          <w:lang w:eastAsia="es-CO"/>
        </w:rPr>
        <w:t>. Desde aquí, puede modificar la información básica sobre su espacio de trabajo. Averigüemos más sobre estas características básicas.</w:t>
      </w:r>
    </w:p>
    <w:p w14:paraId="762E2E74"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drawing>
          <wp:inline distT="0" distB="0" distL="0" distR="0" wp14:anchorId="62206F4F" wp14:editId="115B1393">
            <wp:extent cx="13136880" cy="7391400"/>
            <wp:effectExtent l="0" t="0" r="7620" b="0"/>
            <wp:docPr id="30" name="Imagen 13" descr="Acerca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erca 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64B91E2F"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unset" w:eastAsia="Times New Roman" w:hAnsi="unset" w:cs="Times New Roman"/>
          <w:b/>
          <w:bCs/>
          <w:color w:val="1F1F1F"/>
          <w:sz w:val="24"/>
          <w:szCs w:val="24"/>
          <w:lang w:eastAsia="es-CO"/>
        </w:rPr>
        <w:lastRenderedPageBreak/>
        <w:t>Imagen del espacio de trabajo</w:t>
      </w:r>
    </w:p>
    <w:p w14:paraId="2CC7EFA1"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Cargue una imagen para su espacio de trabajo. La imagen debe estar en formato PNG o JPEG y ser inferior a 45KB.</w:t>
      </w:r>
    </w:p>
    <w:p w14:paraId="0D40C550"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6E0ABB20" wp14:editId="2CB9BAD4">
            <wp:extent cx="13136880" cy="7391400"/>
            <wp:effectExtent l="0" t="0" r="7620" b="0"/>
            <wp:docPr id="31" name="Imagen 12" descr="Imagen del espac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del espacio de trabaj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08DE4F07" w14:textId="77777777" w:rsidR="00925B8A" w:rsidRPr="00925B8A" w:rsidRDefault="00925B8A" w:rsidP="00925B8A">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925B8A">
        <w:rPr>
          <w:rFonts w:ascii="unset" w:eastAsia="Times New Roman" w:hAnsi="unset" w:cs="Times New Roman"/>
          <w:b/>
          <w:bCs/>
          <w:color w:val="1F1F1F"/>
          <w:sz w:val="27"/>
          <w:szCs w:val="27"/>
          <w:lang w:eastAsia="es-CO"/>
        </w:rPr>
        <w:t>Nombre</w:t>
      </w:r>
    </w:p>
    <w:p w14:paraId="538A8586"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 xml:space="preserve">Asigne un nombre relevante a su espacio de trabajo que lo distinga de otros de su organización. En este caso, el espacio de trabajo se llama </w:t>
      </w:r>
      <w:r w:rsidRPr="00925B8A">
        <w:rPr>
          <w:rFonts w:ascii="unset" w:eastAsia="Times New Roman" w:hAnsi="unset" w:cs="Times New Roman"/>
          <w:b/>
          <w:bCs/>
          <w:color w:val="1F1F1F"/>
          <w:sz w:val="24"/>
          <w:szCs w:val="24"/>
          <w:lang w:eastAsia="es-CO"/>
        </w:rPr>
        <w:t>Adventure Works Sales</w:t>
      </w:r>
      <w:r w:rsidRPr="00925B8A">
        <w:rPr>
          <w:rFonts w:ascii="Times New Roman" w:eastAsia="Times New Roman" w:hAnsi="Times New Roman" w:cs="Times New Roman"/>
          <w:color w:val="1F1F1F"/>
          <w:sz w:val="24"/>
          <w:szCs w:val="24"/>
          <w:lang w:eastAsia="es-CO"/>
        </w:rPr>
        <w:t>.</w:t>
      </w:r>
    </w:p>
    <w:p w14:paraId="0431588C"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6C4128C3" wp14:editId="1AC5A133">
            <wp:extent cx="13136880" cy="7391400"/>
            <wp:effectExtent l="0" t="0" r="7620" b="0"/>
            <wp:docPr id="32" name="Imagen 11" descr="Nombre del espac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mbre del espacio de trabaj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741EB7CA" w14:textId="77777777" w:rsidR="00925B8A" w:rsidRPr="00925B8A" w:rsidRDefault="00925B8A" w:rsidP="00925B8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925B8A">
        <w:rPr>
          <w:rFonts w:ascii="unset" w:eastAsia="Times New Roman" w:hAnsi="unset" w:cs="Times New Roman"/>
          <w:b/>
          <w:bCs/>
          <w:color w:val="1F1F1F"/>
          <w:sz w:val="27"/>
          <w:szCs w:val="27"/>
          <w:lang w:eastAsia="es-CO"/>
        </w:rPr>
        <w:t>Descripción</w:t>
      </w:r>
    </w:p>
    <w:p w14:paraId="597DC4C8"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lastRenderedPageBreak/>
        <w:t>Utilice este campo de texto para introducir una breve descripción de su espacio de trabajo. Tenga en cuenta que este campo es opcional.</w:t>
      </w:r>
    </w:p>
    <w:p w14:paraId="48F304FF"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drawing>
          <wp:inline distT="0" distB="0" distL="0" distR="0" wp14:anchorId="2AC5EBC8" wp14:editId="05F331B9">
            <wp:extent cx="13136880" cy="7391400"/>
            <wp:effectExtent l="0" t="0" r="7620" b="0"/>
            <wp:docPr id="33" name="Imagen 10" descr="Descripción del espac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ción del espacio de trabaj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2E138A66" w14:textId="77777777" w:rsidR="00925B8A" w:rsidRPr="00925B8A" w:rsidRDefault="00925B8A" w:rsidP="00925B8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925B8A">
        <w:rPr>
          <w:rFonts w:ascii="unset" w:eastAsia="Times New Roman" w:hAnsi="unset" w:cs="Times New Roman"/>
          <w:b/>
          <w:bCs/>
          <w:color w:val="1F1F1F"/>
          <w:sz w:val="27"/>
          <w:szCs w:val="27"/>
          <w:lang w:eastAsia="es-CO"/>
        </w:rPr>
        <w:lastRenderedPageBreak/>
        <w:t>Dominio</w:t>
      </w:r>
    </w:p>
    <w:p w14:paraId="3EB123C7"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Utilice este campo de texto para asignar un dominio a su espacio de trabajo. También es un campo opcional.</w:t>
      </w:r>
    </w:p>
    <w:p w14:paraId="2CB65007"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5DC7466B" wp14:editId="40E56A43">
            <wp:extent cx="13136880" cy="7391400"/>
            <wp:effectExtent l="0" t="0" r="7620" b="0"/>
            <wp:docPr id="34" name="Imagen 9" descr="Dominio del espac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minio del espacio de trabaj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6928E200" w14:textId="77777777" w:rsidR="00925B8A" w:rsidRPr="00925B8A" w:rsidRDefault="00925B8A" w:rsidP="00925B8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925B8A">
        <w:rPr>
          <w:rFonts w:ascii="unset" w:eastAsia="Times New Roman" w:hAnsi="unset" w:cs="Times New Roman"/>
          <w:b/>
          <w:bCs/>
          <w:color w:val="1F1F1F"/>
          <w:sz w:val="27"/>
          <w:szCs w:val="27"/>
          <w:lang w:eastAsia="es-CO"/>
        </w:rPr>
        <w:t>Lista de contactos</w:t>
      </w:r>
    </w:p>
    <w:p w14:paraId="60730273"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lastRenderedPageBreak/>
        <w:t>También puede crear y gestionar una Lista de contactos. Se trata de una lista de usuarios o grupos a los que notificar si surge algún problema con el espacio de trabajo. Para añadir un contacto, escriba su nombre en el campo.</w:t>
      </w:r>
    </w:p>
    <w:p w14:paraId="3731D78F"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drawing>
          <wp:inline distT="0" distB="0" distL="0" distR="0" wp14:anchorId="3C2A5BB1" wp14:editId="400C567D">
            <wp:extent cx="13136880" cy="7391400"/>
            <wp:effectExtent l="0" t="0" r="7620" b="0"/>
            <wp:docPr id="35" name="Imagen 8" descr="Lista de conta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sta de contac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0E27645D" w14:textId="77777777" w:rsidR="00925B8A" w:rsidRPr="00925B8A" w:rsidRDefault="00925B8A" w:rsidP="00925B8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925B8A">
        <w:rPr>
          <w:rFonts w:ascii="unset" w:eastAsia="Times New Roman" w:hAnsi="unset" w:cs="Times New Roman"/>
          <w:b/>
          <w:bCs/>
          <w:color w:val="1F1F1F"/>
          <w:sz w:val="27"/>
          <w:szCs w:val="27"/>
          <w:lang w:eastAsia="es-CO"/>
        </w:rPr>
        <w:lastRenderedPageBreak/>
        <w:t>Espacio de trabajo OneDrive</w:t>
      </w:r>
    </w:p>
    <w:p w14:paraId="18420E57"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Puede utilizar la función Espacio de trabajo OneDrive para configurar un grupo de Microsoft 365 con una biblioteca de documentos de SharePoint directamente conectada al espacio de trabajo, disponible para todos los usuarios. Para añadir un grupo, sólo tiene que introducir su nombre en el cuadro de campo.</w:t>
      </w:r>
    </w:p>
    <w:p w14:paraId="392CEF2E"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345ED44D" wp14:editId="35034E1D">
            <wp:extent cx="13136880" cy="7391400"/>
            <wp:effectExtent l="0" t="0" r="7620" b="0"/>
            <wp:docPr id="36" name="Imagen 7" descr="Espacio de trabajo en one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spacio de trabajo en onedri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0BE08DCF" w14:textId="77777777" w:rsidR="00925B8A" w:rsidRPr="00925B8A" w:rsidRDefault="00925B8A" w:rsidP="00925B8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proofErr w:type="spellStart"/>
      <w:r w:rsidRPr="00925B8A">
        <w:rPr>
          <w:rFonts w:ascii="Times New Roman" w:eastAsia="Times New Roman" w:hAnsi="Times New Roman" w:cs="Times New Roman"/>
          <w:b/>
          <w:bCs/>
          <w:color w:val="1F1F1F"/>
          <w:sz w:val="36"/>
          <w:szCs w:val="36"/>
          <w:lang w:eastAsia="es-CO"/>
        </w:rPr>
        <w:t>Pestaña</w:t>
      </w:r>
      <w:r w:rsidRPr="00925B8A">
        <w:rPr>
          <w:rFonts w:ascii="unset" w:eastAsia="Times New Roman" w:hAnsi="unset" w:cs="Times New Roman"/>
          <w:b/>
          <w:bCs/>
          <w:color w:val="1F1F1F"/>
          <w:sz w:val="36"/>
          <w:szCs w:val="36"/>
          <w:lang w:eastAsia="es-CO"/>
        </w:rPr>
        <w:t>Premium</w:t>
      </w:r>
      <w:proofErr w:type="spellEnd"/>
      <w:r w:rsidRPr="00925B8A">
        <w:rPr>
          <w:rFonts w:ascii="Times New Roman" w:eastAsia="Times New Roman" w:hAnsi="Times New Roman" w:cs="Times New Roman"/>
          <w:b/>
          <w:bCs/>
          <w:color w:val="1F1F1F"/>
          <w:sz w:val="36"/>
          <w:szCs w:val="36"/>
          <w:lang w:eastAsia="es-CO"/>
        </w:rPr>
        <w:t xml:space="preserve"> </w:t>
      </w:r>
    </w:p>
    <w:p w14:paraId="40ACE65C"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 xml:space="preserve">La pestaña Premium proporciona información sobre su licencia actual de </w:t>
      </w:r>
      <w:proofErr w:type="spellStart"/>
      <w:r w:rsidRPr="00925B8A">
        <w:rPr>
          <w:rFonts w:ascii="Times New Roman" w:eastAsia="Times New Roman" w:hAnsi="Times New Roman" w:cs="Times New Roman"/>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w:t>
      </w:r>
    </w:p>
    <w:p w14:paraId="440E3F0C"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5AD87498" wp14:editId="3CFDBEB0">
            <wp:extent cx="13136880" cy="7391400"/>
            <wp:effectExtent l="0" t="0" r="7620" b="0"/>
            <wp:docPr id="37" name="Imagen 6" descr="Licencia Power BI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cencia Power BI Prem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71959137" w14:textId="77777777" w:rsidR="00925B8A" w:rsidRPr="00925B8A" w:rsidRDefault="00925B8A" w:rsidP="00925B8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925B8A">
        <w:rPr>
          <w:rFonts w:ascii="unset" w:eastAsia="Times New Roman" w:hAnsi="unset" w:cs="Times New Roman"/>
          <w:b/>
          <w:bCs/>
          <w:color w:val="1F1F1F"/>
          <w:sz w:val="27"/>
          <w:szCs w:val="27"/>
          <w:lang w:eastAsia="es-CO"/>
        </w:rPr>
        <w:t>Modo de licencia</w:t>
      </w:r>
    </w:p>
    <w:p w14:paraId="11F0CD5D"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lastRenderedPageBreak/>
        <w:t xml:space="preserve">Acceda a la pestaña Premium para actualizar su licencia y aumentar su capacidad de almacenamiento. Consulte la lectura </w:t>
      </w:r>
      <w:r w:rsidRPr="00925B8A">
        <w:rPr>
          <w:rFonts w:ascii="Times New Roman" w:eastAsia="Times New Roman" w:hAnsi="Times New Roman" w:cs="Times New Roman"/>
          <w:i/>
          <w:iCs/>
          <w:color w:val="1F1F1F"/>
          <w:sz w:val="24"/>
          <w:szCs w:val="24"/>
          <w:lang w:eastAsia="es-CO"/>
        </w:rPr>
        <w:t xml:space="preserve">Configuración del servicio </w:t>
      </w:r>
      <w:proofErr w:type="spellStart"/>
      <w:r w:rsidRPr="00925B8A">
        <w:rPr>
          <w:rFonts w:ascii="Times New Roman" w:eastAsia="Times New Roman" w:hAnsi="Times New Roman" w:cs="Times New Roman"/>
          <w:i/>
          <w:iCs/>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 para obtener más información sobre las licencias de </w:t>
      </w:r>
      <w:proofErr w:type="spellStart"/>
      <w:r w:rsidRPr="00925B8A">
        <w:rPr>
          <w:rFonts w:ascii="Times New Roman" w:eastAsia="Times New Roman" w:hAnsi="Times New Roman" w:cs="Times New Roman"/>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w:t>
      </w:r>
    </w:p>
    <w:p w14:paraId="5E032F4B"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drawing>
          <wp:inline distT="0" distB="0" distL="0" distR="0" wp14:anchorId="6D894D1C" wp14:editId="47602FF2">
            <wp:extent cx="13037820" cy="7338060"/>
            <wp:effectExtent l="0" t="0" r="0" b="0"/>
            <wp:docPr id="38" name="Imagen 5" descr="Licencia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icencia de Power B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37820" cy="7338060"/>
                    </a:xfrm>
                    <a:prstGeom prst="rect">
                      <a:avLst/>
                    </a:prstGeom>
                    <a:noFill/>
                    <a:ln>
                      <a:noFill/>
                    </a:ln>
                  </pic:spPr>
                </pic:pic>
              </a:graphicData>
            </a:graphic>
          </wp:inline>
        </w:drawing>
      </w:r>
    </w:p>
    <w:p w14:paraId="3B3A272A" w14:textId="77777777" w:rsidR="00925B8A" w:rsidRPr="00925B8A" w:rsidRDefault="00925B8A" w:rsidP="00925B8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25B8A">
        <w:rPr>
          <w:rFonts w:ascii="Times New Roman" w:eastAsia="Times New Roman" w:hAnsi="Times New Roman" w:cs="Times New Roman"/>
          <w:b/>
          <w:bCs/>
          <w:color w:val="1F1F1F"/>
          <w:sz w:val="36"/>
          <w:szCs w:val="36"/>
          <w:lang w:eastAsia="es-CO"/>
        </w:rPr>
        <w:lastRenderedPageBreak/>
        <w:t xml:space="preserve">Pestaña de </w:t>
      </w:r>
      <w:proofErr w:type="spellStart"/>
      <w:r w:rsidRPr="00925B8A">
        <w:rPr>
          <w:rFonts w:ascii="Times New Roman" w:eastAsia="Times New Roman" w:hAnsi="Times New Roman" w:cs="Times New Roman"/>
          <w:b/>
          <w:bCs/>
          <w:color w:val="1F1F1F"/>
          <w:sz w:val="36"/>
          <w:szCs w:val="36"/>
          <w:lang w:eastAsia="es-CO"/>
        </w:rPr>
        <w:t>conexiones</w:t>
      </w:r>
      <w:r w:rsidRPr="00925B8A">
        <w:rPr>
          <w:rFonts w:ascii="unset" w:eastAsia="Times New Roman" w:hAnsi="unset" w:cs="Times New Roman"/>
          <w:b/>
          <w:bCs/>
          <w:color w:val="1F1F1F"/>
          <w:sz w:val="36"/>
          <w:szCs w:val="36"/>
          <w:lang w:eastAsia="es-CO"/>
        </w:rPr>
        <w:t>Azure</w:t>
      </w:r>
      <w:proofErr w:type="spellEnd"/>
      <w:r w:rsidRPr="00925B8A">
        <w:rPr>
          <w:rFonts w:ascii="Times New Roman" w:eastAsia="Times New Roman" w:hAnsi="Times New Roman" w:cs="Times New Roman"/>
          <w:b/>
          <w:bCs/>
          <w:color w:val="1F1F1F"/>
          <w:sz w:val="36"/>
          <w:szCs w:val="36"/>
          <w:lang w:eastAsia="es-CO"/>
        </w:rPr>
        <w:t xml:space="preserve"> </w:t>
      </w:r>
    </w:p>
    <w:p w14:paraId="40FD44B5"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 xml:space="preserve">Con la pestaña de conexiones </w:t>
      </w:r>
      <w:r w:rsidRPr="00925B8A">
        <w:rPr>
          <w:rFonts w:ascii="unset" w:eastAsia="Times New Roman" w:hAnsi="unset" w:cs="Times New Roman"/>
          <w:b/>
          <w:bCs/>
          <w:color w:val="1F1F1F"/>
          <w:sz w:val="24"/>
          <w:szCs w:val="24"/>
          <w:lang w:eastAsia="es-CO"/>
        </w:rPr>
        <w:t>Azure</w:t>
      </w:r>
      <w:r w:rsidRPr="00925B8A">
        <w:rPr>
          <w:rFonts w:ascii="Times New Roman" w:eastAsia="Times New Roman" w:hAnsi="Times New Roman" w:cs="Times New Roman"/>
          <w:color w:val="1F1F1F"/>
          <w:sz w:val="24"/>
          <w:szCs w:val="24"/>
          <w:lang w:eastAsia="es-CO"/>
        </w:rPr>
        <w:t xml:space="preserve">, puede conectar sus espacios de trabajo </w:t>
      </w:r>
      <w:proofErr w:type="spellStart"/>
      <w:r w:rsidRPr="00925B8A">
        <w:rPr>
          <w:rFonts w:ascii="Times New Roman" w:eastAsia="Times New Roman" w:hAnsi="Times New Roman" w:cs="Times New Roman"/>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 a Azure Data Lake Storage Gen2.</w:t>
      </w:r>
    </w:p>
    <w:p w14:paraId="4F41B469"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501C2BA8" wp14:editId="63C3B694">
            <wp:extent cx="13136880" cy="7391400"/>
            <wp:effectExtent l="0" t="0" r="7620" b="0"/>
            <wp:docPr id="39" name="Imagen 4" descr="Conexione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exiones Az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26B30620" w14:textId="77777777" w:rsidR="00925B8A" w:rsidRPr="00925B8A" w:rsidRDefault="00925B8A" w:rsidP="00925B8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925B8A">
        <w:rPr>
          <w:rFonts w:ascii="unset" w:eastAsia="Times New Roman" w:hAnsi="unset" w:cs="Times New Roman"/>
          <w:b/>
          <w:bCs/>
          <w:color w:val="1F1F1F"/>
          <w:sz w:val="27"/>
          <w:szCs w:val="27"/>
          <w:lang w:eastAsia="es-CO"/>
        </w:rPr>
        <w:t>Almacenamiento Azure Data Lake Gen2</w:t>
      </w:r>
    </w:p>
    <w:p w14:paraId="3CFEB545"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lastRenderedPageBreak/>
        <w:t xml:space="preserve">Un Azure Data Lake es una solución para almacenar y gestionar grandes cantidades de datos. Esto la convierte en una herramienta útil para integrarla con </w:t>
      </w:r>
      <w:proofErr w:type="spellStart"/>
      <w:r w:rsidRPr="00925B8A">
        <w:rPr>
          <w:rFonts w:ascii="Times New Roman" w:eastAsia="Times New Roman" w:hAnsi="Times New Roman" w:cs="Times New Roman"/>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 Un administrador del </w:t>
      </w:r>
      <w:proofErr w:type="spellStart"/>
      <w:r w:rsidRPr="00925B8A">
        <w:rPr>
          <w:rFonts w:ascii="Times New Roman" w:eastAsia="Times New Roman" w:hAnsi="Times New Roman" w:cs="Times New Roman"/>
          <w:color w:val="1F1F1F"/>
          <w:sz w:val="24"/>
          <w:szCs w:val="24"/>
          <w:lang w:eastAsia="es-CO"/>
        </w:rPr>
        <w:t>tenant</w:t>
      </w:r>
      <w:proofErr w:type="spellEnd"/>
      <w:r w:rsidRPr="00925B8A">
        <w:rPr>
          <w:rFonts w:ascii="Times New Roman" w:eastAsia="Times New Roman" w:hAnsi="Times New Roman" w:cs="Times New Roman"/>
          <w:color w:val="1F1F1F"/>
          <w:sz w:val="24"/>
          <w:szCs w:val="24"/>
          <w:lang w:eastAsia="es-CO"/>
        </w:rPr>
        <w:t xml:space="preserve"> debe establecer la conexión entre Azure Data Lake y </w:t>
      </w:r>
      <w:proofErr w:type="spellStart"/>
      <w:r w:rsidRPr="00925B8A">
        <w:rPr>
          <w:rFonts w:ascii="Times New Roman" w:eastAsia="Times New Roman" w:hAnsi="Times New Roman" w:cs="Times New Roman"/>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 para garantizar que sólo las personas designadas puedan acceder a los datos.</w:t>
      </w:r>
    </w:p>
    <w:p w14:paraId="127CE206"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Esta sección también le permite establecer conexiones con otros recursos de Azure que pueda tener su organización, como bases de datos.</w:t>
      </w:r>
    </w:p>
    <w:p w14:paraId="5BF7BE5E"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664030D8" wp14:editId="479EA995">
            <wp:extent cx="13136880" cy="7391400"/>
            <wp:effectExtent l="0" t="0" r="7620" b="0"/>
            <wp:docPr id="40" name="Imagen 3" descr="Conexione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exiones Az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4A4F1336" w14:textId="77777777" w:rsidR="00925B8A" w:rsidRPr="00925B8A" w:rsidRDefault="00925B8A" w:rsidP="00925B8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25B8A">
        <w:rPr>
          <w:rFonts w:ascii="Times New Roman" w:eastAsia="Times New Roman" w:hAnsi="Times New Roman" w:cs="Times New Roman"/>
          <w:b/>
          <w:bCs/>
          <w:color w:val="1F1F1F"/>
          <w:sz w:val="36"/>
          <w:szCs w:val="36"/>
          <w:lang w:eastAsia="es-CO"/>
        </w:rPr>
        <w:t xml:space="preserve">Pestaña Almacenamiento </w:t>
      </w:r>
      <w:proofErr w:type="spellStart"/>
      <w:r w:rsidRPr="00925B8A">
        <w:rPr>
          <w:rFonts w:ascii="Times New Roman" w:eastAsia="Times New Roman" w:hAnsi="Times New Roman" w:cs="Times New Roman"/>
          <w:b/>
          <w:bCs/>
          <w:color w:val="1F1F1F"/>
          <w:sz w:val="36"/>
          <w:szCs w:val="36"/>
          <w:lang w:eastAsia="es-CO"/>
        </w:rPr>
        <w:t>del</w:t>
      </w:r>
      <w:r w:rsidRPr="00925B8A">
        <w:rPr>
          <w:rFonts w:ascii="unset" w:eastAsia="Times New Roman" w:hAnsi="unset" w:cs="Times New Roman"/>
          <w:b/>
          <w:bCs/>
          <w:color w:val="1F1F1F"/>
          <w:sz w:val="36"/>
          <w:szCs w:val="36"/>
          <w:lang w:eastAsia="es-CO"/>
        </w:rPr>
        <w:t>sistema</w:t>
      </w:r>
      <w:proofErr w:type="spellEnd"/>
      <w:r w:rsidRPr="00925B8A">
        <w:rPr>
          <w:rFonts w:ascii="Times New Roman" w:eastAsia="Times New Roman" w:hAnsi="Times New Roman" w:cs="Times New Roman"/>
          <w:b/>
          <w:bCs/>
          <w:color w:val="1F1F1F"/>
          <w:sz w:val="36"/>
          <w:szCs w:val="36"/>
          <w:lang w:eastAsia="es-CO"/>
        </w:rPr>
        <w:t xml:space="preserve"> </w:t>
      </w:r>
    </w:p>
    <w:p w14:paraId="56A0CA25"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lastRenderedPageBreak/>
        <w:t xml:space="preserve">La pestaña Almacenamiento </w:t>
      </w:r>
      <w:r w:rsidRPr="00925B8A">
        <w:rPr>
          <w:rFonts w:ascii="unset" w:eastAsia="Times New Roman" w:hAnsi="unset" w:cs="Times New Roman"/>
          <w:b/>
          <w:bCs/>
          <w:color w:val="1F1F1F"/>
          <w:sz w:val="24"/>
          <w:szCs w:val="24"/>
          <w:lang w:eastAsia="es-CO"/>
        </w:rPr>
        <w:t>del</w:t>
      </w:r>
      <w:r w:rsidRPr="00925B8A">
        <w:rPr>
          <w:rFonts w:ascii="Times New Roman" w:eastAsia="Times New Roman" w:hAnsi="Times New Roman" w:cs="Times New Roman"/>
          <w:color w:val="1F1F1F"/>
          <w:sz w:val="24"/>
          <w:szCs w:val="24"/>
          <w:lang w:eastAsia="es-CO"/>
        </w:rPr>
        <w:t xml:space="preserve"> sistema proporciona una visión general de los niveles de almacenamiento de su sistema.</w:t>
      </w:r>
    </w:p>
    <w:p w14:paraId="7177CAE0"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drawing>
          <wp:inline distT="0" distB="0" distL="0" distR="0" wp14:anchorId="2CDC8E2D" wp14:editId="24470E0B">
            <wp:extent cx="13136880" cy="7391400"/>
            <wp:effectExtent l="0" t="0" r="7620" b="0"/>
            <wp:docPr id="41" name="Imagen 2" descr="Almacenamiento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macenamiento del siste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1BAEE09F"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lastRenderedPageBreak/>
        <w:t>Esta pestaña le permite ver cuánto espacio de almacenamiento utiliza su espacio de trabajo y lo cerca que está de llegar al máximo. Puede utilizar esta información para gestionar sus recursos de forma eficaz y asegurarse de que no se queda sin espacio.</w:t>
      </w:r>
    </w:p>
    <w:p w14:paraId="1EEC074F"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t>Recuerde que el modo de licencia elegido influye directamente en la capacidad de almacenamiento disponible. Compruebe sus niveles de almacenamiento con regularidad para asegurarse de que se mantiene dentro de sus límites, actualice si es necesario y programe la limpieza de datos necesaria.</w:t>
      </w:r>
    </w:p>
    <w:p w14:paraId="5FE1297B" w14:textId="77777777" w:rsidR="00925B8A" w:rsidRPr="00925B8A" w:rsidRDefault="00925B8A" w:rsidP="00925B8A">
      <w:pPr>
        <w:shd w:val="clear" w:color="auto" w:fill="FFFFFF"/>
        <w:spacing w:after="0" w:line="240" w:lineRule="auto"/>
        <w:rPr>
          <w:rFonts w:ascii="Arial" w:eastAsia="Times New Roman" w:hAnsi="Arial" w:cs="Arial"/>
          <w:color w:val="1F1F1F"/>
          <w:sz w:val="21"/>
          <w:szCs w:val="21"/>
          <w:lang w:eastAsia="es-CO"/>
        </w:rPr>
      </w:pPr>
      <w:r w:rsidRPr="00925B8A">
        <w:rPr>
          <w:rFonts w:ascii="Arial" w:eastAsia="Times New Roman" w:hAnsi="Arial" w:cs="Arial"/>
          <w:noProof/>
          <w:color w:val="1F1F1F"/>
          <w:sz w:val="21"/>
          <w:szCs w:val="21"/>
          <w:lang w:eastAsia="es-CO"/>
        </w:rPr>
        <w:lastRenderedPageBreak/>
        <w:drawing>
          <wp:inline distT="0" distB="0" distL="0" distR="0" wp14:anchorId="54F29097" wp14:editId="78A1CD77">
            <wp:extent cx="13136880" cy="7391400"/>
            <wp:effectExtent l="0" t="0" r="7620" b="0"/>
            <wp:docPr id="42" name="Imagen 1" descr="Uso de mem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o de memor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5C012DF9" w14:textId="77777777" w:rsidR="00925B8A" w:rsidRPr="00925B8A" w:rsidRDefault="00925B8A" w:rsidP="00925B8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25B8A">
        <w:rPr>
          <w:rFonts w:ascii="Times New Roman" w:eastAsia="Times New Roman" w:hAnsi="Times New Roman" w:cs="Times New Roman"/>
          <w:b/>
          <w:bCs/>
          <w:color w:val="1F1F1F"/>
          <w:sz w:val="36"/>
          <w:szCs w:val="36"/>
          <w:lang w:eastAsia="es-CO"/>
        </w:rPr>
        <w:t>Conclusión</w:t>
      </w:r>
    </w:p>
    <w:p w14:paraId="344D7E94" w14:textId="77777777" w:rsidR="00925B8A" w:rsidRPr="00925B8A" w:rsidRDefault="00925B8A" w:rsidP="00925B8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25B8A">
        <w:rPr>
          <w:rFonts w:ascii="Times New Roman" w:eastAsia="Times New Roman" w:hAnsi="Times New Roman" w:cs="Times New Roman"/>
          <w:color w:val="1F1F1F"/>
          <w:sz w:val="24"/>
          <w:szCs w:val="24"/>
          <w:lang w:eastAsia="es-CO"/>
        </w:rPr>
        <w:lastRenderedPageBreak/>
        <w:t xml:space="preserve">La comprensión de los ajustes del espacio de trabajo en el Espacio de trabajo de servicio de </w:t>
      </w:r>
      <w:proofErr w:type="spellStart"/>
      <w:r w:rsidRPr="00925B8A">
        <w:rPr>
          <w:rFonts w:ascii="Times New Roman" w:eastAsia="Times New Roman" w:hAnsi="Times New Roman" w:cs="Times New Roman"/>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 es esencial para una gestión eficaz de los datos y la colaboración en sus espacios de trabajo. Ajustar estas configuraciones para adaptarlas a sus necesidades puede hacer que su experiencia con </w:t>
      </w:r>
      <w:proofErr w:type="spellStart"/>
      <w:r w:rsidRPr="00925B8A">
        <w:rPr>
          <w:rFonts w:ascii="Times New Roman" w:eastAsia="Times New Roman" w:hAnsi="Times New Roman" w:cs="Times New Roman"/>
          <w:color w:val="1F1F1F"/>
          <w:sz w:val="24"/>
          <w:szCs w:val="24"/>
          <w:lang w:eastAsia="es-CO"/>
        </w:rPr>
        <w:t>Power</w:t>
      </w:r>
      <w:proofErr w:type="spellEnd"/>
      <w:r w:rsidRPr="00925B8A">
        <w:rPr>
          <w:rFonts w:ascii="Times New Roman" w:eastAsia="Times New Roman" w:hAnsi="Times New Roman" w:cs="Times New Roman"/>
          <w:color w:val="1F1F1F"/>
          <w:sz w:val="24"/>
          <w:szCs w:val="24"/>
          <w:lang w:eastAsia="es-CO"/>
        </w:rPr>
        <w:t xml:space="preserve"> BI sea más ágil y eficaz</w:t>
      </w:r>
    </w:p>
    <w:p w14:paraId="52A892F4"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8A"/>
    <w:rsid w:val="002F2EE5"/>
    <w:rsid w:val="003C7474"/>
    <w:rsid w:val="003F62F6"/>
    <w:rsid w:val="006D782C"/>
    <w:rsid w:val="00925B8A"/>
    <w:rsid w:val="009C0E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5EEAB"/>
  <w15:chartTrackingRefBased/>
  <w15:docId w15:val="{5DD34BAE-93E0-4601-875F-9A3354485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20475">
      <w:bodyDiv w:val="1"/>
      <w:marLeft w:val="0"/>
      <w:marRight w:val="0"/>
      <w:marTop w:val="0"/>
      <w:marBottom w:val="0"/>
      <w:divBdr>
        <w:top w:val="none" w:sz="0" w:space="0" w:color="auto"/>
        <w:left w:val="none" w:sz="0" w:space="0" w:color="auto"/>
        <w:bottom w:val="none" w:sz="0" w:space="0" w:color="auto"/>
        <w:right w:val="none" w:sz="0" w:space="0" w:color="auto"/>
      </w:divBdr>
    </w:div>
    <w:div w:id="583148473">
      <w:bodyDiv w:val="1"/>
      <w:marLeft w:val="0"/>
      <w:marRight w:val="0"/>
      <w:marTop w:val="0"/>
      <w:marBottom w:val="0"/>
      <w:divBdr>
        <w:top w:val="none" w:sz="0" w:space="0" w:color="auto"/>
        <w:left w:val="none" w:sz="0" w:space="0" w:color="auto"/>
        <w:bottom w:val="none" w:sz="0" w:space="0" w:color="auto"/>
        <w:right w:val="none" w:sz="0" w:space="0" w:color="auto"/>
      </w:divBdr>
    </w:div>
    <w:div w:id="652611097">
      <w:bodyDiv w:val="1"/>
      <w:marLeft w:val="0"/>
      <w:marRight w:val="0"/>
      <w:marTop w:val="0"/>
      <w:marBottom w:val="0"/>
      <w:divBdr>
        <w:top w:val="none" w:sz="0" w:space="0" w:color="auto"/>
        <w:left w:val="none" w:sz="0" w:space="0" w:color="auto"/>
        <w:bottom w:val="none" w:sz="0" w:space="0" w:color="auto"/>
        <w:right w:val="none" w:sz="0" w:space="0" w:color="auto"/>
      </w:divBdr>
    </w:div>
    <w:div w:id="734818470">
      <w:bodyDiv w:val="1"/>
      <w:marLeft w:val="0"/>
      <w:marRight w:val="0"/>
      <w:marTop w:val="0"/>
      <w:marBottom w:val="0"/>
      <w:divBdr>
        <w:top w:val="none" w:sz="0" w:space="0" w:color="auto"/>
        <w:left w:val="none" w:sz="0" w:space="0" w:color="auto"/>
        <w:bottom w:val="none" w:sz="0" w:space="0" w:color="auto"/>
        <w:right w:val="none" w:sz="0" w:space="0" w:color="auto"/>
      </w:divBdr>
      <w:divsChild>
        <w:div w:id="427694987">
          <w:marLeft w:val="0"/>
          <w:marRight w:val="0"/>
          <w:marTop w:val="0"/>
          <w:marBottom w:val="0"/>
          <w:divBdr>
            <w:top w:val="none" w:sz="0" w:space="0" w:color="auto"/>
            <w:left w:val="none" w:sz="0" w:space="0" w:color="auto"/>
            <w:bottom w:val="none" w:sz="0" w:space="0" w:color="auto"/>
            <w:right w:val="none" w:sz="0" w:space="0" w:color="auto"/>
          </w:divBdr>
        </w:div>
        <w:div w:id="789006928">
          <w:marLeft w:val="0"/>
          <w:marRight w:val="0"/>
          <w:marTop w:val="0"/>
          <w:marBottom w:val="0"/>
          <w:divBdr>
            <w:top w:val="none" w:sz="0" w:space="0" w:color="auto"/>
            <w:left w:val="none" w:sz="0" w:space="0" w:color="auto"/>
            <w:bottom w:val="none" w:sz="0" w:space="0" w:color="auto"/>
            <w:right w:val="none" w:sz="0" w:space="0" w:color="auto"/>
          </w:divBdr>
        </w:div>
        <w:div w:id="1910310834">
          <w:marLeft w:val="0"/>
          <w:marRight w:val="0"/>
          <w:marTop w:val="0"/>
          <w:marBottom w:val="0"/>
          <w:divBdr>
            <w:top w:val="none" w:sz="0" w:space="0" w:color="auto"/>
            <w:left w:val="none" w:sz="0" w:space="0" w:color="auto"/>
            <w:bottom w:val="none" w:sz="0" w:space="0" w:color="auto"/>
            <w:right w:val="none" w:sz="0" w:space="0" w:color="auto"/>
          </w:divBdr>
        </w:div>
        <w:div w:id="888607978">
          <w:marLeft w:val="0"/>
          <w:marRight w:val="0"/>
          <w:marTop w:val="0"/>
          <w:marBottom w:val="0"/>
          <w:divBdr>
            <w:top w:val="none" w:sz="0" w:space="0" w:color="auto"/>
            <w:left w:val="none" w:sz="0" w:space="0" w:color="auto"/>
            <w:bottom w:val="none" w:sz="0" w:space="0" w:color="auto"/>
            <w:right w:val="none" w:sz="0" w:space="0" w:color="auto"/>
          </w:divBdr>
        </w:div>
        <w:div w:id="1865436615">
          <w:marLeft w:val="0"/>
          <w:marRight w:val="0"/>
          <w:marTop w:val="0"/>
          <w:marBottom w:val="0"/>
          <w:divBdr>
            <w:top w:val="none" w:sz="0" w:space="0" w:color="auto"/>
            <w:left w:val="none" w:sz="0" w:space="0" w:color="auto"/>
            <w:bottom w:val="none" w:sz="0" w:space="0" w:color="auto"/>
            <w:right w:val="none" w:sz="0" w:space="0" w:color="auto"/>
          </w:divBdr>
        </w:div>
        <w:div w:id="1831022998">
          <w:marLeft w:val="0"/>
          <w:marRight w:val="0"/>
          <w:marTop w:val="0"/>
          <w:marBottom w:val="0"/>
          <w:divBdr>
            <w:top w:val="none" w:sz="0" w:space="0" w:color="auto"/>
            <w:left w:val="none" w:sz="0" w:space="0" w:color="auto"/>
            <w:bottom w:val="none" w:sz="0" w:space="0" w:color="auto"/>
            <w:right w:val="none" w:sz="0" w:space="0" w:color="auto"/>
          </w:divBdr>
        </w:div>
        <w:div w:id="1512069214">
          <w:marLeft w:val="0"/>
          <w:marRight w:val="0"/>
          <w:marTop w:val="0"/>
          <w:marBottom w:val="0"/>
          <w:divBdr>
            <w:top w:val="none" w:sz="0" w:space="0" w:color="auto"/>
            <w:left w:val="none" w:sz="0" w:space="0" w:color="auto"/>
            <w:bottom w:val="none" w:sz="0" w:space="0" w:color="auto"/>
            <w:right w:val="none" w:sz="0" w:space="0" w:color="auto"/>
          </w:divBdr>
        </w:div>
        <w:div w:id="863202830">
          <w:marLeft w:val="0"/>
          <w:marRight w:val="0"/>
          <w:marTop w:val="0"/>
          <w:marBottom w:val="0"/>
          <w:divBdr>
            <w:top w:val="none" w:sz="0" w:space="0" w:color="auto"/>
            <w:left w:val="none" w:sz="0" w:space="0" w:color="auto"/>
            <w:bottom w:val="none" w:sz="0" w:space="0" w:color="auto"/>
            <w:right w:val="none" w:sz="0" w:space="0" w:color="auto"/>
          </w:divBdr>
        </w:div>
        <w:div w:id="1106582134">
          <w:marLeft w:val="0"/>
          <w:marRight w:val="0"/>
          <w:marTop w:val="0"/>
          <w:marBottom w:val="0"/>
          <w:divBdr>
            <w:top w:val="none" w:sz="0" w:space="0" w:color="auto"/>
            <w:left w:val="none" w:sz="0" w:space="0" w:color="auto"/>
            <w:bottom w:val="none" w:sz="0" w:space="0" w:color="auto"/>
            <w:right w:val="none" w:sz="0" w:space="0" w:color="auto"/>
          </w:divBdr>
        </w:div>
        <w:div w:id="1031496686">
          <w:marLeft w:val="0"/>
          <w:marRight w:val="0"/>
          <w:marTop w:val="0"/>
          <w:marBottom w:val="0"/>
          <w:divBdr>
            <w:top w:val="none" w:sz="0" w:space="0" w:color="auto"/>
            <w:left w:val="none" w:sz="0" w:space="0" w:color="auto"/>
            <w:bottom w:val="none" w:sz="0" w:space="0" w:color="auto"/>
            <w:right w:val="none" w:sz="0" w:space="0" w:color="auto"/>
          </w:divBdr>
        </w:div>
        <w:div w:id="1418285286">
          <w:marLeft w:val="0"/>
          <w:marRight w:val="0"/>
          <w:marTop w:val="0"/>
          <w:marBottom w:val="0"/>
          <w:divBdr>
            <w:top w:val="none" w:sz="0" w:space="0" w:color="auto"/>
            <w:left w:val="none" w:sz="0" w:space="0" w:color="auto"/>
            <w:bottom w:val="none" w:sz="0" w:space="0" w:color="auto"/>
            <w:right w:val="none" w:sz="0" w:space="0" w:color="auto"/>
          </w:divBdr>
        </w:div>
        <w:div w:id="724380284">
          <w:marLeft w:val="0"/>
          <w:marRight w:val="0"/>
          <w:marTop w:val="0"/>
          <w:marBottom w:val="0"/>
          <w:divBdr>
            <w:top w:val="none" w:sz="0" w:space="0" w:color="auto"/>
            <w:left w:val="none" w:sz="0" w:space="0" w:color="auto"/>
            <w:bottom w:val="none" w:sz="0" w:space="0" w:color="auto"/>
            <w:right w:val="none" w:sz="0" w:space="0" w:color="auto"/>
          </w:divBdr>
        </w:div>
        <w:div w:id="1689411325">
          <w:marLeft w:val="0"/>
          <w:marRight w:val="0"/>
          <w:marTop w:val="0"/>
          <w:marBottom w:val="0"/>
          <w:divBdr>
            <w:top w:val="none" w:sz="0" w:space="0" w:color="auto"/>
            <w:left w:val="none" w:sz="0" w:space="0" w:color="auto"/>
            <w:bottom w:val="none" w:sz="0" w:space="0" w:color="auto"/>
            <w:right w:val="none" w:sz="0" w:space="0" w:color="auto"/>
          </w:divBdr>
        </w:div>
        <w:div w:id="946695110">
          <w:marLeft w:val="0"/>
          <w:marRight w:val="0"/>
          <w:marTop w:val="0"/>
          <w:marBottom w:val="0"/>
          <w:divBdr>
            <w:top w:val="none" w:sz="0" w:space="0" w:color="auto"/>
            <w:left w:val="none" w:sz="0" w:space="0" w:color="auto"/>
            <w:bottom w:val="none" w:sz="0" w:space="0" w:color="auto"/>
            <w:right w:val="none" w:sz="0" w:space="0" w:color="auto"/>
          </w:divBdr>
        </w:div>
      </w:divsChild>
    </w:div>
    <w:div w:id="1527983534">
      <w:bodyDiv w:val="1"/>
      <w:marLeft w:val="0"/>
      <w:marRight w:val="0"/>
      <w:marTop w:val="0"/>
      <w:marBottom w:val="0"/>
      <w:divBdr>
        <w:top w:val="none" w:sz="0" w:space="0" w:color="auto"/>
        <w:left w:val="none" w:sz="0" w:space="0" w:color="auto"/>
        <w:bottom w:val="none" w:sz="0" w:space="0" w:color="auto"/>
        <w:right w:val="none" w:sz="0" w:space="0" w:color="auto"/>
      </w:divBdr>
      <w:divsChild>
        <w:div w:id="920414134">
          <w:marLeft w:val="0"/>
          <w:marRight w:val="0"/>
          <w:marTop w:val="0"/>
          <w:marBottom w:val="0"/>
          <w:divBdr>
            <w:top w:val="none" w:sz="0" w:space="0" w:color="auto"/>
            <w:left w:val="none" w:sz="0" w:space="0" w:color="auto"/>
            <w:bottom w:val="none" w:sz="0" w:space="0" w:color="auto"/>
            <w:right w:val="none" w:sz="0" w:space="0" w:color="auto"/>
          </w:divBdr>
        </w:div>
        <w:div w:id="1576814289">
          <w:marLeft w:val="0"/>
          <w:marRight w:val="0"/>
          <w:marTop w:val="0"/>
          <w:marBottom w:val="0"/>
          <w:divBdr>
            <w:top w:val="none" w:sz="0" w:space="0" w:color="auto"/>
            <w:left w:val="none" w:sz="0" w:space="0" w:color="auto"/>
            <w:bottom w:val="none" w:sz="0" w:space="0" w:color="auto"/>
            <w:right w:val="none" w:sz="0" w:space="0" w:color="auto"/>
          </w:divBdr>
        </w:div>
        <w:div w:id="1811753393">
          <w:marLeft w:val="0"/>
          <w:marRight w:val="0"/>
          <w:marTop w:val="0"/>
          <w:marBottom w:val="0"/>
          <w:divBdr>
            <w:top w:val="none" w:sz="0" w:space="0" w:color="auto"/>
            <w:left w:val="none" w:sz="0" w:space="0" w:color="auto"/>
            <w:bottom w:val="none" w:sz="0" w:space="0" w:color="auto"/>
            <w:right w:val="none" w:sz="0" w:space="0" w:color="auto"/>
          </w:divBdr>
        </w:div>
        <w:div w:id="116877393">
          <w:marLeft w:val="0"/>
          <w:marRight w:val="0"/>
          <w:marTop w:val="0"/>
          <w:marBottom w:val="0"/>
          <w:divBdr>
            <w:top w:val="none" w:sz="0" w:space="0" w:color="auto"/>
            <w:left w:val="none" w:sz="0" w:space="0" w:color="auto"/>
            <w:bottom w:val="none" w:sz="0" w:space="0" w:color="auto"/>
            <w:right w:val="none" w:sz="0" w:space="0" w:color="auto"/>
          </w:divBdr>
        </w:div>
        <w:div w:id="361369928">
          <w:marLeft w:val="0"/>
          <w:marRight w:val="0"/>
          <w:marTop w:val="0"/>
          <w:marBottom w:val="0"/>
          <w:divBdr>
            <w:top w:val="none" w:sz="0" w:space="0" w:color="auto"/>
            <w:left w:val="none" w:sz="0" w:space="0" w:color="auto"/>
            <w:bottom w:val="none" w:sz="0" w:space="0" w:color="auto"/>
            <w:right w:val="none" w:sz="0" w:space="0" w:color="auto"/>
          </w:divBdr>
        </w:div>
        <w:div w:id="1916158140">
          <w:marLeft w:val="0"/>
          <w:marRight w:val="0"/>
          <w:marTop w:val="0"/>
          <w:marBottom w:val="0"/>
          <w:divBdr>
            <w:top w:val="none" w:sz="0" w:space="0" w:color="auto"/>
            <w:left w:val="none" w:sz="0" w:space="0" w:color="auto"/>
            <w:bottom w:val="none" w:sz="0" w:space="0" w:color="auto"/>
            <w:right w:val="none" w:sz="0" w:space="0" w:color="auto"/>
          </w:divBdr>
        </w:div>
        <w:div w:id="199126739">
          <w:marLeft w:val="0"/>
          <w:marRight w:val="0"/>
          <w:marTop w:val="0"/>
          <w:marBottom w:val="0"/>
          <w:divBdr>
            <w:top w:val="none" w:sz="0" w:space="0" w:color="auto"/>
            <w:left w:val="none" w:sz="0" w:space="0" w:color="auto"/>
            <w:bottom w:val="none" w:sz="0" w:space="0" w:color="auto"/>
            <w:right w:val="none" w:sz="0" w:space="0" w:color="auto"/>
          </w:divBdr>
        </w:div>
        <w:div w:id="742945725">
          <w:marLeft w:val="0"/>
          <w:marRight w:val="0"/>
          <w:marTop w:val="0"/>
          <w:marBottom w:val="0"/>
          <w:divBdr>
            <w:top w:val="none" w:sz="0" w:space="0" w:color="auto"/>
            <w:left w:val="none" w:sz="0" w:space="0" w:color="auto"/>
            <w:bottom w:val="none" w:sz="0" w:space="0" w:color="auto"/>
            <w:right w:val="none" w:sz="0" w:space="0" w:color="auto"/>
          </w:divBdr>
        </w:div>
        <w:div w:id="1206943447">
          <w:marLeft w:val="0"/>
          <w:marRight w:val="0"/>
          <w:marTop w:val="0"/>
          <w:marBottom w:val="0"/>
          <w:divBdr>
            <w:top w:val="none" w:sz="0" w:space="0" w:color="auto"/>
            <w:left w:val="none" w:sz="0" w:space="0" w:color="auto"/>
            <w:bottom w:val="none" w:sz="0" w:space="0" w:color="auto"/>
            <w:right w:val="none" w:sz="0" w:space="0" w:color="auto"/>
          </w:divBdr>
        </w:div>
        <w:div w:id="825627539">
          <w:marLeft w:val="0"/>
          <w:marRight w:val="0"/>
          <w:marTop w:val="0"/>
          <w:marBottom w:val="0"/>
          <w:divBdr>
            <w:top w:val="none" w:sz="0" w:space="0" w:color="auto"/>
            <w:left w:val="none" w:sz="0" w:space="0" w:color="auto"/>
            <w:bottom w:val="none" w:sz="0" w:space="0" w:color="auto"/>
            <w:right w:val="none" w:sz="0" w:space="0" w:color="auto"/>
          </w:divBdr>
        </w:div>
        <w:div w:id="2089643890">
          <w:marLeft w:val="0"/>
          <w:marRight w:val="0"/>
          <w:marTop w:val="0"/>
          <w:marBottom w:val="0"/>
          <w:divBdr>
            <w:top w:val="none" w:sz="0" w:space="0" w:color="auto"/>
            <w:left w:val="none" w:sz="0" w:space="0" w:color="auto"/>
            <w:bottom w:val="none" w:sz="0" w:space="0" w:color="auto"/>
            <w:right w:val="none" w:sz="0" w:space="0" w:color="auto"/>
          </w:divBdr>
        </w:div>
        <w:div w:id="18243194">
          <w:marLeft w:val="0"/>
          <w:marRight w:val="0"/>
          <w:marTop w:val="0"/>
          <w:marBottom w:val="0"/>
          <w:divBdr>
            <w:top w:val="none" w:sz="0" w:space="0" w:color="auto"/>
            <w:left w:val="none" w:sz="0" w:space="0" w:color="auto"/>
            <w:bottom w:val="none" w:sz="0" w:space="0" w:color="auto"/>
            <w:right w:val="none" w:sz="0" w:space="0" w:color="auto"/>
          </w:divBdr>
        </w:div>
        <w:div w:id="353501895">
          <w:marLeft w:val="0"/>
          <w:marRight w:val="0"/>
          <w:marTop w:val="0"/>
          <w:marBottom w:val="0"/>
          <w:divBdr>
            <w:top w:val="none" w:sz="0" w:space="0" w:color="auto"/>
            <w:left w:val="none" w:sz="0" w:space="0" w:color="auto"/>
            <w:bottom w:val="none" w:sz="0" w:space="0" w:color="auto"/>
            <w:right w:val="none" w:sz="0" w:space="0" w:color="auto"/>
          </w:divBdr>
        </w:div>
        <w:div w:id="189268774">
          <w:marLeft w:val="0"/>
          <w:marRight w:val="0"/>
          <w:marTop w:val="0"/>
          <w:marBottom w:val="0"/>
          <w:divBdr>
            <w:top w:val="none" w:sz="0" w:space="0" w:color="auto"/>
            <w:left w:val="none" w:sz="0" w:space="0" w:color="auto"/>
            <w:bottom w:val="none" w:sz="0" w:space="0" w:color="auto"/>
            <w:right w:val="none" w:sz="0" w:space="0" w:color="auto"/>
          </w:divBdr>
        </w:div>
      </w:divsChild>
    </w:div>
    <w:div w:id="1682509221">
      <w:bodyDiv w:val="1"/>
      <w:marLeft w:val="0"/>
      <w:marRight w:val="0"/>
      <w:marTop w:val="0"/>
      <w:marBottom w:val="0"/>
      <w:divBdr>
        <w:top w:val="none" w:sz="0" w:space="0" w:color="auto"/>
        <w:left w:val="none" w:sz="0" w:space="0" w:color="auto"/>
        <w:bottom w:val="none" w:sz="0" w:space="0" w:color="auto"/>
        <w:right w:val="none" w:sz="0" w:space="0" w:color="auto"/>
      </w:divBdr>
      <w:divsChild>
        <w:div w:id="802818445">
          <w:marLeft w:val="0"/>
          <w:marRight w:val="0"/>
          <w:marTop w:val="0"/>
          <w:marBottom w:val="0"/>
          <w:divBdr>
            <w:top w:val="none" w:sz="0" w:space="0" w:color="auto"/>
            <w:left w:val="none" w:sz="0" w:space="0" w:color="auto"/>
            <w:bottom w:val="none" w:sz="0" w:space="0" w:color="auto"/>
            <w:right w:val="none" w:sz="0" w:space="0" w:color="auto"/>
          </w:divBdr>
        </w:div>
        <w:div w:id="1792164849">
          <w:marLeft w:val="0"/>
          <w:marRight w:val="0"/>
          <w:marTop w:val="0"/>
          <w:marBottom w:val="0"/>
          <w:divBdr>
            <w:top w:val="none" w:sz="0" w:space="0" w:color="auto"/>
            <w:left w:val="none" w:sz="0" w:space="0" w:color="auto"/>
            <w:bottom w:val="none" w:sz="0" w:space="0" w:color="auto"/>
            <w:right w:val="none" w:sz="0" w:space="0" w:color="auto"/>
          </w:divBdr>
        </w:div>
        <w:div w:id="527064675">
          <w:marLeft w:val="0"/>
          <w:marRight w:val="0"/>
          <w:marTop w:val="0"/>
          <w:marBottom w:val="0"/>
          <w:divBdr>
            <w:top w:val="none" w:sz="0" w:space="0" w:color="auto"/>
            <w:left w:val="none" w:sz="0" w:space="0" w:color="auto"/>
            <w:bottom w:val="none" w:sz="0" w:space="0" w:color="auto"/>
            <w:right w:val="none" w:sz="0" w:space="0" w:color="auto"/>
          </w:divBdr>
        </w:div>
        <w:div w:id="348652382">
          <w:marLeft w:val="0"/>
          <w:marRight w:val="0"/>
          <w:marTop w:val="0"/>
          <w:marBottom w:val="0"/>
          <w:divBdr>
            <w:top w:val="none" w:sz="0" w:space="0" w:color="auto"/>
            <w:left w:val="none" w:sz="0" w:space="0" w:color="auto"/>
            <w:bottom w:val="none" w:sz="0" w:space="0" w:color="auto"/>
            <w:right w:val="none" w:sz="0" w:space="0" w:color="auto"/>
          </w:divBdr>
        </w:div>
        <w:div w:id="675839845">
          <w:marLeft w:val="0"/>
          <w:marRight w:val="0"/>
          <w:marTop w:val="0"/>
          <w:marBottom w:val="0"/>
          <w:divBdr>
            <w:top w:val="none" w:sz="0" w:space="0" w:color="auto"/>
            <w:left w:val="none" w:sz="0" w:space="0" w:color="auto"/>
            <w:bottom w:val="none" w:sz="0" w:space="0" w:color="auto"/>
            <w:right w:val="none" w:sz="0" w:space="0" w:color="auto"/>
          </w:divBdr>
        </w:div>
        <w:div w:id="56246240">
          <w:marLeft w:val="0"/>
          <w:marRight w:val="0"/>
          <w:marTop w:val="0"/>
          <w:marBottom w:val="0"/>
          <w:divBdr>
            <w:top w:val="none" w:sz="0" w:space="0" w:color="auto"/>
            <w:left w:val="none" w:sz="0" w:space="0" w:color="auto"/>
            <w:bottom w:val="none" w:sz="0" w:space="0" w:color="auto"/>
            <w:right w:val="none" w:sz="0" w:space="0" w:color="auto"/>
          </w:divBdr>
        </w:div>
        <w:div w:id="435102572">
          <w:marLeft w:val="0"/>
          <w:marRight w:val="0"/>
          <w:marTop w:val="0"/>
          <w:marBottom w:val="0"/>
          <w:divBdr>
            <w:top w:val="none" w:sz="0" w:space="0" w:color="auto"/>
            <w:left w:val="none" w:sz="0" w:space="0" w:color="auto"/>
            <w:bottom w:val="none" w:sz="0" w:space="0" w:color="auto"/>
            <w:right w:val="none" w:sz="0" w:space="0" w:color="auto"/>
          </w:divBdr>
        </w:div>
        <w:div w:id="25495778">
          <w:marLeft w:val="0"/>
          <w:marRight w:val="0"/>
          <w:marTop w:val="0"/>
          <w:marBottom w:val="0"/>
          <w:divBdr>
            <w:top w:val="none" w:sz="0" w:space="0" w:color="auto"/>
            <w:left w:val="none" w:sz="0" w:space="0" w:color="auto"/>
            <w:bottom w:val="none" w:sz="0" w:space="0" w:color="auto"/>
            <w:right w:val="none" w:sz="0" w:space="0" w:color="auto"/>
          </w:divBdr>
        </w:div>
        <w:div w:id="1066996005">
          <w:marLeft w:val="0"/>
          <w:marRight w:val="0"/>
          <w:marTop w:val="0"/>
          <w:marBottom w:val="0"/>
          <w:divBdr>
            <w:top w:val="none" w:sz="0" w:space="0" w:color="auto"/>
            <w:left w:val="none" w:sz="0" w:space="0" w:color="auto"/>
            <w:bottom w:val="none" w:sz="0" w:space="0" w:color="auto"/>
            <w:right w:val="none" w:sz="0" w:space="0" w:color="auto"/>
          </w:divBdr>
        </w:div>
        <w:div w:id="1172185798">
          <w:marLeft w:val="0"/>
          <w:marRight w:val="0"/>
          <w:marTop w:val="0"/>
          <w:marBottom w:val="0"/>
          <w:divBdr>
            <w:top w:val="none" w:sz="0" w:space="0" w:color="auto"/>
            <w:left w:val="none" w:sz="0" w:space="0" w:color="auto"/>
            <w:bottom w:val="none" w:sz="0" w:space="0" w:color="auto"/>
            <w:right w:val="none" w:sz="0" w:space="0" w:color="auto"/>
          </w:divBdr>
        </w:div>
        <w:div w:id="718473859">
          <w:marLeft w:val="0"/>
          <w:marRight w:val="0"/>
          <w:marTop w:val="0"/>
          <w:marBottom w:val="0"/>
          <w:divBdr>
            <w:top w:val="none" w:sz="0" w:space="0" w:color="auto"/>
            <w:left w:val="none" w:sz="0" w:space="0" w:color="auto"/>
            <w:bottom w:val="none" w:sz="0" w:space="0" w:color="auto"/>
            <w:right w:val="none" w:sz="0" w:space="0" w:color="auto"/>
          </w:divBdr>
        </w:div>
        <w:div w:id="1467699777">
          <w:marLeft w:val="0"/>
          <w:marRight w:val="0"/>
          <w:marTop w:val="0"/>
          <w:marBottom w:val="0"/>
          <w:divBdr>
            <w:top w:val="none" w:sz="0" w:space="0" w:color="auto"/>
            <w:left w:val="none" w:sz="0" w:space="0" w:color="auto"/>
            <w:bottom w:val="none" w:sz="0" w:space="0" w:color="auto"/>
            <w:right w:val="none" w:sz="0" w:space="0" w:color="auto"/>
          </w:divBdr>
        </w:div>
        <w:div w:id="864251167">
          <w:marLeft w:val="0"/>
          <w:marRight w:val="0"/>
          <w:marTop w:val="0"/>
          <w:marBottom w:val="0"/>
          <w:divBdr>
            <w:top w:val="none" w:sz="0" w:space="0" w:color="auto"/>
            <w:left w:val="none" w:sz="0" w:space="0" w:color="auto"/>
            <w:bottom w:val="none" w:sz="0" w:space="0" w:color="auto"/>
            <w:right w:val="none" w:sz="0" w:space="0" w:color="auto"/>
          </w:divBdr>
        </w:div>
        <w:div w:id="1758212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660</Words>
  <Characters>3630</Characters>
  <Application>Microsoft Office Word</Application>
  <DocSecurity>0</DocSecurity>
  <Lines>30</Lines>
  <Paragraphs>8</Paragraphs>
  <ScaleCrop>false</ScaleCrop>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2024-08-01T20:50:00Z</dcterms:created>
  <dcterms:modified xsi:type="dcterms:W3CDTF">2024-08-01T20:51:00Z</dcterms:modified>
</cp:coreProperties>
</file>