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0"/>
        <w:jc w:val="center"/>
        <w:rPr>
          <w:rFonts w:ascii="Arial" w:hAnsi="Arial" w:eastAsia="Arial" w:cs="Arial"/>
          <w:b/>
          <w:bCs/>
        </w:rPr>
      </w:pPr>
      <w:r>
        <w:rPr>
          <w:rFonts w:eastAsia="Arial" w:cs="Arial" w:ascii="Arial" w:hAnsi="Arial"/>
          <w:b/>
          <w:bCs/>
        </w:rPr>
      </w:r>
    </w:p>
    <w:p>
      <w:pPr>
        <w:pStyle w:val="Title"/>
        <w:spacing w:before="0" w:after="0"/>
        <w:jc w:val="center"/>
        <w:rPr>
          <w:rFonts w:ascii="Arial" w:hAnsi="Arial" w:eastAsia="Arial" w:cs="Arial"/>
          <w:b/>
          <w:bCs/>
        </w:rPr>
      </w:pPr>
      <w:r>
        <w:rPr>
          <w:rFonts w:eastAsia="Arial" w:cs="Arial" w:ascii="Arial" w:hAnsi="Arial"/>
          <w:b/>
          <w:bCs/>
        </w:rPr>
      </w:r>
    </w:p>
    <w:p>
      <w:pPr>
        <w:pStyle w:val="Title"/>
        <w:spacing w:before="0" w:after="0"/>
        <w:jc w:val="center"/>
        <w:rPr>
          <w:rFonts w:ascii="Arial" w:hAnsi="Arial" w:eastAsia="Arial" w:cs="Arial"/>
          <w:b/>
          <w:bCs/>
        </w:rPr>
      </w:pPr>
      <w:r>
        <w:rPr>
          <w:rFonts w:eastAsia="Arial" w:cs="Arial" w:ascii="Arial" w:hAnsi="Arial"/>
          <w:b/>
          <w:bCs/>
        </w:rPr>
      </w:r>
    </w:p>
    <w:p>
      <w:pPr>
        <w:pStyle w:val="Title"/>
        <w:spacing w:before="0" w:after="0"/>
        <w:jc w:val="center"/>
        <w:rPr>
          <w:rFonts w:ascii="Arial" w:hAnsi="Arial" w:eastAsia="Arial" w:cs="Arial"/>
          <w:b/>
          <w:bCs/>
        </w:rPr>
      </w:pPr>
      <w:r>
        <w:rPr>
          <w:rFonts w:eastAsia="Arial" w:cs="Arial" w:ascii="Arial" w:hAnsi="Arial"/>
          <w:b/>
          <w:bCs/>
        </w:rPr>
      </w:r>
    </w:p>
    <w:p>
      <w:pPr>
        <w:pStyle w:val="Title"/>
        <w:spacing w:before="0" w:after="0"/>
        <w:jc w:val="center"/>
        <w:rPr>
          <w:rFonts w:ascii="Arial" w:hAnsi="Arial" w:eastAsia="Arial" w:cs="Arial"/>
          <w:b/>
          <w:bCs/>
        </w:rPr>
      </w:pPr>
      <w:r>
        <w:rPr>
          <w:rFonts w:eastAsia="Arial" w:cs="Arial" w:ascii="Arial" w:hAnsi="Arial"/>
          <w:b/>
          <w:bCs/>
        </w:rPr>
      </w:r>
    </w:p>
    <w:p>
      <w:pPr>
        <w:pStyle w:val="Title"/>
        <w:spacing w:before="0" w:after="0"/>
        <w:jc w:val="center"/>
        <w:rPr>
          <w:rFonts w:ascii="Arial" w:hAnsi="Arial" w:eastAsia="Arial" w:cs="Arial"/>
          <w:b/>
          <w:bCs/>
        </w:rPr>
      </w:pPr>
      <w:r>
        <w:rPr>
          <w:rFonts w:eastAsia="Arial" w:cs="Arial" w:ascii="Arial" w:hAnsi="Arial"/>
          <w:b/>
          <w:bCs/>
        </w:rPr>
      </w:r>
    </w:p>
    <w:p>
      <w:pPr>
        <w:pStyle w:val="Title"/>
        <w:spacing w:before="0" w:after="0"/>
        <w:jc w:val="center"/>
        <w:rPr>
          <w:rFonts w:ascii="Arial" w:hAnsi="Arial" w:eastAsia="Arial" w:cs="Arial"/>
          <w:b/>
          <w:bCs/>
        </w:rPr>
      </w:pPr>
      <w:r>
        <w:rPr>
          <w:rFonts w:eastAsia="Arial" w:cs="Arial" w:ascii="Arial" w:hAnsi="Arial"/>
          <w:b/>
          <w:bCs/>
        </w:rPr>
      </w:r>
    </w:p>
    <w:p>
      <w:pPr>
        <w:pStyle w:val="Title"/>
        <w:spacing w:before="0" w:after="0"/>
        <w:jc w:val="center"/>
        <w:rPr>
          <w:rFonts w:ascii="Arial" w:hAnsi="Arial" w:eastAsia="Arial" w:cs="Arial"/>
          <w:b/>
          <w:bCs/>
        </w:rPr>
      </w:pPr>
      <w:r>
        <w:rPr>
          <w:rFonts w:eastAsia="Arial" w:cs="Arial" w:ascii="Arial" w:hAnsi="Arial"/>
          <w:b/>
          <w:bCs/>
        </w:rPr>
      </w:r>
    </w:p>
    <w:p>
      <w:pPr>
        <w:pStyle w:val="Title"/>
        <w:jc w:val="center"/>
        <w:rPr>
          <w:rFonts w:ascii="Arial" w:hAnsi="Arial" w:eastAsia="Arial" w:cs="Arial"/>
          <w:b/>
          <w:bCs/>
        </w:rPr>
      </w:pPr>
      <w:r>
        <w:rPr>
          <w:rFonts w:eastAsia="Arial" w:cs="Arial" w:ascii="Arial" w:hAnsi="Arial"/>
          <w:b/>
          <w:bCs/>
        </w:rPr>
        <w:t>Evaluación Fase 1: Formativa Definición Proyecto APT</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sz w:val="22"/>
          <w:szCs w:val="22"/>
        </w:rPr>
      </w:pPr>
      <w:r>
        <w:rPr>
          <w:rFonts w:eastAsia="Arial" w:cs="Arial" w:ascii="Arial" w:hAnsi="Arial"/>
          <w:b/>
          <w:bCs/>
          <w:sz w:val="22"/>
          <w:szCs w:val="22"/>
        </w:rPr>
        <w:t>Asignatura:</w:t>
      </w:r>
      <w:r>
        <w:rPr>
          <w:rFonts w:eastAsia="Arial" w:cs="Arial" w:ascii="Arial" w:hAnsi="Arial"/>
          <w:sz w:val="22"/>
          <w:szCs w:val="22"/>
        </w:rPr>
        <w:t xml:space="preserve"> PTY4614 - Capstone </w:t>
      </w:r>
    </w:p>
    <w:p>
      <w:pPr>
        <w:pStyle w:val="Normal"/>
        <w:rPr>
          <w:rFonts w:ascii="Arial" w:hAnsi="Arial" w:eastAsia="Arial" w:cs="Arial"/>
          <w:sz w:val="22"/>
          <w:szCs w:val="22"/>
        </w:rPr>
      </w:pPr>
      <w:r>
        <w:rPr>
          <w:rFonts w:eastAsia="Arial" w:cs="Arial" w:ascii="Arial" w:hAnsi="Arial"/>
          <w:b/>
          <w:bCs/>
          <w:sz w:val="22"/>
          <w:szCs w:val="22"/>
        </w:rPr>
        <w:t>Proyecto:</w:t>
      </w:r>
      <w:r>
        <w:rPr>
          <w:rFonts w:eastAsia="Arial" w:cs="Arial" w:ascii="Arial" w:hAnsi="Arial"/>
          <w:sz w:val="22"/>
          <w:szCs w:val="22"/>
        </w:rPr>
        <w:t xml:space="preserve"> OmniDock: Plataforma Transaccional de Gestión de Micromovilidad </w:t>
      </w:r>
    </w:p>
    <w:p>
      <w:pPr>
        <w:pStyle w:val="Normal"/>
        <w:rPr>
          <w:rFonts w:ascii="Arial" w:hAnsi="Arial" w:eastAsia="Arial" w:cs="Arial"/>
          <w:sz w:val="22"/>
          <w:szCs w:val="22"/>
        </w:rPr>
      </w:pPr>
      <w:r>
        <w:rPr>
          <w:rFonts w:eastAsia="Arial" w:cs="Arial" w:ascii="Arial" w:hAnsi="Arial"/>
          <w:b/>
          <w:bCs/>
          <w:sz w:val="22"/>
          <w:szCs w:val="22"/>
        </w:rPr>
        <w:t>Integrantes:</w:t>
      </w:r>
      <w:r>
        <w:rPr>
          <w:rFonts w:eastAsia="Arial" w:cs="Arial" w:ascii="Arial" w:hAnsi="Arial"/>
          <w:sz w:val="22"/>
          <w:szCs w:val="22"/>
        </w:rPr>
        <w:t xml:space="preserve"> </w:t>
      </w:r>
    </w:p>
    <w:p>
      <w:pPr>
        <w:pStyle w:val="Normal"/>
        <w:numPr>
          <w:ilvl w:val="0"/>
          <w:numId w:val="2"/>
        </w:numPr>
        <w:rPr>
          <w:rFonts w:ascii="Arial" w:hAnsi="Arial" w:eastAsia="Arial" w:cs="Arial"/>
          <w:sz w:val="22"/>
          <w:szCs w:val="22"/>
        </w:rPr>
      </w:pPr>
      <w:r>
        <w:rPr>
          <w:rFonts w:eastAsia="Arial" w:cs="Arial" w:ascii="Arial" w:hAnsi="Arial"/>
          <w:sz w:val="22"/>
          <w:szCs w:val="22"/>
        </w:rPr>
        <w:t>Crisler Romero</w:t>
      </w:r>
      <w:r>
        <w:rPr>
          <w:rFonts w:eastAsia="Arial" w:cs="Arial" w:ascii="Arial" w:hAnsi="Arial"/>
          <w:sz w:val="22"/>
          <w:szCs w:val="22"/>
        </w:rPr>
        <w:t xml:space="preserve"> (</w:t>
      </w:r>
      <w:r>
        <w:rPr>
          <w:rFonts w:eastAsia="Arial" w:cs="Arial" w:ascii="Arial" w:hAnsi="Arial"/>
          <w:sz w:val="22"/>
          <w:szCs w:val="22"/>
        </w:rPr>
        <w:t>Arquitecto de Datos / Analista de Datos)</w:t>
      </w:r>
    </w:p>
    <w:p>
      <w:pPr>
        <w:pStyle w:val="Normal"/>
        <w:rPr>
          <w:rFonts w:ascii="Arial" w:hAnsi="Arial" w:eastAsia="Arial" w:cs="Arial"/>
          <w:sz w:val="22"/>
          <w:szCs w:val="22"/>
        </w:rPr>
      </w:pPr>
      <w:r>
        <w:rPr>
          <w:rFonts w:eastAsia="Arial" w:cs="Arial" w:ascii="Arial" w:hAnsi="Arial"/>
          <w:b/>
          <w:bCs/>
          <w:sz w:val="22"/>
          <w:szCs w:val="22"/>
        </w:rPr>
        <w:t>Fecha:</w:t>
      </w:r>
      <w:r>
        <w:rPr>
          <w:rFonts w:eastAsia="Arial" w:cs="Arial" w:ascii="Arial" w:hAnsi="Arial"/>
          <w:sz w:val="22"/>
          <w:szCs w:val="22"/>
        </w:rPr>
        <w:t xml:space="preserve"> 4 de Septiembre de 2026</w:t>
      </w:r>
    </w:p>
    <w:p>
      <w:pPr>
        <w:pStyle w:val="Normal"/>
        <w:rPr>
          <w:rFonts w:ascii="Arial" w:hAnsi="Arial" w:eastAsia="Arial" w:cs="Arial"/>
          <w:sz w:val="22"/>
          <w:szCs w:val="22"/>
        </w:rPr>
      </w:pPr>
      <w:r>
        <w:rPr>
          <w:rFonts w:eastAsia="Arial" w:cs="Arial" w:ascii="Arial" w:hAnsi="Arial"/>
          <w:sz w:val="22"/>
          <w:szCs w:val="22"/>
        </w:rPr>
      </w:r>
    </w:p>
    <w:p>
      <w:pPr>
        <w:pStyle w:val="Normal"/>
        <w:rPr/>
      </w:pPr>
      <w:r>
        <w:rPr/>
      </w:r>
    </w:p>
    <w:p>
      <w:pPr>
        <w:pStyle w:val="Normal"/>
        <w:keepNext w:val="true"/>
        <w:keepLines/>
        <w:pBdr/>
        <w:spacing w:lineRule="auto" w:line="259" w:before="240" w:after="0"/>
        <w:rPr>
          <w:rFonts w:ascii="Play" w:hAnsi="Play" w:eastAsia="Play" w:cs="Play"/>
          <w:color w:val="0F4761"/>
          <w:sz w:val="32"/>
          <w:szCs w:val="32"/>
        </w:rPr>
      </w:pPr>
      <w:r>
        <w:rPr>
          <w:rFonts w:eastAsia="Play" w:cs="Play" w:ascii="Play" w:hAnsi="Play"/>
          <w:color w:val="0F4761"/>
          <w:sz w:val="32"/>
          <w:szCs w:val="32"/>
        </w:rPr>
        <w:t>Contenido</w:t>
      </w:r>
    </w:p>
    <w:sdt>
      <w:sdtPr>
        <w:docPartObj>
          <w:docPartGallery w:val="Table of Contents"/>
          <w:docPartUnique w:val="true"/>
        </w:docPartObj>
        <w:id w:val="-2029315836"/>
      </w:sdtPr>
      <w:sdtContent>
        <w:p>
          <w:pPr>
            <w:pStyle w:val="TOCHeading"/>
            <w:rPr/>
          </w:pPr>
          <w:r>
            <w:rPr/>
          </w:r>
        </w:p>
        <w:p>
          <w:pPr>
            <w:pStyle w:val="TOC1"/>
            <w:tabs>
              <w:tab w:val="clear" w:pos="720"/>
              <w:tab w:val="left" w:pos="480" w:leader="none"/>
              <w:tab w:val="right" w:pos="8828" w:leader="dot"/>
            </w:tabs>
            <w:rPr>
              <w:rFonts w:ascii="Aptos" w:hAnsi="Aptos" w:eastAsia="" w:cs="" w:asciiTheme="minorHAnsi" w:cstheme="minorBidi" w:eastAsiaTheme="minorEastAsia" w:hAnsiTheme="minorHAnsi"/>
              <w:kern w:val="2"/>
              <w14:ligatures w14:val="standardContextual"/>
            </w:rPr>
          </w:pPr>
          <w:r>
            <w:fldChar w:fldCharType="begin"/>
          </w:r>
          <w:r>
            <w:rPr>
              <w:webHidden/>
              <w:rStyle w:val="Enlacedelndice"/>
              <w:rFonts w:eastAsia="Arial" w:cs="Arial" w:ascii="Arial" w:hAnsi="Arial"/>
            </w:rPr>
            <w:instrText xml:space="preserve"> TOC \z \o "1-3" \u \h</w:instrText>
          </w:r>
          <w:r>
            <w:rPr>
              <w:webHidden/>
              <w:rStyle w:val="Enlacedelndice"/>
              <w:rFonts w:eastAsia="Arial" w:cs="Arial" w:ascii="Arial" w:hAnsi="Arial"/>
            </w:rPr>
            <w:fldChar w:fldCharType="separate"/>
          </w:r>
          <w:hyperlink w:anchor="_Toc239421467">
            <w:r>
              <w:rPr>
                <w:webHidden/>
                <w:rStyle w:val="Enlacedelndice"/>
                <w:rFonts w:eastAsia="Arial" w:cs="Arial" w:ascii="Arial" w:hAnsi="Arial"/>
              </w:rPr>
              <w:t>1.</w:t>
            </w:r>
            <w:r>
              <w:rPr>
                <w:rStyle w:val="Enlacedelndice"/>
                <w:rFonts w:eastAsia="" w:cs="" w:cstheme="minorBidi" w:eastAsiaTheme="minorEastAsia"/>
                <w:kern w:val="2"/>
                <w14:ligatures w14:val="standardContextual"/>
              </w:rPr>
              <w:tab/>
            </w:r>
            <w:r>
              <w:rPr>
                <w:rStyle w:val="Enlacedelndice"/>
                <w:rFonts w:eastAsia="Arial" w:cs="Arial" w:ascii="Arial" w:hAnsi="Arial"/>
              </w:rPr>
              <w:t>Abstract / Resumen</w:t>
            </w:r>
            <w:r>
              <w:rPr>
                <w:webHidden/>
              </w:rPr>
              <w:fldChar w:fldCharType="begin"/>
            </w:r>
            <w:r>
              <w:rPr>
                <w:webHidden/>
              </w:rPr>
              <w:instrText xml:space="preserve">PAGEREF _Toc239421467 \h</w:instrText>
            </w:r>
            <w:r>
              <w:rPr>
                <w:webHidden/>
              </w:rPr>
              <w:fldChar w:fldCharType="separate"/>
            </w:r>
            <w:r>
              <w:rPr>
                <w:rStyle w:val="Enlacedelndice"/>
                <w:vanish w:val="false"/>
              </w:rPr>
              <w:tab/>
              <w:t>2</w:t>
            </w:r>
            <w:r>
              <w:rPr>
                <w:webHidden/>
              </w:rPr>
              <w:fldChar w:fldCharType="end"/>
            </w:r>
          </w:hyperlink>
        </w:p>
        <w:p>
          <w:pPr>
            <w:pStyle w:val="TOC1"/>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68">
            <w:r>
              <w:rPr>
                <w:webHidden/>
                <w:rStyle w:val="Enlacedelndice"/>
                <w:rFonts w:eastAsia="Arial" w:cs="Arial" w:ascii="Arial" w:hAnsi="Arial"/>
              </w:rPr>
              <w:t>2. Desarrollo de Ingeniería</w:t>
            </w:r>
            <w:r>
              <w:rPr>
                <w:webHidden/>
              </w:rPr>
              <w:fldChar w:fldCharType="begin"/>
            </w:r>
            <w:r>
              <w:rPr>
                <w:webHidden/>
              </w:rPr>
              <w:instrText xml:space="preserve">PAGEREF _Toc239421468 \h</w:instrText>
            </w:r>
            <w:r>
              <w:rPr>
                <w:webHidden/>
              </w:rPr>
              <w:fldChar w:fldCharType="separate"/>
            </w:r>
            <w:r>
              <w:rPr>
                <w:rStyle w:val="Enlacedelndice"/>
                <w:vanish w:val="false"/>
              </w:rPr>
              <w:tab/>
              <w:t>3</w:t>
            </w:r>
            <w:r>
              <w:rPr>
                <w:webHidden/>
              </w:rPr>
              <w:fldChar w:fldCharType="end"/>
            </w:r>
          </w:hyperlink>
        </w:p>
        <w:p>
          <w:pPr>
            <w:pStyle w:val="TOC2"/>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69">
            <w:r>
              <w:rPr>
                <w:webHidden/>
                <w:rStyle w:val="Enlacedelndice"/>
                <w:rFonts w:eastAsia="Arial" w:cs="Arial" w:ascii="Arial" w:hAnsi="Arial"/>
              </w:rPr>
              <w:t>2.1 Descripción breve del proyecto APT y su relevancia laboral</w:t>
            </w:r>
            <w:r>
              <w:rPr>
                <w:webHidden/>
              </w:rPr>
              <w:fldChar w:fldCharType="begin"/>
            </w:r>
            <w:r>
              <w:rPr>
                <w:webHidden/>
              </w:rPr>
              <w:instrText xml:space="preserve">PAGEREF _Toc239421469 \h</w:instrText>
            </w:r>
            <w:r>
              <w:rPr>
                <w:webHidden/>
              </w:rPr>
              <w:fldChar w:fldCharType="separate"/>
            </w:r>
            <w:r>
              <w:rPr>
                <w:rStyle w:val="Enlacedelndice"/>
                <w:vanish w:val="false"/>
              </w:rPr>
              <w:tab/>
              <w:t>3</w:t>
            </w:r>
            <w:r>
              <w:rPr>
                <w:webHidden/>
              </w:rPr>
              <w:fldChar w:fldCharType="end"/>
            </w:r>
          </w:hyperlink>
        </w:p>
        <w:p>
          <w:pPr>
            <w:pStyle w:val="TOC2"/>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70">
            <w:r>
              <w:rPr>
                <w:webHidden/>
                <w:rStyle w:val="Enlacedelndice"/>
                <w:rFonts w:eastAsia="Arial" w:cs="Arial" w:ascii="Arial" w:hAnsi="Arial"/>
              </w:rPr>
              <w:t>2.2 Relación del proyecto APT con las competencias del perfil de egreso</w:t>
            </w:r>
            <w:r>
              <w:rPr>
                <w:webHidden/>
              </w:rPr>
              <w:fldChar w:fldCharType="begin"/>
            </w:r>
            <w:r>
              <w:rPr>
                <w:webHidden/>
              </w:rPr>
              <w:instrText xml:space="preserve">PAGEREF _Toc239421470 \h</w:instrText>
            </w:r>
            <w:r>
              <w:rPr>
                <w:webHidden/>
              </w:rPr>
              <w:fldChar w:fldCharType="separate"/>
            </w:r>
            <w:r>
              <w:rPr>
                <w:rStyle w:val="Enlacedelndice"/>
                <w:vanish w:val="false"/>
              </w:rPr>
              <w:tab/>
              <w:t>4</w:t>
            </w:r>
            <w:r>
              <w:rPr>
                <w:webHidden/>
              </w:rPr>
              <w:fldChar w:fldCharType="end"/>
            </w:r>
          </w:hyperlink>
        </w:p>
        <w:p>
          <w:pPr>
            <w:pStyle w:val="TOC2"/>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71">
            <w:r>
              <w:rPr>
                <w:webHidden/>
                <w:rStyle w:val="Enlacedelndice"/>
                <w:rFonts w:eastAsia="Arial" w:cs="Arial" w:ascii="Arial" w:hAnsi="Arial"/>
              </w:rPr>
              <w:t>2.3 Relación del proyecto APT con los intereses profesionales</w:t>
            </w:r>
            <w:r>
              <w:rPr>
                <w:webHidden/>
              </w:rPr>
              <w:fldChar w:fldCharType="begin"/>
            </w:r>
            <w:r>
              <w:rPr>
                <w:webHidden/>
              </w:rPr>
              <w:instrText xml:space="preserve">PAGEREF _Toc239421471 \h</w:instrText>
            </w:r>
            <w:r>
              <w:rPr>
                <w:webHidden/>
              </w:rPr>
              <w:fldChar w:fldCharType="separate"/>
            </w:r>
            <w:r>
              <w:rPr>
                <w:rStyle w:val="Enlacedelndice"/>
                <w:vanish w:val="false"/>
              </w:rPr>
              <w:tab/>
              <w:t>4</w:t>
            </w:r>
            <w:r>
              <w:rPr>
                <w:webHidden/>
              </w:rPr>
              <w:fldChar w:fldCharType="end"/>
            </w:r>
          </w:hyperlink>
        </w:p>
        <w:p>
          <w:pPr>
            <w:pStyle w:val="TOC2"/>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72">
            <w:r>
              <w:rPr>
                <w:webHidden/>
                <w:rStyle w:val="Enlacedelndice"/>
                <w:rFonts w:eastAsia="Arial" w:cs="Arial" w:ascii="Arial" w:hAnsi="Arial"/>
              </w:rPr>
              <w:t>2.4 Factibilidad del proyecto en el marco de la asignatura</w:t>
            </w:r>
            <w:r>
              <w:rPr>
                <w:webHidden/>
              </w:rPr>
              <w:fldChar w:fldCharType="begin"/>
            </w:r>
            <w:r>
              <w:rPr>
                <w:webHidden/>
              </w:rPr>
              <w:instrText xml:space="preserve">PAGEREF _Toc239421472 \h</w:instrText>
            </w:r>
            <w:r>
              <w:rPr>
                <w:webHidden/>
              </w:rPr>
              <w:fldChar w:fldCharType="separate"/>
            </w:r>
            <w:r>
              <w:rPr>
                <w:rStyle w:val="Enlacedelndice"/>
                <w:vanish w:val="false"/>
              </w:rPr>
              <w:tab/>
              <w:t>5</w:t>
            </w:r>
            <w:r>
              <w:rPr>
                <w:webHidden/>
              </w:rPr>
              <w:fldChar w:fldCharType="end"/>
            </w:r>
          </w:hyperlink>
        </w:p>
        <w:p>
          <w:pPr>
            <w:pStyle w:val="TOC2"/>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73">
            <w:r>
              <w:rPr>
                <w:webHidden/>
                <w:rStyle w:val="Enlacedelndice"/>
                <w:rFonts w:eastAsia="Arial" w:cs="Arial" w:ascii="Arial" w:hAnsi="Arial"/>
              </w:rPr>
              <w:t>2.5 Objetivos del Proyecto APT</w:t>
            </w:r>
            <w:r>
              <w:rPr>
                <w:webHidden/>
              </w:rPr>
              <w:fldChar w:fldCharType="begin"/>
            </w:r>
            <w:r>
              <w:rPr>
                <w:webHidden/>
              </w:rPr>
              <w:instrText xml:space="preserve">PAGEREF _Toc239421473 \h</w:instrText>
            </w:r>
            <w:r>
              <w:rPr>
                <w:webHidden/>
              </w:rPr>
              <w:fldChar w:fldCharType="separate"/>
            </w:r>
            <w:r>
              <w:rPr>
                <w:rStyle w:val="Enlacedelndice"/>
                <w:vanish w:val="false"/>
              </w:rPr>
              <w:tab/>
              <w:t>5</w:t>
            </w:r>
            <w:r>
              <w:rPr>
                <w:webHidden/>
              </w:rPr>
              <w:fldChar w:fldCharType="end"/>
            </w:r>
          </w:hyperlink>
        </w:p>
        <w:p>
          <w:pPr>
            <w:pStyle w:val="TOC2"/>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74">
            <w:r>
              <w:rPr>
                <w:webHidden/>
                <w:rStyle w:val="Enlacedelndice"/>
                <w:rFonts w:eastAsia="Arial" w:cs="Arial" w:ascii="Arial" w:hAnsi="Arial"/>
              </w:rPr>
              <w:t>2.6 Propuesta Metodológica de Trabajo</w:t>
            </w:r>
            <w:r>
              <w:rPr>
                <w:webHidden/>
              </w:rPr>
              <w:fldChar w:fldCharType="begin"/>
            </w:r>
            <w:r>
              <w:rPr>
                <w:webHidden/>
              </w:rPr>
              <w:instrText xml:space="preserve">PAGEREF _Toc239421474 \h</w:instrText>
            </w:r>
            <w:r>
              <w:rPr>
                <w:webHidden/>
              </w:rPr>
              <w:fldChar w:fldCharType="separate"/>
            </w:r>
            <w:r>
              <w:rPr>
                <w:rStyle w:val="Enlacedelndice"/>
                <w:vanish w:val="false"/>
              </w:rPr>
              <w:tab/>
              <w:t>6</w:t>
            </w:r>
            <w:r>
              <w:rPr>
                <w:webHidden/>
              </w:rPr>
              <w:fldChar w:fldCharType="end"/>
            </w:r>
          </w:hyperlink>
        </w:p>
        <w:p>
          <w:pPr>
            <w:pStyle w:val="TOC2"/>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75">
            <w:r>
              <w:rPr>
                <w:webHidden/>
                <w:rStyle w:val="Enlacedelndice"/>
                <w:rFonts w:eastAsia="Arial" w:cs="Arial" w:ascii="Arial" w:hAnsi="Arial"/>
              </w:rPr>
              <w:t>2.7 Propuesta de Evidencias del Logro de Actividades</w:t>
            </w:r>
            <w:r>
              <w:rPr>
                <w:webHidden/>
              </w:rPr>
              <w:fldChar w:fldCharType="begin"/>
            </w:r>
            <w:r>
              <w:rPr>
                <w:webHidden/>
              </w:rPr>
              <w:instrText xml:space="preserve">PAGEREF _Toc239421475 \h</w:instrText>
            </w:r>
            <w:r>
              <w:rPr>
                <w:webHidden/>
              </w:rPr>
              <w:fldChar w:fldCharType="separate"/>
            </w:r>
            <w:r>
              <w:rPr>
                <w:rStyle w:val="Enlacedelndice"/>
                <w:vanish w:val="false"/>
              </w:rPr>
              <w:tab/>
              <w:t>6</w:t>
            </w:r>
            <w:r>
              <w:rPr>
                <w:webHidden/>
              </w:rPr>
              <w:fldChar w:fldCharType="end"/>
            </w:r>
          </w:hyperlink>
        </w:p>
        <w:p>
          <w:pPr>
            <w:pStyle w:val="TOC1"/>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76">
            <w:r>
              <w:rPr>
                <w:webHidden/>
                <w:rStyle w:val="Enlacedelndice"/>
                <w:rFonts w:eastAsia="Arial" w:cs="Arial" w:ascii="Arial" w:hAnsi="Arial"/>
              </w:rPr>
              <w:t>3. Conclusiones Individuales</w:t>
            </w:r>
            <w:r>
              <w:rPr>
                <w:webHidden/>
              </w:rPr>
              <w:fldChar w:fldCharType="begin"/>
            </w:r>
            <w:r>
              <w:rPr>
                <w:webHidden/>
              </w:rPr>
              <w:instrText xml:space="preserve">PAGEREF _Toc239421476 \h</w:instrText>
            </w:r>
            <w:r>
              <w:rPr>
                <w:webHidden/>
              </w:rPr>
              <w:fldChar w:fldCharType="separate"/>
            </w:r>
            <w:r>
              <w:rPr>
                <w:rStyle w:val="Enlacedelndice"/>
                <w:vanish w:val="false"/>
              </w:rPr>
              <w:tab/>
              <w:t>8</w:t>
            </w:r>
            <w:r>
              <w:rPr>
                <w:webHidden/>
              </w:rPr>
              <w:fldChar w:fldCharType="end"/>
            </w:r>
          </w:hyperlink>
        </w:p>
        <w:p>
          <w:pPr>
            <w:pStyle w:val="TOC1"/>
            <w:tabs>
              <w:tab w:val="clear" w:pos="720"/>
              <w:tab w:val="right" w:pos="8828" w:leader="dot"/>
            </w:tabs>
            <w:rPr>
              <w:rFonts w:ascii="Aptos" w:hAnsi="Aptos" w:eastAsia="" w:cs="" w:asciiTheme="minorHAnsi" w:cstheme="minorBidi" w:eastAsiaTheme="minorEastAsia" w:hAnsiTheme="minorHAnsi"/>
              <w:kern w:val="2"/>
              <w14:ligatures w14:val="standardContextual"/>
            </w:rPr>
          </w:pPr>
          <w:hyperlink w:anchor="_Toc239421477">
            <w:r>
              <w:rPr>
                <w:webHidden/>
                <w:rStyle w:val="Enlacedelndice"/>
                <w:rFonts w:eastAsia="Arial" w:cs="Arial" w:ascii="Arial" w:hAnsi="Arial"/>
              </w:rPr>
              <w:t>4. Reflexión Grupal</w:t>
            </w:r>
            <w:r>
              <w:rPr>
                <w:webHidden/>
              </w:rPr>
              <w:fldChar w:fldCharType="begin"/>
            </w:r>
            <w:r>
              <w:rPr>
                <w:webHidden/>
              </w:rPr>
              <w:instrText xml:space="preserve">PAGEREF _Toc239421477 \h</w:instrText>
            </w:r>
            <w:r>
              <w:rPr>
                <w:webHidden/>
              </w:rPr>
              <w:fldChar w:fldCharType="separate"/>
            </w:r>
            <w:r>
              <w:rPr>
                <w:rStyle w:val="Enlacedelndice"/>
                <w:vanish w:val="false"/>
              </w:rPr>
              <w:tab/>
              <w:t>9</w:t>
            </w:r>
            <w:r>
              <w:rPr>
                <w:webHidden/>
              </w:rPr>
              <w:fldChar w:fldCharType="end"/>
            </w:r>
          </w:hyperlink>
          <w:r>
            <w:rPr>
              <w:rStyle w:val="Enlacedelndice"/>
              <w:vanish w:val="false"/>
            </w:rPr>
            <w:fldChar w:fldCharType="end"/>
          </w:r>
        </w:p>
      </w:sdtContent>
    </w:sdt>
    <w:p>
      <w:pPr>
        <w:pStyle w:val="Normal"/>
        <w:widowControl/>
        <w:bidi w:val="0"/>
        <w:spacing w:lineRule="auto" w:line="276" w:before="0" w:after="160"/>
        <w:jc w:val="left"/>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3"/>
        </w:numPr>
        <w:rPr>
          <w:rFonts w:ascii="Arial" w:hAnsi="Arial" w:eastAsia="Arial" w:cs="Arial"/>
        </w:rPr>
      </w:pPr>
      <w:bookmarkStart w:id="0" w:name="_Toc239421467"/>
      <w:r>
        <w:rPr>
          <w:rFonts w:eastAsia="Arial" w:cs="Arial" w:ascii="Arial" w:hAnsi="Arial"/>
        </w:rPr>
        <w:t>Abstract / Resumen</w:t>
      </w:r>
      <w:bookmarkEnd w:id="0"/>
    </w:p>
    <w:p>
      <w:pPr>
        <w:pStyle w:val="Normal"/>
        <w:pBdr/>
        <w:spacing w:lineRule="auto" w:line="240"/>
        <w:ind w:left="360"/>
        <w:jc w:val="both"/>
        <w:rPr>
          <w:rFonts w:ascii="Arial" w:hAnsi="Arial" w:eastAsia="Arial" w:cs="Arial"/>
          <w:color w:val="000000"/>
          <w:sz w:val="22"/>
          <w:szCs w:val="22"/>
        </w:rPr>
      </w:pPr>
      <w:r>
        <w:rPr>
          <w:rFonts w:eastAsia="Arial" w:cs="Arial" w:ascii="Arial" w:hAnsi="Arial"/>
          <w:b/>
          <w:bCs/>
          <w:color w:val="000000"/>
          <w:sz w:val="22"/>
          <w:szCs w:val="22"/>
        </w:rPr>
        <w:t>Abstract:</w:t>
      </w:r>
      <w:r>
        <w:rPr>
          <w:rFonts w:eastAsia="Arial" w:cs="Arial" w:ascii="Arial" w:hAnsi="Arial"/>
          <w:color w:val="000000"/>
          <w:sz w:val="22"/>
          <w:szCs w:val="22"/>
        </w:rPr>
        <w:t xml:space="preserve"> OmniDock is a transactional Software as a Service (SaaS) platform designed to modernize and manage micro-mobility parking infrastructure. The system integrates a robust Java-based backend, an Oracle SQL relational database, and Microsoft Power BI dashboards to deliver a seamless omnichannel experience. By utilizing a mobile application for end-users and a web administrative panel for institutional management, the project addresses the growing need for secure, scalable access control in urban mobility. Furthermore, the architecture is designed to capture clean transactional data, laying the groundwork for advanced Business Intelligence analysis and future predictive modeling.</w:t>
      </w:r>
    </w:p>
    <w:p>
      <w:pPr>
        <w:pStyle w:val="Normal"/>
        <w:pBdr/>
        <w:spacing w:lineRule="auto" w:line="240"/>
        <w:ind w:left="360"/>
        <w:jc w:val="both"/>
        <w:rPr>
          <w:rFonts w:ascii="Arial" w:hAnsi="Arial" w:eastAsia="Arial" w:cs="Arial"/>
          <w:color w:val="000000"/>
          <w:sz w:val="22"/>
          <w:szCs w:val="22"/>
        </w:rPr>
      </w:pPr>
      <w:r>
        <w:rPr>
          <w:rFonts w:eastAsia="Arial" w:cs="Arial" w:ascii="Arial" w:hAnsi="Arial"/>
          <w:b/>
          <w:bCs/>
          <w:color w:val="000000"/>
          <w:sz w:val="22"/>
          <w:szCs w:val="22"/>
        </w:rPr>
        <w:t>Resumen:</w:t>
      </w:r>
      <w:r>
        <w:rPr>
          <w:rFonts w:eastAsia="Arial" w:cs="Arial" w:ascii="Arial" w:hAnsi="Arial"/>
          <w:color w:val="000000"/>
          <w:sz w:val="22"/>
          <w:szCs w:val="22"/>
        </w:rPr>
        <w:t xml:space="preserve"> OmniDock es una plataforma transaccional de Software como Servicio (SaaS) diseñada para modernizar y gestionar la infraestructura de estacionamientos de micromovilidad. El sistema integra un robusto backend basado en Java, una base de datos relacional Oracle SQL y tableros de Microsoft Power BI para ofrecer una experiencia omnicanal fluida. Al utilizar una aplicación móvil para usuarios finales y un panel web administrativo para la gestión institucional, el proyecto aborda la creciente necesidad de un control de acceso seguro y escalable en la movilidad urbana. Además, la arquitectura está diseñada para capturar datos transaccionales limpios, sentando las bases para el análisis avanzado de Inteligencia de Negocios y futuros modelos predictivos.</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Heading1"/>
        <w:rPr>
          <w:rFonts w:ascii="Arial" w:hAnsi="Arial" w:eastAsia="Arial" w:cs="Arial"/>
        </w:rPr>
      </w:pPr>
      <w:bookmarkStart w:id="1" w:name="_Toc239421468"/>
      <w:r>
        <w:rPr>
          <w:rFonts w:eastAsia="Arial" w:cs="Arial" w:ascii="Arial" w:hAnsi="Arial"/>
        </w:rPr>
        <w:t>2. Desarrollo de Ingeniería</w:t>
      </w:r>
      <w:bookmarkEnd w:id="1"/>
    </w:p>
    <w:p>
      <w:pPr>
        <w:pStyle w:val="Heading2"/>
        <w:ind w:left="708"/>
        <w:jc w:val="both"/>
        <w:rPr>
          <w:rFonts w:ascii="Arial" w:hAnsi="Arial" w:eastAsia="Arial" w:cs="Arial"/>
        </w:rPr>
      </w:pPr>
      <w:bookmarkStart w:id="2" w:name="_Toc239421469"/>
      <w:r>
        <w:rPr>
          <w:rFonts w:eastAsia="Arial" w:cs="Arial" w:ascii="Arial" w:hAnsi="Arial"/>
        </w:rPr>
        <w:t>2.1 Descripción breve del proyecto APT y su relevancia laboral</w:t>
      </w:r>
      <w:bookmarkEnd w:id="2"/>
    </w:p>
    <w:p>
      <w:pPr>
        <w:pStyle w:val="Normal"/>
        <w:jc w:val="both"/>
        <w:rPr>
          <w:rFonts w:ascii="Arial" w:hAnsi="Arial" w:eastAsia="Arial" w:cs="Arial"/>
          <w:sz w:val="22"/>
          <w:szCs w:val="22"/>
        </w:rPr>
      </w:pPr>
      <w:r>
        <w:rPr>
          <w:rFonts w:eastAsia="Arial" w:cs="Arial" w:ascii="Arial" w:hAnsi="Arial"/>
          <w:sz w:val="22"/>
          <w:szCs w:val="22"/>
        </w:rPr>
        <w:t>OmniDock consiste en la construcción de un ecosistema de software SaaS para el control automatizado de estacionamientos de bicicletas y scooters. El sistema valida identidades institucionales, asigna bahías disponibles en tiempo real y simula la comunicación IoT con hardware físico mediante contratos API RESTful.</w:t>
      </w:r>
    </w:p>
    <w:p>
      <w:pPr>
        <w:pStyle w:val="Normal"/>
        <w:jc w:val="both"/>
        <w:rPr>
          <w:rFonts w:ascii="Arial" w:hAnsi="Arial" w:eastAsia="Arial" w:cs="Arial"/>
          <w:sz w:val="22"/>
          <w:szCs w:val="22"/>
        </w:rPr>
      </w:pPr>
      <w:r>
        <w:rPr>
          <w:rFonts w:eastAsia="Arial" w:cs="Arial" w:ascii="Arial" w:hAnsi="Arial"/>
          <w:sz w:val="22"/>
          <w:szCs w:val="22"/>
        </w:rPr>
        <w:t xml:space="preserve">Su relevancia para el campo laboral de la carrera es altísima, ya que simula un entorno empresarial B2B real. La industria actual exige soluciones escalables en la nube (SaaS), y este proyecto aborda la integración de tecnologías altamente demandadas en el mercado: desarrollo backend seguro (Java), modelamiento de bases de datos relacionales transaccionales (Oracle SQL) y el despliegue de pipelines de datos (ETL) hacia herramientas de visualización corporativa (Power BI). Esto prepara al equipo para enfrentar desafíos de transformación digital en infraestructuras inteligentes. </w:t>
      </w:r>
    </w:p>
    <w:p>
      <w:pPr>
        <w:pStyle w:val="Normal"/>
        <w:jc w:val="both"/>
        <w:rPr>
          <w:rFonts w:ascii="Arial" w:hAnsi="Arial" w:eastAsia="Arial" w:cs="Arial"/>
        </w:rPr>
      </w:pPr>
      <w:r>
        <w:rPr>
          <w:rFonts w:eastAsia="Arial" w:cs="Arial" w:ascii="Arial" w:hAnsi="Arial"/>
        </w:rPr>
      </w:r>
    </w:p>
    <w:p>
      <w:pPr>
        <w:pStyle w:val="Heading2"/>
        <w:ind w:left="708"/>
        <w:jc w:val="both"/>
        <w:rPr>
          <w:rFonts w:ascii="Arial" w:hAnsi="Arial" w:eastAsia="Arial" w:cs="Arial"/>
        </w:rPr>
      </w:pPr>
      <w:bookmarkStart w:id="3" w:name="_Toc239421470"/>
      <w:r>
        <w:rPr>
          <w:rFonts w:eastAsia="Arial" w:cs="Arial" w:ascii="Arial" w:hAnsi="Arial"/>
        </w:rPr>
        <w:t>2.2 Relación del proyecto APT con las competencias del perfil de egreso</w:t>
      </w:r>
      <w:bookmarkEnd w:id="3"/>
    </w:p>
    <w:p>
      <w:pPr>
        <w:pStyle w:val="Normal"/>
        <w:jc w:val="both"/>
        <w:rPr>
          <w:rFonts w:ascii="Arial" w:hAnsi="Arial" w:eastAsia="Arial" w:cs="Arial"/>
          <w:sz w:val="22"/>
          <w:szCs w:val="22"/>
        </w:rPr>
      </w:pPr>
      <w:r>
        <w:rPr>
          <w:rFonts w:eastAsia="Arial" w:cs="Arial" w:ascii="Arial" w:hAnsi="Arial"/>
          <w:sz w:val="22"/>
          <w:szCs w:val="22"/>
        </w:rPr>
        <w:t xml:space="preserve">El desarrollo de OmniDock requiere la aplicación directa de las competencias fundamentales del plan de estudio: </w:t>
      </w:r>
    </w:p>
    <w:p>
      <w:pPr>
        <w:pStyle w:val="Normal"/>
        <w:numPr>
          <w:ilvl w:val="0"/>
          <w:numId w:val="4"/>
        </w:numPr>
        <w:jc w:val="both"/>
        <w:rPr/>
      </w:pPr>
      <w:r>
        <w:rPr>
          <w:rFonts w:eastAsia="Arial" w:cs="Arial" w:ascii="Arial" w:hAnsi="Arial"/>
          <w:b/>
          <w:bCs/>
          <w:sz w:val="22"/>
          <w:szCs w:val="22"/>
        </w:rPr>
        <w:t>Gestión de Proyectos Informáticos:</w:t>
      </w:r>
      <w:r>
        <w:rPr>
          <w:rFonts w:eastAsia="Arial" w:cs="Arial" w:ascii="Arial" w:hAnsi="Arial"/>
          <w:sz w:val="22"/>
          <w:szCs w:val="22"/>
        </w:rPr>
        <w:t xml:space="preserve"> Se planifica y controla el proyecto mediante una metodología tradicional en Cascada (Waterfall), utilizando una Carta Gantt en Jira para gestionar las dependencias temporales y la entrega de artefactos formales (ERS, DAS). </w:t>
      </w:r>
    </w:p>
    <w:p>
      <w:pPr>
        <w:pStyle w:val="Normal"/>
        <w:numPr>
          <w:ilvl w:val="0"/>
          <w:numId w:val="4"/>
        </w:numPr>
        <w:jc w:val="both"/>
        <w:rPr/>
      </w:pPr>
      <w:r>
        <w:rPr>
          <w:rFonts w:eastAsia="Arial" w:cs="Arial" w:ascii="Arial" w:hAnsi="Arial"/>
          <w:b/>
          <w:bCs/>
          <w:sz w:val="22"/>
          <w:szCs w:val="22"/>
        </w:rPr>
        <w:t>Construcción de Modelos de Datos:</w:t>
      </w:r>
      <w:r>
        <w:rPr>
          <w:rFonts w:eastAsia="Arial" w:cs="Arial" w:ascii="Arial" w:hAnsi="Arial"/>
          <w:sz w:val="22"/>
          <w:szCs w:val="22"/>
        </w:rPr>
        <w:t xml:space="preserve"> Se diseña e implementa un modelo de datos relacional en Oracle SQL que debe ser agnóstico y escalable, garantizando la integridad referencial (ACID) para soportar múltiples categorías de vehículos sin alteraciones estructurales. </w:t>
      </w:r>
    </w:p>
    <w:p>
      <w:pPr>
        <w:pStyle w:val="Normal"/>
        <w:numPr>
          <w:ilvl w:val="0"/>
          <w:numId w:val="4"/>
        </w:numPr>
        <w:jc w:val="both"/>
        <w:rPr/>
      </w:pPr>
      <w:r>
        <w:rPr>
          <w:rFonts w:eastAsia="Arial" w:cs="Arial" w:ascii="Arial" w:hAnsi="Arial"/>
          <w:b/>
          <w:bCs/>
          <w:sz w:val="22"/>
          <w:szCs w:val="22"/>
        </w:rPr>
        <w:t>Desarrollo de Soluciones de Software:</w:t>
      </w:r>
      <w:r>
        <w:rPr>
          <w:rFonts w:eastAsia="Arial" w:cs="Arial" w:ascii="Arial" w:hAnsi="Arial"/>
          <w:sz w:val="22"/>
          <w:szCs w:val="22"/>
        </w:rPr>
        <w:t xml:space="preserve"> Se construye una solución integral sistematizada, desarrollando interfaces omnicanal (App móvil y Web) y un backend en Java estructurado bajo patrones de diseño (MVC), asegurando el mantenimiento y logro de objetivos. </w:t>
      </w:r>
    </w:p>
    <w:p>
      <w:pPr>
        <w:pStyle w:val="Normal"/>
        <w:numPr>
          <w:ilvl w:val="0"/>
          <w:numId w:val="4"/>
        </w:numPr>
        <w:jc w:val="both"/>
        <w:rPr/>
      </w:pPr>
      <w:r>
        <w:rPr>
          <w:rFonts w:eastAsia="Arial" w:cs="Arial" w:ascii="Arial" w:hAnsi="Arial"/>
          <w:b/>
          <w:bCs/>
          <w:sz w:val="22"/>
          <w:szCs w:val="22"/>
        </w:rPr>
        <w:t>Pruebas de Certificación:</w:t>
      </w:r>
      <w:r>
        <w:rPr>
          <w:rFonts w:eastAsia="Arial" w:cs="Arial" w:ascii="Arial" w:hAnsi="Arial"/>
          <w:sz w:val="22"/>
          <w:szCs w:val="22"/>
        </w:rPr>
        <w:t xml:space="preserve"> Se diseñan y aplican pruebas de validación (QA) tanto para las peticiones de la API (mediante simuladores de cargas/Postman) como para el rendimiento de la base de datos, asegurando tiempos de respuesta menores a 2 segundos. </w:t>
      </w:r>
    </w:p>
    <w:p>
      <w:pPr>
        <w:pStyle w:val="Normal"/>
        <w:rPr>
          <w:rFonts w:ascii="Arial" w:hAnsi="Arial" w:eastAsia="Arial" w:cs="Arial"/>
        </w:rPr>
      </w:pPr>
      <w:r>
        <w:rPr>
          <w:rFonts w:eastAsia="Arial" w:cs="Arial" w:ascii="Arial" w:hAnsi="Arial"/>
        </w:rPr>
      </w:r>
    </w:p>
    <w:p>
      <w:pPr>
        <w:pStyle w:val="Heading2"/>
        <w:ind w:left="360"/>
        <w:rPr>
          <w:rFonts w:ascii="Arial" w:hAnsi="Arial" w:eastAsia="Arial" w:cs="Arial"/>
        </w:rPr>
      </w:pPr>
      <w:bookmarkStart w:id="4" w:name="_Toc239421471"/>
      <w:r>
        <w:rPr>
          <w:rFonts w:eastAsia="Arial" w:cs="Arial" w:ascii="Arial" w:hAnsi="Arial"/>
        </w:rPr>
        <w:t>2.3 Relación del proyecto APT con los intereses profesionales</w:t>
      </w:r>
      <w:bookmarkEnd w:id="4"/>
    </w:p>
    <w:p>
      <w:pPr>
        <w:pStyle w:val="Normal"/>
        <w:jc w:val="both"/>
        <w:rPr>
          <w:rFonts w:ascii="Arial" w:hAnsi="Arial" w:eastAsia="Arial" w:cs="Arial"/>
          <w:sz w:val="22"/>
          <w:szCs w:val="22"/>
        </w:rPr>
      </w:pPr>
      <w:r>
        <w:rPr>
          <w:rFonts w:eastAsia="Arial" w:cs="Arial" w:ascii="Arial" w:hAnsi="Arial"/>
          <w:sz w:val="22"/>
          <w:szCs w:val="22"/>
        </w:rPr>
        <w:t>El proyecto se ha estructurado para potenciar las proyecciones profesionales de cada integrante del equipo:</w:t>
      </w:r>
    </w:p>
    <w:p>
      <w:pPr>
        <w:pStyle w:val="Normal"/>
        <w:numPr>
          <w:ilvl w:val="0"/>
          <w:numId w:val="5"/>
        </w:numPr>
        <w:jc w:val="both"/>
        <w:rPr/>
      </w:pPr>
      <w:r>
        <w:rPr>
          <w:rFonts w:eastAsia="Arial" w:cs="Arial" w:ascii="Arial" w:hAnsi="Arial"/>
          <w:b/>
          <w:bCs/>
          <w:sz w:val="22"/>
          <w:szCs w:val="22"/>
        </w:rPr>
        <w:t>Carlos Román:</w:t>
      </w:r>
      <w:r>
        <w:rPr>
          <w:rFonts w:eastAsia="Arial" w:cs="Arial" w:ascii="Arial" w:hAnsi="Arial"/>
          <w:sz w:val="22"/>
          <w:szCs w:val="22"/>
        </w:rPr>
        <w:t xml:space="preserve"> Aunque lidera la gestión y el diseño UI/UX, su mayor interés en OmniDock es su enorme potencial para la Ciencia de Datos y el Business Intelligence. Al generar datos transaccionales limpios, la plataforma sentará las bases para aplicar Machine Learning, permitiendo predecir la ocupación y optimizar toda la logística institucional</w:t>
      </w:r>
    </w:p>
    <w:p>
      <w:pPr>
        <w:pStyle w:val="Normal"/>
        <w:numPr>
          <w:ilvl w:val="0"/>
          <w:numId w:val="5"/>
        </w:numPr>
        <w:jc w:val="both"/>
        <w:rPr/>
      </w:pPr>
      <w:r>
        <w:rPr>
          <w:rFonts w:eastAsia="Arial" w:cs="Arial" w:ascii="Arial" w:hAnsi="Arial"/>
          <w:b/>
          <w:bCs/>
          <w:sz w:val="22"/>
          <w:szCs w:val="22"/>
        </w:rPr>
        <w:t>Crisler Romero:</w:t>
      </w:r>
      <w:r>
        <w:rPr>
          <w:rFonts w:eastAsia="Arial" w:cs="Arial" w:ascii="Arial" w:hAnsi="Arial"/>
          <w:sz w:val="22"/>
          <w:szCs w:val="22"/>
        </w:rPr>
        <w:t xml:space="preserve"> El rol de Arquitectura de Datos se alinea directamente con su interés en la administración de bases de datos robustas (Oracle) y la construcción de pipelines analíticos, transformando datos en crudo en dashboards interactivos para la toma de decisiones</w:t>
      </w:r>
    </w:p>
    <w:p>
      <w:pPr>
        <w:pStyle w:val="Normal"/>
        <w:numPr>
          <w:ilvl w:val="0"/>
          <w:numId w:val="5"/>
        </w:numPr>
        <w:jc w:val="both"/>
        <w:rPr/>
      </w:pPr>
      <w:r>
        <w:rPr>
          <w:rFonts w:eastAsia="Arial" w:cs="Arial" w:ascii="Arial" w:hAnsi="Arial"/>
          <w:b/>
          <w:bCs/>
          <w:sz w:val="22"/>
          <w:szCs w:val="22"/>
        </w:rPr>
        <w:t>Felipe Vidal:</w:t>
      </w:r>
      <w:r>
        <w:rPr>
          <w:rFonts w:eastAsia="Arial" w:cs="Arial" w:ascii="Arial" w:hAnsi="Arial"/>
          <w:sz w:val="22"/>
          <w:szCs w:val="22"/>
        </w:rPr>
        <w:t xml:space="preserve"> Aunque su labor actual en el equipo se centra en el desarrollo backend, su mayor interés en OmniDock es la Ingeniería de Datos y el análisis de información. El proyecto conecta su presente técnico con sus proyecciones futuras al permitirle diseñar un núcleo seguro que garantiza la integridad transaccional y genera registros limpios e inmutables. </w:t>
      </w:r>
    </w:p>
    <w:p>
      <w:pPr>
        <w:pStyle w:val="Normal"/>
        <w:rPr>
          <w:rFonts w:ascii="Arial" w:hAnsi="Arial" w:eastAsia="Arial" w:cs="Arial"/>
        </w:rPr>
      </w:pPr>
      <w:r>
        <w:rPr>
          <w:rFonts w:eastAsia="Arial" w:cs="Arial" w:ascii="Arial" w:hAnsi="Arial"/>
        </w:rPr>
      </w:r>
    </w:p>
    <w:p>
      <w:pPr>
        <w:pStyle w:val="Heading2"/>
        <w:ind w:firstLine="708"/>
        <w:rPr>
          <w:rFonts w:ascii="Arial" w:hAnsi="Arial" w:eastAsia="Arial" w:cs="Arial"/>
        </w:rPr>
      </w:pPr>
      <w:bookmarkStart w:id="5" w:name="_Toc239421472"/>
      <w:r>
        <w:rPr>
          <w:rFonts w:eastAsia="Arial" w:cs="Arial" w:ascii="Arial" w:hAnsi="Arial"/>
        </w:rPr>
        <w:t>2.4 Factibilidad del proyecto en el marco de la asignatura</w:t>
      </w:r>
      <w:bookmarkEnd w:id="5"/>
    </w:p>
    <w:p>
      <w:pPr>
        <w:pStyle w:val="Normal"/>
        <w:jc w:val="both"/>
        <w:rPr>
          <w:rFonts w:ascii="Arial" w:hAnsi="Arial" w:eastAsia="Arial" w:cs="Arial"/>
          <w:sz w:val="22"/>
          <w:szCs w:val="22"/>
        </w:rPr>
      </w:pPr>
      <w:r>
        <w:rPr>
          <w:rFonts w:eastAsia="Arial" w:cs="Arial" w:ascii="Arial" w:hAnsi="Arial"/>
          <w:sz w:val="22"/>
          <w:szCs w:val="22"/>
        </w:rPr>
        <w:t xml:space="preserve">El proyecto es altamente factible de completar exitosamente dentro de las 16 semanas asignadas al semestre académico. </w:t>
      </w:r>
    </w:p>
    <w:p>
      <w:pPr>
        <w:pStyle w:val="Normal"/>
        <w:numPr>
          <w:ilvl w:val="0"/>
          <w:numId w:val="6"/>
        </w:numPr>
        <w:jc w:val="both"/>
        <w:rPr/>
      </w:pPr>
      <w:r>
        <w:rPr>
          <w:rFonts w:eastAsia="Arial" w:cs="Arial" w:ascii="Arial" w:hAnsi="Arial"/>
          <w:b/>
          <w:bCs/>
          <w:sz w:val="22"/>
          <w:szCs w:val="22"/>
        </w:rPr>
        <w:t>Tiempo:</w:t>
      </w:r>
      <w:r>
        <w:rPr>
          <w:rFonts w:eastAsia="Arial" w:cs="Arial" w:ascii="Arial" w:hAnsi="Arial"/>
          <w:sz w:val="22"/>
          <w:szCs w:val="22"/>
        </w:rPr>
        <w:t xml:space="preserve"> Se utiliza una planificación en Cascada que aísla el levantamiento de requisitos (Semanas 1-4) de la fase de codificación (Semanas 5-15). Esto permite el desarrollo en paralelo del frontend y backend mediante el uso temprano de contratos API. </w:t>
      </w:r>
    </w:p>
    <w:p>
      <w:pPr>
        <w:pStyle w:val="Normal"/>
        <w:numPr>
          <w:ilvl w:val="0"/>
          <w:numId w:val="6"/>
        </w:numPr>
        <w:jc w:val="both"/>
        <w:rPr/>
      </w:pPr>
      <w:r>
        <w:rPr>
          <w:rFonts w:eastAsia="Arial" w:cs="Arial" w:ascii="Arial" w:hAnsi="Arial"/>
          <w:b/>
          <w:bCs/>
          <w:sz w:val="22"/>
          <w:szCs w:val="22"/>
        </w:rPr>
        <w:t>Materiales y Recursos:</w:t>
      </w:r>
      <w:r>
        <w:rPr>
          <w:rFonts w:eastAsia="Arial" w:cs="Arial" w:ascii="Arial" w:hAnsi="Arial"/>
          <w:sz w:val="22"/>
          <w:szCs w:val="22"/>
        </w:rPr>
        <w:t xml:space="preserve"> No existen bloqueos financieros. El software requiere entornos de desarrollo gratuitos para estudiantes (Java IDEs, Figma) y se utilizarán licencias académicas o capas gratuitas en la nube (Microsoft Azure, Oracle Cloud). </w:t>
      </w:r>
    </w:p>
    <w:p>
      <w:pPr>
        <w:pStyle w:val="Normal"/>
        <w:numPr>
          <w:ilvl w:val="0"/>
          <w:numId w:val="6"/>
        </w:numPr>
        <w:jc w:val="both"/>
        <w:rPr/>
      </w:pPr>
      <w:r>
        <w:rPr>
          <w:rFonts w:eastAsia="Arial" w:cs="Arial" w:ascii="Arial" w:hAnsi="Arial"/>
          <w:b/>
          <w:bCs/>
          <w:sz w:val="22"/>
          <w:szCs w:val="22"/>
        </w:rPr>
        <w:t>Factores Externos y Mitigación:</w:t>
      </w:r>
      <w:r>
        <w:rPr>
          <w:rFonts w:eastAsia="Arial" w:cs="Arial" w:ascii="Arial" w:hAnsi="Arial"/>
          <w:sz w:val="22"/>
          <w:szCs w:val="22"/>
        </w:rPr>
        <w:t xml:space="preserve"> La principal dificultad podría ser la adquisición de hardware físico para los estacionamientos. Para abordar esto y mantener la viabilidad, el proyecto establece explícitamente en el ERS que la interacción física (sensores/candados) se reemplazará por un entorno de simulación (scripts de mocking), asegurando que la evaluación de la arquitectura de software no dependa de componentes electrónicos externos.</w:t>
      </w:r>
    </w:p>
    <w:p>
      <w:pPr>
        <w:pStyle w:val="Heading2"/>
        <w:ind w:firstLine="708"/>
        <w:rPr>
          <w:rFonts w:ascii="Arial" w:hAnsi="Arial" w:eastAsia="Arial" w:cs="Arial"/>
        </w:rPr>
      </w:pPr>
      <w:bookmarkStart w:id="6" w:name="_Toc239421473"/>
      <w:r>
        <w:rPr>
          <w:rFonts w:eastAsia="Arial" w:cs="Arial" w:ascii="Arial" w:hAnsi="Arial"/>
        </w:rPr>
        <w:t>2.5 Objetivos del Proyecto APT</w:t>
      </w:r>
      <w:bookmarkEnd w:id="6"/>
    </w:p>
    <w:p>
      <w:pPr>
        <w:pStyle w:val="Normal"/>
        <w:jc w:val="both"/>
        <w:rPr>
          <w:b/>
          <w:bCs/>
        </w:rPr>
      </w:pPr>
      <w:r>
        <w:rPr>
          <w:b/>
          <w:bCs/>
        </w:rPr>
        <w:t>Objetivo General</w:t>
      </w:r>
    </w:p>
    <w:p>
      <w:pPr>
        <w:pStyle w:val="Normal"/>
        <w:jc w:val="both"/>
        <w:rPr/>
      </w:pPr>
      <w:r>
        <w:rPr/>
        <w:t xml:space="preserve">Desarrollar un sistema de software transaccional SaaS para la gestión y control de acceso a estacionamientos de micromovilidad, sustentado sobre una arquitectura backend desacoplada y preparada para la integración externa de hardware (IoT-ready), que asegure la inmutabilidad y calidad de los datos transaccionales para generar métricas operativas y analíticas que apoyen la toma de decisiones institucionales al término del semestre académico. </w:t>
      </w:r>
    </w:p>
    <w:p>
      <w:pPr>
        <w:pStyle w:val="Normal"/>
        <w:jc w:val="both"/>
        <w:rPr>
          <w:b/>
          <w:bCs/>
        </w:rPr>
      </w:pPr>
      <w:r>
        <w:rPr>
          <w:b/>
          <w:bCs/>
        </w:rPr>
        <w:t>Objetivos Específicos</w:t>
      </w:r>
    </w:p>
    <w:p>
      <w:pPr>
        <w:pStyle w:val="Normal"/>
        <w:numPr>
          <w:ilvl w:val="0"/>
          <w:numId w:val="7"/>
        </w:numPr>
        <w:jc w:val="both"/>
        <w:rPr/>
      </w:pPr>
      <w:r>
        <w:rPr>
          <w:b/>
          <w:bCs/>
        </w:rPr>
        <w:t>Diseñar e implementar un modelo de datos relacional transaccional (Oracle SQL):</w:t>
      </w:r>
      <w:r>
        <w:rPr/>
        <w:t xml:space="preserve"> Estructurar una persistencia agnóstica y escalable bajo propiedades ACID, que garantice la trazabilidad de eventos inmutables y soporte múltiples categorías de vehículos sin alterar el esquema DDL base. </w:t>
      </w:r>
    </w:p>
    <w:p>
      <w:pPr>
        <w:pStyle w:val="Normal"/>
        <w:numPr>
          <w:ilvl w:val="0"/>
          <w:numId w:val="7"/>
        </w:numPr>
        <w:jc w:val="both"/>
        <w:rPr/>
      </w:pPr>
      <w:r>
        <w:rPr>
          <w:b/>
          <w:bCs/>
        </w:rPr>
        <w:t>Construir una API RESTful documentada (Java):</w:t>
      </w:r>
      <w:r>
        <w:rPr/>
        <w:t xml:space="preserve"> Desarrollar la lógica de negocio y endpoints estandarizados que sirvan de puente seguro tanto para las aplicaciones frontend como para simuladores IoT de validación de accesos físicos. </w:t>
      </w:r>
    </w:p>
    <w:p>
      <w:pPr>
        <w:pStyle w:val="Normal"/>
        <w:numPr>
          <w:ilvl w:val="0"/>
          <w:numId w:val="7"/>
        </w:numPr>
        <w:jc w:val="both"/>
        <w:rPr/>
      </w:pPr>
      <w:r>
        <w:rPr>
          <w:b/>
          <w:bCs/>
        </w:rPr>
        <w:t>Desarrollar una interfaz de usuario omnicanal e institucional (UI/UX):</w:t>
      </w:r>
      <w:r>
        <w:rPr/>
        <w:t xml:space="preserve"> Construir una aplicación móvil para autogestión de usuarios (reserva y apertura por código QR/NFC) y un panel web administrativo para supervisión de racks, control de roles (RBAC) y monitoreo de ocupación en tiempo real. </w:t>
      </w:r>
    </w:p>
    <w:p>
      <w:pPr>
        <w:pStyle w:val="Normal"/>
        <w:numPr>
          <w:ilvl w:val="0"/>
          <w:numId w:val="7"/>
        </w:numPr>
        <w:jc w:val="both"/>
        <w:rPr/>
      </w:pPr>
      <w:r>
        <w:rPr>
          <w:b/>
          <w:bCs/>
        </w:rPr>
        <w:t>Implementar un pipeline de datos (ETL) y visualización analítica:</w:t>
      </w:r>
      <w:r>
        <w:rPr/>
        <w:t xml:space="preserve"> Diseñar el flujo de extracción, transformación y carga desde el motor relacional transaccional hacia Microsoft Power BI para exponer dashboards directivos con indicadores clave (tasas de ocupación, horas punta y rotación de espacios). </w:t>
      </w:r>
    </w:p>
    <w:p>
      <w:pPr>
        <w:pStyle w:val="Heading2"/>
        <w:ind w:firstLine="708"/>
        <w:rPr>
          <w:rFonts w:ascii="Arial" w:hAnsi="Arial" w:eastAsia="Arial" w:cs="Arial"/>
        </w:rPr>
      </w:pPr>
      <w:bookmarkStart w:id="7" w:name="_Toc239421474"/>
      <w:r>
        <w:rPr>
          <w:rFonts w:eastAsia="Arial" w:cs="Arial" w:ascii="Arial" w:hAnsi="Arial"/>
        </w:rPr>
        <w:t>2.6 Propuesta Metodológica de Trabajo</w:t>
      </w:r>
      <w:bookmarkEnd w:id="7"/>
    </w:p>
    <w:p>
      <w:pPr>
        <w:pStyle w:val="NormalWeb"/>
        <w:spacing w:beforeAutospacing="0" w:before="0" w:after="280"/>
        <w:rPr>
          <w:rFonts w:ascii="Arial" w:hAnsi="Arial" w:cs="Arial"/>
        </w:rPr>
      </w:pPr>
      <w:r>
        <w:rPr>
          <w:rFonts w:cs="Arial" w:ascii="Arial" w:hAnsi="Arial"/>
        </w:rPr>
        <w:t xml:space="preserve">Para el diseño e ingeniería de OmniDock se ha seleccionado un enfoque tradicional secuencial en </w:t>
      </w:r>
      <w:r>
        <w:rPr>
          <w:rFonts w:cs="Arial" w:ascii="Arial" w:hAnsi="Arial"/>
          <w:b/>
          <w:bCs/>
        </w:rPr>
        <w:t>Cascada (Waterfall)</w:t>
      </w:r>
      <w:r>
        <w:rPr>
          <w:rFonts w:cs="Arial" w:ascii="Arial" w:hAnsi="Arial"/>
        </w:rPr>
        <w:t xml:space="preserve">, estructurado bajo las directrices del estándar IEEE 830 y las buenas prácticas del PMI. </w:t>
      </w:r>
    </w:p>
    <w:p>
      <w:pPr>
        <w:pStyle w:val="Normal"/>
        <w:jc w:val="both"/>
        <w:rPr>
          <w:b/>
          <w:bCs/>
        </w:rPr>
      </w:pPr>
      <w:r>
        <w:rPr>
          <w:b/>
          <w:bCs/>
        </w:rPr>
        <w:t>Justificación Disciplinar</w:t>
      </w:r>
    </w:p>
    <w:p>
      <w:pPr>
        <w:pStyle w:val="NormalWeb"/>
        <w:spacing w:beforeAutospacing="0" w:before="0" w:after="280"/>
        <w:rPr>
          <w:rFonts w:ascii="Arial" w:hAnsi="Arial" w:cs="Arial"/>
        </w:rPr>
      </w:pPr>
      <w:r>
        <w:rPr>
          <w:rFonts w:cs="Arial" w:ascii="Arial" w:hAnsi="Arial"/>
        </w:rPr>
        <w:t xml:space="preserve">En soluciones de software transaccional orientadas a la captura de datos críticos y comunicación con hardware externo (IoT), la estabilidad de los contratos de datos es indispensable. El enfoque Cascada garantiza que las etapas de Levantamiento y Análisis de Requerimientos (ERS) y Diseño de Arquitectura de Software (DAS) se congelen formalmente antes de comenzar la codificación. </w:t>
      </w:r>
    </w:p>
    <w:p>
      <w:pPr>
        <w:pStyle w:val="NormalWeb"/>
        <w:spacing w:beforeAutospacing="0" w:before="0" w:after="280"/>
        <w:rPr>
          <w:rFonts w:ascii="Arial" w:hAnsi="Arial" w:cs="Arial"/>
        </w:rPr>
      </w:pPr>
      <w:r>
        <w:rPr>
          <w:rFonts w:cs="Arial" w:ascii="Arial" w:hAnsi="Arial"/>
        </w:rPr>
        <w:t xml:space="preserve">Esta decisión técnica previene refactorizaciones estructurales en la base de datos, asegura la integridad del modelo relacional, delimita las pruebas de calidad (QA) sin ambigüedades y permite que el desarrollo del frontend (móvil/web) y backend avance en paralelo consumiendo contratos API y esquemas JSON predefinidos. </w:t>
      </w:r>
    </w:p>
    <w:p>
      <w:pPr>
        <w:pStyle w:val="Heading2"/>
        <w:ind w:firstLine="708"/>
        <w:rPr>
          <w:rFonts w:ascii="Arial" w:hAnsi="Arial" w:eastAsia="Arial" w:cs="Arial"/>
        </w:rPr>
      </w:pPr>
      <w:bookmarkStart w:id="8" w:name="_Toc239421475"/>
      <w:r>
        <w:rPr>
          <w:rFonts w:eastAsia="Arial" w:cs="Arial" w:ascii="Arial" w:hAnsi="Arial"/>
        </w:rPr>
        <w:t>2.7 Propuesta de Evidencias del Logro de Actividades</w:t>
      </w:r>
      <w:bookmarkEnd w:id="8"/>
    </w:p>
    <w:p>
      <w:pPr>
        <w:pStyle w:val="Normal"/>
        <w:jc w:val="both"/>
        <w:rPr/>
      </w:pPr>
      <w:r>
        <w:rPr/>
        <w:t xml:space="preserve">Para demostrar fehacientemente el cumplimiento de los objetivos y el avance riguroso en cada fase de la asignatura, se definen los siguientes artefactos de evidencia: </w:t>
      </w:r>
    </w:p>
    <w:p>
      <w:pPr>
        <w:pStyle w:val="Normal"/>
        <w:jc w:val="both"/>
        <w:rPr>
          <w:b/>
          <w:bCs/>
        </w:rPr>
      </w:pPr>
      <w:r>
        <w:rPr>
          <w:b/>
          <w:bCs/>
        </w:rPr>
        <w:t>Evidencias de Avance (Fase 1 y Fase 2)</w:t>
      </w:r>
    </w:p>
    <w:p>
      <w:pPr>
        <w:pStyle w:val="Normal"/>
        <w:numPr>
          <w:ilvl w:val="0"/>
          <w:numId w:val="8"/>
        </w:numPr>
        <w:jc w:val="both"/>
        <w:rPr/>
      </w:pPr>
      <w:r>
        <w:rPr>
          <w:b/>
          <w:bCs/>
        </w:rPr>
        <w:t>Documento de Especificación de Requisitos de Software (ERS):</w:t>
      </w:r>
    </w:p>
    <w:p>
      <w:pPr>
        <w:pStyle w:val="Normal"/>
        <w:numPr>
          <w:ilvl w:val="1"/>
          <w:numId w:val="8"/>
        </w:numPr>
        <w:jc w:val="both"/>
        <w:rPr/>
      </w:pPr>
      <w:r>
        <w:rPr>
          <w:i/>
          <w:iCs/>
        </w:rPr>
        <w:t>Descripción:</w:t>
      </w:r>
      <w:r>
        <w:rPr/>
        <w:t xml:space="preserve"> Documento formal bajo norma IEEE 830 que contiene el catálogo completo de Requerimientos Funcionales (RF-01 a RF-11), Requerimientos No Funcionales (rendimiento, seguridad, ACID), restricciones y diagramas de casos de uso. </w:t>
      </w:r>
    </w:p>
    <w:p>
      <w:pPr>
        <w:pStyle w:val="Normal"/>
        <w:numPr>
          <w:ilvl w:val="1"/>
          <w:numId w:val="8"/>
        </w:numPr>
        <w:jc w:val="both"/>
        <w:rPr/>
      </w:pPr>
      <w:r>
        <w:rPr>
          <w:i/>
          <w:iCs/>
        </w:rPr>
        <w:t>Justificación:</w:t>
      </w:r>
      <w:r>
        <w:rPr/>
        <w:t xml:space="preserve"> Constituye el contrato técnico formal de ingeniería que valida el cumplimiento de las competencias de levantamiento de requisitos y gestión, indispensable para la metodología Cascada. </w:t>
      </w:r>
    </w:p>
    <w:p>
      <w:pPr>
        <w:pStyle w:val="Normal"/>
        <w:numPr>
          <w:ilvl w:val="0"/>
          <w:numId w:val="8"/>
        </w:numPr>
        <w:jc w:val="both"/>
        <w:rPr/>
      </w:pPr>
      <w:r>
        <w:rPr>
          <w:b/>
          <w:bCs/>
        </w:rPr>
        <w:t>Documento de Arquitectura de Software (DAS) y Modelo Relacional:</w:t>
      </w:r>
    </w:p>
    <w:p>
      <w:pPr>
        <w:pStyle w:val="Normal"/>
        <w:numPr>
          <w:ilvl w:val="1"/>
          <w:numId w:val="8"/>
        </w:numPr>
        <w:jc w:val="both"/>
        <w:rPr/>
      </w:pPr>
      <w:r>
        <w:rPr>
          <w:i/>
          <w:iCs/>
        </w:rPr>
        <w:t>Descripción:</w:t>
      </w:r>
      <w:r>
        <w:rPr/>
        <w:t xml:space="preserve"> Diagramas de arquitectura del sistema, contratos de interfaces RESTful (OpenAPI/Swagger) y el Modelo Entidad-Relación físico implementado en Oracle SQL con sus sentencias DDL. </w:t>
      </w:r>
    </w:p>
    <w:p>
      <w:pPr>
        <w:pStyle w:val="Normal"/>
        <w:numPr>
          <w:ilvl w:val="1"/>
          <w:numId w:val="8"/>
        </w:numPr>
        <w:jc w:val="both"/>
        <w:rPr/>
      </w:pPr>
      <w:r>
        <w:rPr>
          <w:i/>
          <w:iCs/>
        </w:rPr>
        <w:t>Justificación:</w:t>
      </w:r>
      <w:r>
        <w:rPr/>
        <w:t xml:space="preserve"> Evidencia la competencia de diseño de modelos de datos escalables y arquitectura de integración antes de iniciar la etapa de codificación masiva. </w:t>
      </w:r>
    </w:p>
    <w:p>
      <w:pPr>
        <w:pStyle w:val="Normal"/>
        <w:numPr>
          <w:ilvl w:val="0"/>
          <w:numId w:val="8"/>
        </w:numPr>
        <w:jc w:val="both"/>
        <w:rPr/>
      </w:pPr>
      <w:r>
        <w:rPr>
          <w:b/>
          <w:bCs/>
        </w:rPr>
        <w:t>Prototipos de Interfaz UI/UX de Alta Fidelidad:</w:t>
      </w:r>
    </w:p>
    <w:p>
      <w:pPr>
        <w:pStyle w:val="Normal"/>
        <w:numPr>
          <w:ilvl w:val="1"/>
          <w:numId w:val="8"/>
        </w:numPr>
        <w:jc w:val="both"/>
        <w:rPr/>
      </w:pPr>
      <w:r>
        <w:rPr>
          <w:i/>
          <w:iCs/>
        </w:rPr>
        <w:t>Descripción:</w:t>
      </w:r>
      <w:r>
        <w:rPr/>
        <w:t xml:space="preserve"> Diseños interactivos navegables en Figma que modelan el flujo de la aplicación móvil para ciclistas y las pantallas de reportería del panel web administrativo. </w:t>
      </w:r>
    </w:p>
    <w:p>
      <w:pPr>
        <w:pStyle w:val="Normal"/>
        <w:numPr>
          <w:ilvl w:val="1"/>
          <w:numId w:val="8"/>
        </w:numPr>
        <w:jc w:val="both"/>
        <w:rPr/>
      </w:pPr>
      <w:r>
        <w:rPr>
          <w:i/>
          <w:iCs/>
        </w:rPr>
        <w:t>Justificación:</w:t>
      </w:r>
      <w:r>
        <w:rPr/>
        <w:t xml:space="preserve"> Garantiza la usabilidad y valida la experiencia de usuario previo al desarrollo del código frontend, mitigando retrabajos visuales. </w:t>
      </w:r>
    </w:p>
    <w:p>
      <w:pPr>
        <w:pStyle w:val="Normal"/>
        <w:jc w:val="both"/>
        <w:rPr>
          <w:b/>
          <w:bCs/>
        </w:rPr>
      </w:pPr>
      <w:r>
        <w:rPr>
          <w:b/>
          <w:bCs/>
        </w:rPr>
        <w:t>Evidencias Finales (Fase 3)</w:t>
      </w:r>
    </w:p>
    <w:p>
      <w:pPr>
        <w:pStyle w:val="Normal"/>
        <w:numPr>
          <w:ilvl w:val="0"/>
          <w:numId w:val="9"/>
        </w:numPr>
        <w:jc w:val="both"/>
        <w:rPr/>
      </w:pPr>
      <w:r>
        <w:rPr>
          <w:b/>
          <w:bCs/>
        </w:rPr>
        <w:t>Prototipo Funcional Integrado (Ecosistema OmniDock):</w:t>
      </w:r>
    </w:p>
    <w:p>
      <w:pPr>
        <w:pStyle w:val="Normal"/>
        <w:numPr>
          <w:ilvl w:val="1"/>
          <w:numId w:val="9"/>
        </w:numPr>
        <w:jc w:val="both"/>
        <w:rPr/>
      </w:pPr>
      <w:r>
        <w:rPr>
          <w:i/>
          <w:iCs/>
        </w:rPr>
        <w:t>Descripción:</w:t>
      </w:r>
      <w:r>
        <w:rPr/>
        <w:t xml:space="preserve"> Código fuente del backend en Java, base de datos relacional operativa en Oracle SQL con transacciones inmutables, frontend web/móvil consumiendo la API y scripts simuladores de eventos IoT ejecutándose de forma síncrona. </w:t>
      </w:r>
    </w:p>
    <w:p>
      <w:pPr>
        <w:pStyle w:val="Normal"/>
        <w:numPr>
          <w:ilvl w:val="1"/>
          <w:numId w:val="9"/>
        </w:numPr>
        <w:jc w:val="both"/>
        <w:rPr/>
      </w:pPr>
      <w:r>
        <w:rPr>
          <w:i/>
          <w:iCs/>
        </w:rPr>
        <w:t>Justificación:</w:t>
      </w:r>
      <w:r>
        <w:rPr/>
        <w:t xml:space="preserve"> Constituye el entregable troncal que demuestra el dominio completo en desarrollo de software, manipulación de datos e integración de sistemas exigido en el perfil de egreso. </w:t>
      </w:r>
    </w:p>
    <w:p>
      <w:pPr>
        <w:pStyle w:val="Normal"/>
        <w:numPr>
          <w:ilvl w:val="0"/>
          <w:numId w:val="9"/>
        </w:numPr>
        <w:jc w:val="both"/>
        <w:rPr/>
      </w:pPr>
      <w:r>
        <w:rPr>
          <w:b/>
          <w:bCs/>
        </w:rPr>
        <w:t>Dashboard Analítico en Microsoft Power BI:</w:t>
      </w:r>
    </w:p>
    <w:p>
      <w:pPr>
        <w:pStyle w:val="Normal"/>
        <w:numPr>
          <w:ilvl w:val="1"/>
          <w:numId w:val="9"/>
        </w:numPr>
        <w:jc w:val="both"/>
        <w:rPr/>
      </w:pPr>
      <w:r>
        <w:rPr>
          <w:i/>
          <w:iCs/>
        </w:rPr>
        <w:t>Descripción:</w:t>
      </w:r>
      <w:r>
        <w:rPr/>
        <w:t xml:space="preserve"> Tablero directivo embebido que consume los datos operacionales de OmniDock mediante un pipeline ETL, presentando métricas de ocupación, rotación de bahías y análisis temporal de demanda. </w:t>
      </w:r>
    </w:p>
    <w:p>
      <w:pPr>
        <w:pStyle w:val="Normal"/>
        <w:numPr>
          <w:ilvl w:val="1"/>
          <w:numId w:val="9"/>
        </w:numPr>
        <w:jc w:val="both"/>
        <w:rPr/>
      </w:pPr>
      <w:r>
        <w:rPr>
          <w:i/>
          <w:iCs/>
        </w:rPr>
        <w:t>Justificación:</w:t>
      </w:r>
      <w:r>
        <w:rPr/>
        <w:t xml:space="preserve"> Acredita de manera tangible la obtención de información estratégica y conocimiento de valor a partir de registros operacionales, sustentando la toma de decisiones empresariales. </w:t>
      </w:r>
    </w:p>
    <w:p>
      <w:pPr>
        <w:pStyle w:val="Normal"/>
        <w:numPr>
          <w:ilvl w:val="0"/>
          <w:numId w:val="9"/>
        </w:numPr>
        <w:jc w:val="both"/>
        <w:rPr/>
      </w:pPr>
      <w:r>
        <w:rPr>
          <w:b/>
          <w:bCs/>
        </w:rPr>
        <w:t>Informe de Pruebas Técnicas y Certificación de Calidad (QA):</w:t>
      </w:r>
    </w:p>
    <w:p>
      <w:pPr>
        <w:pStyle w:val="Normal"/>
        <w:numPr>
          <w:ilvl w:val="1"/>
          <w:numId w:val="9"/>
        </w:numPr>
        <w:jc w:val="both"/>
        <w:rPr/>
      </w:pPr>
      <w:r>
        <w:rPr>
          <w:i/>
          <w:iCs/>
        </w:rPr>
        <w:t>Descripción:</w:t>
      </w:r>
      <w:r>
        <w:rPr/>
        <w:t xml:space="preserve"> Registro de pruebas funcionales y no funcionales, resultados de tests de concurrencia/deadlocks sobre la base de datos y reporte de tiempos de respuesta de la API (&lt; 2 segundos). </w:t>
      </w:r>
    </w:p>
    <w:p>
      <w:pPr>
        <w:pStyle w:val="Normal"/>
        <w:numPr>
          <w:ilvl w:val="1"/>
          <w:numId w:val="9"/>
        </w:numPr>
        <w:jc w:val="both"/>
        <w:rPr/>
      </w:pPr>
      <w:r>
        <w:rPr>
          <w:i/>
          <w:iCs/>
        </w:rPr>
        <w:t>Justificación:</w:t>
      </w:r>
      <w:r>
        <w:rPr/>
        <w:t xml:space="preserve"> Respalda el cumplimiento de buenas prácticas de calidad industrial, validación de procesos y seguridad técnica del software entregado. </w:t>
      </w:r>
    </w:p>
    <w:p>
      <w:pPr>
        <w:pStyle w:val="Normal"/>
        <w:jc w:val="both"/>
        <w:rPr/>
      </w:pPr>
      <w:r>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Heading1"/>
        <w:rPr>
          <w:rFonts w:ascii="Arial" w:hAnsi="Arial" w:eastAsia="Arial" w:cs="Arial"/>
        </w:rPr>
      </w:pPr>
      <w:bookmarkStart w:id="9" w:name="_Toc239421476"/>
      <w:r>
        <w:rPr>
          <w:rFonts w:eastAsia="Arial" w:cs="Arial" w:ascii="Arial" w:hAnsi="Arial"/>
        </w:rPr>
        <w:t>3. Conclusiones Individuales</w:t>
      </w:r>
      <w:bookmarkEnd w:id="9"/>
    </w:p>
    <w:p>
      <w:pPr>
        <w:pStyle w:val="Normal"/>
        <w:numPr>
          <w:ilvl w:val="0"/>
          <w:numId w:val="1"/>
        </w:numPr>
        <w:spacing w:before="0" w:after="200"/>
        <w:jc w:val="both"/>
        <w:rPr>
          <w:sz w:val="22"/>
          <w:szCs w:val="22"/>
        </w:rPr>
      </w:pPr>
      <w:r>
        <w:rPr>
          <w:rFonts w:eastAsia="Arial" w:cs="Arial" w:ascii="Arial" w:hAnsi="Arial"/>
          <w:b/>
          <w:bCs/>
          <w:sz w:val="22"/>
          <w:szCs w:val="22"/>
        </w:rPr>
        <w:t>Carlos Román:</w:t>
      </w:r>
      <w:r>
        <w:rPr>
          <w:rFonts w:eastAsia="Arial" w:cs="Arial" w:ascii="Arial" w:hAnsi="Arial"/>
          <w:sz w:val="22"/>
          <w:szCs w:val="22"/>
        </w:rPr>
        <w:t xml:space="preserve"> The true value of OmniDock lies in its innovation and high scalability. While initially designed for institutional environments, the platform has the potential to expand to municipalities and public areas. In the long term, this scalability can encourage citizens to adopt healthier micro-mobility habits; in the short term, it will directly streamline traffic and access control at our campus entrances. On a personal level, this project is a significant challenge. By taking charge of activities outside my comfort zone, I am pushing myself to grow, which will ultimately help me become a more complete and versatile professional fully aligned with my graduation profile.</w:t>
      </w:r>
    </w:p>
    <w:p>
      <w:pPr>
        <w:pStyle w:val="Normal"/>
        <w:numPr>
          <w:ilvl w:val="0"/>
          <w:numId w:val="1"/>
        </w:numPr>
        <w:spacing w:before="0" w:after="200"/>
        <w:jc w:val="both"/>
        <w:rPr>
          <w:rFonts w:ascii="Arial" w:hAnsi="Arial" w:eastAsia="Arial" w:cs="Arial"/>
          <w:sz w:val="22"/>
          <w:szCs w:val="22"/>
        </w:rPr>
      </w:pPr>
      <w:r>
        <w:rPr>
          <w:rFonts w:eastAsia="Arial" w:cs="Arial" w:ascii="Arial" w:hAnsi="Arial"/>
          <w:b/>
          <w:bCs/>
          <w:sz w:val="22"/>
          <w:szCs w:val="22"/>
        </w:rPr>
        <w:t xml:space="preserve">Crisler Romero: </w:t>
      </w:r>
      <w:r>
        <w:rPr>
          <w:rFonts w:eastAsia="Arial" w:cs="Arial" w:ascii="Arial" w:hAnsi="Arial"/>
          <w:sz w:val="22"/>
          <w:szCs w:val="22"/>
        </w:rPr>
        <w:t>From my perspective, OmniDock represents a critical challenge in data architecture and quality assurance. Ensuring that transactional records remain immutable within the Oracle SQL database is essential for the system's reliability. The most significant achievement of this project is transforming raw operational events into actionable Business Intelligence through the integration with Power BI. By designing a scalable and robust data model, we are not only solving an immediate logistical problem but also enabling data-driven decision-making for institutional management. This project perfectly aligns with my professional goal of mastering enterprise-level data structures and ETL processes.</w:t>
      </w:r>
    </w:p>
    <w:p>
      <w:pPr>
        <w:pStyle w:val="Normal"/>
        <w:numPr>
          <w:ilvl w:val="0"/>
          <w:numId w:val="1"/>
        </w:numPr>
        <w:jc w:val="both"/>
        <w:rPr>
          <w:sz w:val="22"/>
          <w:szCs w:val="22"/>
        </w:rPr>
      </w:pPr>
      <w:r>
        <w:rPr>
          <w:rFonts w:eastAsia="Arial" w:cs="Arial" w:ascii="Arial" w:hAnsi="Arial"/>
          <w:b/>
          <w:bCs/>
          <w:sz w:val="22"/>
          <w:szCs w:val="22"/>
        </w:rPr>
        <w:t>Felipe Vidal:</w:t>
      </w:r>
      <w:r>
        <w:rPr>
          <w:rFonts w:eastAsia="Arial" w:cs="Arial" w:ascii="Arial" w:hAnsi="Arial"/>
          <w:sz w:val="22"/>
          <w:szCs w:val="22"/>
        </w:rPr>
        <w:t xml:space="preserve"> From my engineering perspective, the true architectural value of OmniDock does not merely rely on deploying software interfaces, but on establishing a clean, immutable transactional core capable of feeding reliable analytical pipelines. While my current professional role involves backend development and software construction, my primary focus is directed toward the data domain: ensuring transactional integrity, enforcing relational quality, and protecting the data lifecycle from the moment an event is triggered at the access point. For this reason, quality and security in this project are essential to me from a data governance standpoint, preventing data corruption, deadlocks, and unauthorized manipulation of historical records. Building an IoT simulation layer in Java and an Oracle SQL schema allows us to structure consistent datasets ready for Business Intelligence and advanced exploitation. This initiative bridges my present execution in software engineering with my career progression toward Data Engineering, validating that well engineered architectures are fundamental to extract meaningful insights that drive strategic organizational decisions. </w:t>
      </w:r>
    </w:p>
    <w:p>
      <w:pPr>
        <w:pStyle w:val="Heading1"/>
        <w:tabs>
          <w:tab w:val="clear" w:pos="720"/>
          <w:tab w:val="left" w:pos="3810" w:leader="none"/>
        </w:tabs>
        <w:rPr>
          <w:rFonts w:ascii="Arial" w:hAnsi="Arial" w:eastAsia="Arial" w:cs="Arial"/>
        </w:rPr>
      </w:pPr>
      <w:bookmarkStart w:id="10" w:name="_Toc239421477"/>
      <w:r>
        <w:rPr>
          <w:rFonts w:eastAsia="Arial" w:cs="Arial" w:ascii="Arial" w:hAnsi="Arial"/>
        </w:rPr>
        <w:t>4. Reflexión Grupal</w:t>
      </w:r>
      <w:bookmarkEnd w:id="10"/>
      <w:r>
        <w:rPr>
          <w:rFonts w:eastAsia="Arial" w:cs="Arial" w:ascii="Arial" w:hAnsi="Arial"/>
        </w:rPr>
        <w:tab/>
      </w:r>
    </w:p>
    <w:p>
      <w:pPr>
        <w:pStyle w:val="Normal"/>
        <w:spacing w:before="0" w:after="160"/>
        <w:jc w:val="both"/>
        <w:rPr>
          <w:rFonts w:ascii="Arial" w:hAnsi="Arial" w:eastAsia="Arial" w:cs="Arial"/>
          <w:sz w:val="22"/>
          <w:szCs w:val="22"/>
        </w:rPr>
      </w:pPr>
      <w:r>
        <w:rPr>
          <w:rFonts w:eastAsia="Arial" w:cs="Arial" w:ascii="Arial" w:hAnsi="Arial"/>
          <w:sz w:val="22"/>
          <w:szCs w:val="22"/>
        </w:rPr>
        <w:t>Working under a strict Waterfall methodology has fundamentally shaped our a</w:t>
        <w:tab/>
        <w:t>pproach to software engineering. Initially, freezing the requirements and the database design before writing any code felt restrictive, but it has proven to be a highly effective strategy for mitigating risks. By dedicating the first four weeks entirely to the Software Requirements Specification (ERS) and the architectural design, we have eliminated ambiguity regarding the API contracts and data flow. This structured planning allows our team to work in parallel during the development phase—building the frontend interfaces, the Java backend, and the analytical pipelines simultaneously without structural conflicts. Ultimately, this rigorous academic framework accurately mirrors enterprise-level project management, preparing us to deliver a stable, data-driven SaaS solution within the established timeframe.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708" w:top="1417" w:footer="708" w:bottom="1417"/>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ptos">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Play">
    <w:charset w:val="01"/>
    <w:family w:val="roman"/>
    <w:pitch w:val="variable"/>
    <w:embedRegular r:id="rId9" w:fontKey="{09014A78-CABC-4EF0-12AC-5CD89AEFDE09}"/>
    <w:embedBold r:id="rId10" w:fontKey="{0A014A78-CABC-4EF0-12AC-5CD89AEFDE0A}"/>
  </w:font>
  <w:font w:name="Aptos Display">
    <w:charset w:val="01"/>
    <w:family w:val="roman"/>
    <w:pitch w:val="variable"/>
    <w:embedRegular r:id="rId11" w:fontKey="{0B014A78-CABC-4EF0-12AC-5CD89AEFDE0B}"/>
    <w:embedBold r:id="rId12" w:fontKey="{0C014A78-CABC-4EF0-12AC-5CD89AEFDE0C}"/>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Times New Roman">
    <w:charset w:val="01"/>
    <w:family w:val="roman"/>
    <w:pitch w:val="variable"/>
  </w:font>
  <w:font w:name="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7" w:fontKey="{11014A78-CABC-4EF0-12AC-5CD89AEFDE11}"/>
    <w:embedBold r:id="rId18" w:fontKey="{12014A78-CABC-4EF0-12AC-5CD89AEFDE12}"/>
  </w:font>
  <w:font w:name="Noto Sans Symbols">
    <w:charset w:val="01"/>
    <w:family w:val="swiss"/>
    <w:pitch w:val="variable"/>
    <w:embedRegular r:id="rId19" w:fontKey="{13014A78-CABC-4EF0-12AC-5CD89AEFDE13}"/>
    <w:embedBold r:id="rId20" w:fontKey="{14014A78-CABC-4EF0-12AC-5CD89AEFDE14}"/>
    <w:embedItalic r:id="rId21" w:fontKey="{15014A78-CABC-4EF0-12AC-5CD89AEFDE15}"/>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spacing w:lineRule="auto" w:line="240" w:before="0" w:after="0"/>
      <w:jc w:val="center"/>
      <w:rPr>
        <w:color w:val="000000"/>
      </w:rPr>
    </w:pPr>
    <w:r>
      <w:rPr/>
      <w:fldChar w:fldCharType="begin"/>
    </w:r>
    <w:r>
      <w:rPr/>
      <w:instrText xml:space="preserve"> PAGE </w:instrText>
    </w:r>
    <w:r>
      <w:rPr/>
      <w:fldChar w:fldCharType="separate"/>
    </w:r>
    <w:r>
      <w:rPr/>
      <w:t>10</w:t>
    </w:r>
    <w:r>
      <w:rPr/>
      <w:fldChar w:fldCharType="end"/>
    </w:r>
  </w:p>
  <w:p>
    <w:pPr>
      <w:pStyle w:val="Normal"/>
      <w:pBdr/>
      <w:tabs>
        <w:tab w:val="clear" w:pos="720"/>
        <w:tab w:val="center" w:pos="4419" w:leader="none"/>
        <w:tab w:val="right" w:pos="8838"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spacing w:lineRule="auto" w:line="240" w:before="0" w:after="0"/>
      <w:jc w:val="right"/>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spacing w:lineRule="auto" w:line="240" w:before="0" w:after="0"/>
      <w:rPr>
        <w:color w:val="000000"/>
      </w:rPr>
    </w:pPr>
    <w:r>
      <w:rPr/>
      <w:drawing>
        <wp:inline distT="0" distB="0" distL="0" distR="0">
          <wp:extent cx="1584325" cy="38925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1584325" cy="38925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decimal"/>
      <w:lvlText w:val="%1."/>
      <w:lvlJc w:val="left"/>
      <w:pPr>
        <w:tabs>
          <w:tab w:val="num" w:pos="0"/>
        </w:tabs>
        <w:ind w:left="750" w:hanging="39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4"/>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s-CL" w:eastAsia="es-C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Aptos"/>
      <w:color w:val="auto"/>
      <w:kern w:val="0"/>
      <w:sz w:val="24"/>
      <w:szCs w:val="24"/>
      <w:lang w:val="es-CL" w:eastAsia="es-CL" w:bidi="ar-SA"/>
    </w:rPr>
  </w:style>
  <w:style w:type="paragraph" w:styleId="Heading1">
    <w:name w:val="Heading 1"/>
    <w:basedOn w:val="Normal"/>
    <w:next w:val="Normal"/>
    <w:uiPriority w:val="9"/>
    <w:qFormat/>
    <w:pPr>
      <w:keepNext w:val="true"/>
      <w:keepLines/>
      <w:spacing w:before="360" w:after="80"/>
      <w:outlineLvl w:val="0"/>
    </w:pPr>
    <w:rPr>
      <w:rFonts w:ascii="Play" w:hAnsi="Play" w:eastAsia="Play" w:cs="Play"/>
      <w:color w:val="0F4761"/>
      <w:sz w:val="40"/>
      <w:szCs w:val="40"/>
    </w:rPr>
  </w:style>
  <w:style w:type="paragraph" w:styleId="Heading2">
    <w:name w:val="Heading 2"/>
    <w:basedOn w:val="Normal"/>
    <w:next w:val="Normal"/>
    <w:uiPriority w:val="9"/>
    <w:unhideWhenUsed/>
    <w:qFormat/>
    <w:pPr>
      <w:keepNext w:val="true"/>
      <w:keepLines/>
      <w:spacing w:before="160" w:after="80"/>
      <w:outlineLvl w:val="1"/>
    </w:pPr>
    <w:rPr>
      <w:rFonts w:ascii="Play" w:hAnsi="Play" w:eastAsia="Play" w:cs="Play"/>
      <w:color w:val="0F4761"/>
      <w:sz w:val="32"/>
      <w:szCs w:val="32"/>
    </w:rPr>
  </w:style>
  <w:style w:type="paragraph" w:styleId="Heading3">
    <w:name w:val="Heading 3"/>
    <w:basedOn w:val="Normal"/>
    <w:next w:val="Normal"/>
    <w:uiPriority w:val="9"/>
    <w:semiHidden/>
    <w:unhideWhenUsed/>
    <w:qFormat/>
    <w:pPr>
      <w:keepNext w:val="true"/>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val="true"/>
      <w:keepLines/>
      <w:spacing w:before="80" w:after="40"/>
      <w:outlineLvl w:val="3"/>
    </w:pPr>
    <w:rPr>
      <w:i/>
      <w:iCs/>
      <w:color w:val="0F4761"/>
    </w:rPr>
  </w:style>
  <w:style w:type="paragraph" w:styleId="Heading5">
    <w:name w:val="Heading 5"/>
    <w:basedOn w:val="Normal"/>
    <w:next w:val="Normal"/>
    <w:uiPriority w:val="9"/>
    <w:semiHidden/>
    <w:unhideWhenUsed/>
    <w:qFormat/>
    <w:pPr>
      <w:keepNext w:val="true"/>
      <w:keepLines/>
      <w:spacing w:before="80" w:after="40"/>
      <w:outlineLvl w:val="4"/>
    </w:pPr>
    <w:rPr>
      <w:color w:val="0F4761"/>
    </w:rPr>
  </w:style>
  <w:style w:type="paragraph" w:styleId="Heading6">
    <w:name w:val="Heading 6"/>
    <w:basedOn w:val="Normal"/>
    <w:next w:val="Normal"/>
    <w:uiPriority w:val="9"/>
    <w:semiHidden/>
    <w:unhideWhenUsed/>
    <w:qFormat/>
    <w:pPr>
      <w:keepNext w:val="true"/>
      <w:keepLines/>
      <w:spacing w:before="40" w:after="0"/>
      <w:outlineLvl w:val="5"/>
    </w:pPr>
    <w:rPr>
      <w:i/>
      <w:iCs/>
      <w:color w:val="595959"/>
    </w:rPr>
  </w:style>
  <w:style w:type="paragraph" w:styleId="Heading7">
    <w:name w:val="Heading 7"/>
    <w:basedOn w:val="Normal"/>
    <w:next w:val="Normal"/>
    <w:link w:val="Ttulo7Car"/>
    <w:uiPriority w:val="9"/>
    <w:semiHidden/>
    <w:unhideWhenUsed/>
    <w:qFormat/>
    <w:rsid w:val="001a261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1a261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1a261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1a2619"/>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1a2619"/>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1a2619"/>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1a2619"/>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1a2619"/>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1a2619"/>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1a2619"/>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1a2619"/>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1a2619"/>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1a2619"/>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1a2619"/>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1a2619"/>
    <w:rPr>
      <w:i/>
      <w:iCs/>
      <w:color w:themeColor="text1" w:themeTint="bf" w:val="404040"/>
    </w:rPr>
  </w:style>
  <w:style w:type="character" w:styleId="IntenseEmphasis">
    <w:name w:val="Intense Emphasis"/>
    <w:basedOn w:val="DefaultParagraphFont"/>
    <w:uiPriority w:val="21"/>
    <w:qFormat/>
    <w:rsid w:val="001a2619"/>
    <w:rPr>
      <w:i/>
      <w:iCs/>
      <w:color w:themeColor="accent1" w:themeShade="bf" w:val="0F4761"/>
    </w:rPr>
  </w:style>
  <w:style w:type="character" w:styleId="CitadestacadaCar" w:customStyle="1">
    <w:name w:val="Cita destacada Car"/>
    <w:basedOn w:val="DefaultParagraphFont"/>
    <w:link w:val="IntenseQuote"/>
    <w:uiPriority w:val="30"/>
    <w:qFormat/>
    <w:rsid w:val="001a2619"/>
    <w:rPr>
      <w:i/>
      <w:iCs/>
      <w:color w:themeColor="accent1" w:themeShade="bf" w:val="0F4761"/>
    </w:rPr>
  </w:style>
  <w:style w:type="character" w:styleId="IntenseReference">
    <w:name w:val="Intense Reference"/>
    <w:basedOn w:val="DefaultParagraphFont"/>
    <w:uiPriority w:val="32"/>
    <w:qFormat/>
    <w:rsid w:val="001a2619"/>
    <w:rPr>
      <w:b/>
      <w:bCs/>
      <w:smallCaps/>
      <w:color w:themeColor="accent1" w:themeShade="bf" w:val="0F4761"/>
      <w:spacing w:val="5"/>
    </w:rPr>
  </w:style>
  <w:style w:type="character" w:styleId="Hyperlink">
    <w:name w:val="Hyperlink"/>
    <w:basedOn w:val="DefaultParagraphFont"/>
    <w:uiPriority w:val="99"/>
    <w:unhideWhenUsed/>
    <w:rsid w:val="00f02b3d"/>
    <w:rPr>
      <w:color w:themeColor="hyperlink" w:val="467886"/>
      <w:u w:val="single"/>
    </w:rPr>
  </w:style>
  <w:style w:type="character" w:styleId="EncabezadoCar" w:customStyle="1">
    <w:name w:val="Encabezado Car"/>
    <w:basedOn w:val="DefaultParagraphFont"/>
    <w:uiPriority w:val="99"/>
    <w:qFormat/>
    <w:rsid w:val="000228dd"/>
    <w:rPr/>
  </w:style>
  <w:style w:type="character" w:styleId="PiedepginaCar" w:customStyle="1">
    <w:name w:val="Pie de página Car"/>
    <w:basedOn w:val="DefaultParagraphFont"/>
    <w:uiPriority w:val="99"/>
    <w:qFormat/>
    <w:rsid w:val="000228dd"/>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spacing w:lineRule="auto" w:line="240" w:before="0" w:after="80"/>
    </w:pPr>
    <w:rPr>
      <w:rFonts w:ascii="Play" w:hAnsi="Play" w:eastAsia="Play" w:cs="Play"/>
      <w:sz w:val="56"/>
      <w:szCs w:val="56"/>
    </w:rPr>
  </w:style>
  <w:style w:type="paragraph" w:styleId="Quote">
    <w:name w:val="Quote"/>
    <w:basedOn w:val="Normal"/>
    <w:next w:val="Normal"/>
    <w:link w:val="CitaCar"/>
    <w:uiPriority w:val="29"/>
    <w:qFormat/>
    <w:rsid w:val="001a2619"/>
    <w:pPr>
      <w:spacing w:before="160" w:after="160"/>
      <w:jc w:val="center"/>
    </w:pPr>
    <w:rPr>
      <w:i/>
      <w:iCs/>
      <w:color w:themeColor="text1" w:themeTint="bf" w:val="404040"/>
    </w:rPr>
  </w:style>
  <w:style w:type="paragraph" w:styleId="ListParagraph">
    <w:name w:val="List Paragraph"/>
    <w:basedOn w:val="Normal"/>
    <w:uiPriority w:val="34"/>
    <w:qFormat/>
    <w:rsid w:val="001a2619"/>
    <w:pPr>
      <w:spacing w:before="0" w:after="160"/>
      <w:ind w:left="720"/>
      <w:contextualSpacing/>
    </w:pPr>
    <w:rPr/>
  </w:style>
  <w:style w:type="paragraph" w:styleId="IntenseQuote">
    <w:name w:val="Intense Quote"/>
    <w:basedOn w:val="Normal"/>
    <w:next w:val="Normal"/>
    <w:link w:val="CitadestacadaCar"/>
    <w:uiPriority w:val="30"/>
    <w:qFormat/>
    <w:rsid w:val="001a261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f02b3d"/>
    <w:pPr>
      <w:spacing w:lineRule="auto" w:line="240" w:beforeAutospacing="1" w:afterAutospacing="1"/>
    </w:pPr>
    <w:rPr>
      <w:rFonts w:ascii="Times New Roman" w:hAnsi="Times New Roman" w:eastAsia="Times New Roman" w:cs="Times New Roman"/>
    </w:rPr>
  </w:style>
  <w:style w:type="paragraph" w:styleId="IndexHeading">
    <w:name w:val="Index Heading"/>
    <w:basedOn w:val="Ttulo"/>
    <w:pPr/>
    <w:rPr/>
  </w:style>
  <w:style w:type="paragraph" w:styleId="TOCHeading">
    <w:name w:val="TOC Heading"/>
    <w:next w:val="Normal"/>
    <w:uiPriority w:val="39"/>
    <w:unhideWhenUsed/>
    <w:qFormat/>
    <w:rsid w:val="00f02b3d"/>
    <w:pPr>
      <w:widowControl/>
      <w:bidi w:val="0"/>
      <w:spacing w:lineRule="auto" w:line="259" w:before="240" w:after="0"/>
      <w:jc w:val="left"/>
    </w:pPr>
    <w:rPr>
      <w:rFonts w:ascii="Aptos" w:hAnsi="Aptos" w:eastAsia="Aptos" w:cs="Aptos"/>
      <w:color w:val="auto"/>
      <w:kern w:val="0"/>
      <w:sz w:val="32"/>
      <w:szCs w:val="32"/>
      <w:lang w:val="es-CL" w:eastAsia="es-CL" w:bidi="ar-SA"/>
    </w:rPr>
  </w:style>
  <w:style w:type="paragraph" w:styleId="TOC1">
    <w:name w:val="TOC 1"/>
    <w:basedOn w:val="Normal"/>
    <w:next w:val="Normal"/>
    <w:autoRedefine/>
    <w:uiPriority w:val="39"/>
    <w:unhideWhenUsed/>
    <w:rsid w:val="00f02b3d"/>
    <w:pPr>
      <w:spacing w:before="0" w:after="100"/>
    </w:pPr>
    <w:rPr/>
  </w:style>
  <w:style w:type="paragraph" w:styleId="TOC2">
    <w:name w:val="TOC 2"/>
    <w:basedOn w:val="Normal"/>
    <w:next w:val="Normal"/>
    <w:autoRedefine/>
    <w:uiPriority w:val="39"/>
    <w:unhideWhenUsed/>
    <w:rsid w:val="00f02b3d"/>
    <w:pPr>
      <w:spacing w:before="0" w:after="100"/>
      <w:ind w:left="240"/>
    </w:pPr>
    <w:rPr/>
  </w:style>
  <w:style w:type="paragraph" w:styleId="Cabeceraypie">
    <w:name w:val="Cabecera y pie"/>
    <w:basedOn w:val="Normal"/>
    <w:qFormat/>
    <w:pPr/>
    <w:rPr/>
  </w:style>
  <w:style w:type="paragraph" w:styleId="Header">
    <w:name w:val="Header"/>
    <w:basedOn w:val="Normal"/>
    <w:link w:val="EncabezadoCar"/>
    <w:uiPriority w:val="99"/>
    <w:unhideWhenUsed/>
    <w:rsid w:val="000228dd"/>
    <w:pPr>
      <w:tabs>
        <w:tab w:val="clear" w:pos="720"/>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0228dd"/>
    <w:pPr>
      <w:tabs>
        <w:tab w:val="clear" w:pos="720"/>
        <w:tab w:val="center" w:pos="4419" w:leader="none"/>
        <w:tab w:val="right" w:pos="8838" w:leader="none"/>
      </w:tabs>
      <w:spacing w:lineRule="auto" w:line="240" w:before="0" w:after="0"/>
    </w:pPr>
    <w:rPr/>
  </w:style>
  <w:style w:type="paragraph" w:styleId="Subtitle">
    <w:name w:val="Subtitle"/>
    <w:basedOn w:val="Normal"/>
    <w:next w:val="Normal"/>
    <w:uiPriority w:val="11"/>
    <w:qFormat/>
    <w:pPr/>
    <w:rPr>
      <w:color w:val="595959"/>
      <w:sz w:val="28"/>
      <w:szCs w:val="28"/>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BLgGIZQW3KdnchETbzkNSq7ry3g==">CgMxLjAyDmguZGRrYWphNXdibHdkMg5oLmphaXZyZWE5d2dsbDIOaC5mdm9icjVvc20ydzYyDmgub2JuNWhtd3NwajZ2Mg5oLnl0ZmcwaHpia2VoODIOaC41NTVwYXhyOXZ2YzkyDmguYTV6OW1laG8zZnNhMg5oLnZhMDdqMWkyeGNzdjgAciExRkJFb2hOTzBGZ0hCYzBwTUtQTzRDMVpFOE45QnNvUTc=</go:docsCustomData>
</go:gDocsCustomXmlDataStorage>
</file>

<file path=customXml/itemProps1.xml><?xml version="1.0" encoding="utf-8"?>
<ds:datastoreItem xmlns:ds="http://schemas.openxmlformats.org/officeDocument/2006/customXml" ds:itemID="{38D63E21-3597-4790-9F48-15DF4242320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LibreOffice/24.2.7.2$Linux_X86_64 LibreOffice_project/420$Build-2</Application>
  <AppVersion>15.0000</AppVersion>
  <Pages>10</Pages>
  <Words>2270</Words>
  <Characters>13521</Characters>
  <CharactersWithSpaces>15706</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2026-09-02T15:35:00Z</dcterms:created>
  <dc:creator>CARLOS FELIPE ROMAN SEPULVEDA</dc:creator>
  <dc:description/>
  <dc:language>es-CL</dc:language>
  <cp:lastModifiedBy/>
  <dcterms:modified xsi:type="dcterms:W3CDTF">2026-09-04T13:46:32Z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