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pPr>
            <w:r w:rsidDel="00000000" w:rsidR="00000000" w:rsidRPr="00000000">
              <w:rPr>
                <w:rtl w:val="0"/>
              </w:rPr>
              <w:t xml:space="preserve">Carlos Román - Crisler Romero - Felipe Vidal</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pPr>
            <w:r w:rsidDel="00000000" w:rsidR="00000000" w:rsidRPr="00000000">
              <w:rPr>
                <w:rtl w:val="0"/>
              </w:rPr>
              <w:t xml:space="preserve">20.391.707-4, 16.907.623-5, 18.528.536-7</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pPr>
            <w:r w:rsidDel="00000000" w:rsidR="00000000" w:rsidRPr="00000000">
              <w:rPr>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pPr>
            <w:r w:rsidDel="00000000" w:rsidR="00000000" w:rsidRPr="00000000">
              <w:rPr>
                <w:rtl w:val="0"/>
              </w:rPr>
              <w:t xml:space="preserve">Maipú</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sz w:val="20"/>
                <w:szCs w:val="20"/>
              </w:rPr>
            </w:pPr>
            <w:r w:rsidDel="00000000" w:rsidR="00000000" w:rsidRPr="00000000">
              <w:rPr>
                <w:sz w:val="20"/>
                <w:szCs w:val="20"/>
                <w:rtl w:val="0"/>
              </w:rPr>
              <w:t xml:space="preserve">OmniDock: Plataforma Transaccional de Gestión de Micromovilidad.</w:t>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sz w:val="20"/>
                <w:szCs w:val="20"/>
              </w:rPr>
            </w:pPr>
            <w:r w:rsidDel="00000000" w:rsidR="00000000" w:rsidRPr="00000000">
              <w:rPr>
                <w:sz w:val="20"/>
                <w:szCs w:val="20"/>
                <w:rtl w:val="0"/>
              </w:rPr>
              <w:t xml:space="preserve">Ingeniería de Software, Arquitectura de Datos y Business Intelligence (BI).</w:t>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sz w:val="20"/>
                <w:szCs w:val="20"/>
              </w:rPr>
            </w:pPr>
            <w:r w:rsidDel="00000000" w:rsidR="00000000" w:rsidRPr="00000000">
              <w:rPr>
                <w:sz w:val="20"/>
                <w:szCs w:val="20"/>
                <w:rtl w:val="0"/>
              </w:rPr>
              <w:t xml:space="preserve">Desarrollo de aplicaciones web, modelamiento y administración de bases de datos relacionales y dimensionales, integración de sistemas y servicios (APIs), y diseño de experiencia de usuario (UI/UX).</w:t>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1841"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jc w:val="both"/>
              <w:rPr>
                <w:sz w:val="20"/>
                <w:szCs w:val="20"/>
              </w:rPr>
            </w:pPr>
            <w:r w:rsidDel="00000000" w:rsidR="00000000" w:rsidRPr="00000000">
              <w:rPr>
                <w:sz w:val="20"/>
                <w:szCs w:val="20"/>
                <w:rtl w:val="0"/>
              </w:rPr>
              <w:t xml:space="preserve">El crecimiento desregulado de la micromovilidad en recintos institucionales genera caos logístico, vulnerabilidades de seguridad y un uso ineficiente del espacio físico, en un contexto donde la administración opera a ciegas sin datos transaccionales para justificar inversiones o planificar expansiones. La relevancia de OmniDock radica en transformar esta infraestructura pasiva en puntos de control activos mediante una solución tecnológica SaaS que entrega una doble propuesta de valor:</w:t>
            </w:r>
          </w:p>
          <w:p w:rsidR="00000000" w:rsidDel="00000000" w:rsidP="00000000" w:rsidRDefault="00000000" w:rsidRPr="00000000" w14:paraId="00000026">
            <w:pPr>
              <w:jc w:val="both"/>
              <w:rPr>
                <w:sz w:val="20"/>
                <w:szCs w:val="20"/>
              </w:rPr>
            </w:pPr>
            <w:r w:rsidDel="00000000" w:rsidR="00000000" w:rsidRPr="00000000">
              <w:rPr>
                <w:sz w:val="20"/>
                <w:szCs w:val="20"/>
                <w:rtl w:val="0"/>
              </w:rPr>
              <w:t xml:space="preserve">Para el Usuario Final (Ciclista / Comunidad): Elimina la incertidumbre de disponibilidad y la inseguridad al momento de aparcar. A través de una Aplicación Móvil, el usuario final puede consultar en tiempo real la disponibilidad de espacios, autogestionar la reserva o liberación de bahías y asegurar su vehículo mediante la validación de su credencial institucional.</w:t>
            </w:r>
          </w:p>
          <w:p w:rsidR="00000000" w:rsidDel="00000000" w:rsidP="00000000" w:rsidRDefault="00000000" w:rsidRPr="00000000" w14:paraId="00000027">
            <w:pPr>
              <w:jc w:val="both"/>
              <w:rPr>
                <w:sz w:val="20"/>
                <w:szCs w:val="20"/>
              </w:rPr>
            </w:pPr>
            <w:r w:rsidDel="00000000" w:rsidR="00000000" w:rsidRPr="00000000">
              <w:rPr>
                <w:sz w:val="20"/>
                <w:szCs w:val="20"/>
                <w:rtl w:val="0"/>
              </w:rPr>
              <w:t xml:space="preserve">Para la Institución y Gerencia: Otorga visibilidad operacional y gobernanza total sobre el recinto. A través de un Panel Web Administrativo, la gerencia accede a métricas estratégicas e inmutables (tasas de ocupación, horarios punta y rotación de espacios) mediante dashboards analíticos en Power BI alimentados por procesos ETL. Esto transforma la gestión del espacio físico en una toma de decisiones fundamentada en Inteligencia de Negocios (BI).</w:t>
            </w:r>
          </w:p>
        </w:tc>
      </w:tr>
      <w:tr>
        <w:trPr>
          <w:cantSplit w:val="0"/>
          <w:trHeight w:val="1037"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9">
            <w:pPr>
              <w:jc w:val="both"/>
              <w:rPr>
                <w:sz w:val="20"/>
                <w:szCs w:val="20"/>
              </w:rPr>
            </w:pPr>
            <w:r w:rsidDel="00000000" w:rsidR="00000000" w:rsidRPr="00000000">
              <w:rPr>
                <w:rFonts w:ascii="Calibri" w:cs="Calibri" w:eastAsia="Calibri" w:hAnsi="Calibri"/>
                <w:sz w:val="20"/>
                <w:szCs w:val="20"/>
                <w:rtl w:val="0"/>
              </w:rPr>
              <w:t xml:space="preserve">OmniDock es un sistema de software transaccional para el control de accesos y asignación de estacionamientos (bahías/cupos) para bicicletas y scooters. Mediante la validación de credenciales institucionales, el sistema asigna espacios en tiempo real y registra cada evento de forma inmutable, alimentando pipelines de datos (ETL) que conectan con dashboards directivos en Power BI.</w:t>
            </w:r>
            <w:r w:rsidDel="00000000" w:rsidR="00000000" w:rsidRPr="00000000">
              <w:rPr>
                <w:rtl w:val="0"/>
              </w:rPr>
            </w:r>
          </w:p>
          <w:p w:rsidR="00000000" w:rsidDel="00000000" w:rsidP="00000000" w:rsidRDefault="00000000" w:rsidRPr="00000000" w14:paraId="0000002A">
            <w:pPr>
              <w:spacing w:after="240" w:before="240" w:lineRule="auto"/>
              <w:jc w:val="both"/>
              <w:rPr>
                <w:sz w:val="20"/>
                <w:szCs w:val="20"/>
              </w:rPr>
            </w:pPr>
            <w:r w:rsidDel="00000000" w:rsidR="00000000" w:rsidRPr="00000000">
              <w:rPr>
                <w:sz w:val="20"/>
                <w:szCs w:val="20"/>
                <w:rtl w:val="0"/>
              </w:rPr>
              <w:t xml:space="preserve">La solución articula una experiencia omnicanal sobre una única fuente de verdad:</w:t>
            </w:r>
          </w:p>
          <w:p w:rsidR="00000000" w:rsidDel="00000000" w:rsidP="00000000" w:rsidRDefault="00000000" w:rsidRPr="00000000" w14:paraId="0000002B">
            <w:pPr>
              <w:numPr>
                <w:ilvl w:val="0"/>
                <w:numId w:val="4"/>
              </w:numPr>
              <w:spacing w:after="0" w:afterAutospacing="0" w:before="240" w:lineRule="auto"/>
              <w:ind w:left="720" w:hanging="360"/>
              <w:jc w:val="both"/>
              <w:rPr>
                <w:sz w:val="20"/>
                <w:szCs w:val="20"/>
              </w:rPr>
            </w:pPr>
            <w:r w:rsidDel="00000000" w:rsidR="00000000" w:rsidRPr="00000000">
              <w:rPr>
                <w:sz w:val="20"/>
                <w:szCs w:val="20"/>
                <w:rtl w:val="0"/>
              </w:rPr>
              <w:t xml:space="preserve">Ecosistema Móvil (Usuario Final): Aplicación móvil intuitiva orientada al usuario de bicicletas y scooters para consultar disponibilidad en tiempo real, autenticarse con credenciales institucionales (RUT/ID) mediante escaneo de códigos QR/NFC y solicitar la asignación o liberación automatizada de bahías físicas.</w:t>
            </w:r>
          </w:p>
          <w:p w:rsidR="00000000" w:rsidDel="00000000" w:rsidP="00000000" w:rsidRDefault="00000000" w:rsidRPr="00000000" w14:paraId="0000002C">
            <w:pPr>
              <w:numPr>
                <w:ilvl w:val="0"/>
                <w:numId w:val="4"/>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Ecosistema Web (Administración y Control): Plataforma web para el personal de gestión institucional que permite parametrizar roles, monitorear el estado operativo de los racks en tiempo real e integrar reportes directivos embebidos de Power BI.</w:t>
            </w:r>
          </w:p>
          <w:p w:rsidR="00000000" w:rsidDel="00000000" w:rsidP="00000000" w:rsidRDefault="00000000" w:rsidRPr="00000000" w14:paraId="0000002D">
            <w:pPr>
              <w:numPr>
                <w:ilvl w:val="0"/>
                <w:numId w:val="4"/>
              </w:numPr>
              <w:spacing w:after="240" w:before="0" w:beforeAutospacing="0" w:lineRule="auto"/>
              <w:ind w:left="720" w:hanging="360"/>
              <w:jc w:val="both"/>
              <w:rPr>
                <w:sz w:val="20"/>
                <w:szCs w:val="20"/>
              </w:rPr>
            </w:pPr>
            <w:r w:rsidDel="00000000" w:rsidR="00000000" w:rsidRPr="00000000">
              <w:rPr>
                <w:sz w:val="20"/>
                <w:szCs w:val="20"/>
                <w:rtl w:val="0"/>
              </w:rPr>
              <w:t xml:space="preserve">Persistencia Transaccional e Inmutable: Tanto la App Móvil como la Plataforma Web consultan y escriben de forma síncrona sobre la misma base de datos relacional en Oracle SQL a través de un Backend en Java con APIs RESTful. Cada evento de ingreso o salida se registra de forma inmutable, alimentando pipelines de datos (ETL) que transforman transacciones operativas en conocimiento estratégico para la gerencia.</w:t>
            </w:r>
          </w:p>
          <w:p w:rsidR="00000000" w:rsidDel="00000000" w:rsidP="00000000" w:rsidRDefault="00000000" w:rsidRPr="00000000" w14:paraId="0000002E">
            <w:pPr>
              <w:jc w:val="both"/>
              <w:rPr>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0">
            <w:pPr>
              <w:jc w:val="both"/>
              <w:rPr>
                <w:rFonts w:ascii="Calibri" w:cs="Calibri" w:eastAsia="Calibri" w:hAnsi="Calibri"/>
                <w:sz w:val="20"/>
                <w:szCs w:val="20"/>
                <w:highlight w:val="yellow"/>
              </w:rPr>
            </w:pPr>
            <w:r w:rsidDel="00000000" w:rsidR="00000000" w:rsidRPr="00000000">
              <w:rPr>
                <w:rFonts w:ascii="Calibri" w:cs="Calibri" w:eastAsia="Calibri" w:hAnsi="Calibri"/>
                <w:sz w:val="20"/>
                <w:szCs w:val="20"/>
                <w:rtl w:val="0"/>
              </w:rPr>
              <w:t xml:space="preserve">El proyecto exige aplicar el ciclo de vida completo del desarrollo de software. Permite validar competencias en levantamiento de requerimientos, diseño de arquitectura backend, modelamiento de bases de datos y construcción de interfaces, culminando en un producto de software funcional y escalable orientado al sector empresarial.</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1">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2">
            <w:pPr>
              <w:jc w:val="both"/>
              <w:rPr>
                <w:rFonts w:ascii="Calibri" w:cs="Calibri" w:eastAsia="Calibri" w:hAnsi="Calibri"/>
                <w:sz w:val="20"/>
                <w:szCs w:val="20"/>
                <w:highlight w:val="yellow"/>
              </w:rPr>
            </w:pPr>
            <w:r w:rsidDel="00000000" w:rsidR="00000000" w:rsidRPr="00000000">
              <w:rPr>
                <w:rFonts w:ascii="Calibri" w:cs="Calibri" w:eastAsia="Calibri" w:hAnsi="Calibri"/>
                <w:sz w:val="20"/>
                <w:szCs w:val="20"/>
                <w:rtl w:val="0"/>
              </w:rPr>
              <w:t xml:space="preserve">El desarrollo de OmniDock abarca de manera integral los diversos intereses profesionales de nuestro equipo multidisciplinario. En primer lugar, permite aplicar y profundizar conocimientos en la construcción de arquitecturas backend robustas y la integración de servicios a través de APIs, habilidades esenciales para el desarrollo de software moderno. En segundo lugar, el proyecto nos desafía a estructurar modelos de bases de datos que no solo almacenen información transaccional, sino que sirvan como base para la analítica y el Business Intelligence. Finalmente, nos brinda un escenario real para diseñar interfaces centradas en el usuario (UI/UX), consolidando nuestra capacidad para entregar soluciones tecnológicas escalables, eficientes y alineadas con los estándares de la industria actual.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 factibilidad técnica y temporal (para el término del semestre) es alta. La arquitectura está diseñada para ser "IoT-ready", lo que permite utilizar simuladores (Mocks) de eventos en la API para simular el hardware físico, eliminando dependencias de compras o importaciones de sensores. El riesgo principal radica en las integraciones; por ello se documentarán estrictamente los contratos de datos (JSON) antes de la codificación.</w:t>
            </w:r>
          </w:p>
        </w:tc>
      </w:tr>
    </w:tbl>
    <w:p w:rsidR="00000000" w:rsidDel="00000000" w:rsidP="00000000" w:rsidRDefault="00000000" w:rsidRPr="00000000" w14:paraId="00000035">
      <w:pPr>
        <w:rPr>
          <w:b w:val="1"/>
          <w:bCs w:val="1"/>
          <w:color w:val="4472c4"/>
          <w:sz w:val="32"/>
          <w:szCs w:val="32"/>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7">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9">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B">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Desarrollar el prototipo funcional de OmniDock, un sistema SaaS transaccional de gestión de estacionamientos institucionales, estructurado con una arquitectura preparada para la integración externa de hardware y el análisis de datos, para el término del semestre académico.</w:t>
            </w:r>
          </w:p>
        </w:tc>
      </w:tr>
      <w:tr>
        <w:trPr>
          <w:cantSplit w:val="0"/>
          <w:trHeight w:val="834"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Diseñar un modelo de datos relacional escalable que soporte la trazabilidad de usuarios y múltiples categorías de vehículos.</w:t>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Construir una API documentada que funcione como puente de comunicación estandarizado para validar accesos y gestionar los estados físicos del estacionamiento.</w:t>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Desarrollar una interfaz de usuario institucional (UI/UX) para la asignación, monitoreo y liberación de espacios en tiempo real.</w:t>
            </w:r>
          </w:p>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Implementar un pipeline de datos (ETL) que alimente un dashboard operativo en Power BI para visualizar métricas directivas y tasas de ocupación.</w:t>
            </w:r>
          </w:p>
          <w:p w:rsidR="00000000" w:rsidDel="00000000" w:rsidP="00000000" w:rsidRDefault="00000000" w:rsidRPr="00000000" w14:paraId="00000041">
            <w:pPr>
              <w:jc w:val="both"/>
              <w:rPr>
                <w:rFonts w:ascii="Calibri" w:cs="Calibri" w:eastAsia="Calibri" w:hAnsi="Calibri"/>
                <w:sz w:val="20"/>
                <w:szCs w:val="20"/>
              </w:rPr>
            </w:pPr>
            <w:r w:rsidDel="00000000" w:rsidR="00000000" w:rsidRPr="00000000">
              <w:rPr>
                <w:rtl w:val="0"/>
              </w:rPr>
            </w:r>
          </w:p>
        </w:tc>
      </w:tr>
    </w:tbl>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4">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8">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 utilizará un enfoque tradicional en Cascada (Waterfall). Esta decisión estratégica se justifica debido a la naturaleza de los sistemas que proyectan integraciones de hardware (IoT). Los requerimientos de interfaz externa y los contratos de las APIs deben quedar estrictamente documentados en las fases iniciales (Documento de Especificación de Requisitos y Arquitectura) antes de la codificación, asegurando un proceso de calidad sin ambigüedades.</w:t>
            </w:r>
          </w:p>
          <w:p w:rsidR="00000000" w:rsidDel="00000000" w:rsidP="00000000" w:rsidRDefault="00000000" w:rsidRPr="00000000" w14:paraId="00000049">
            <w:pPr>
              <w:jc w:val="both"/>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Distribución de Roles del Equipo:</w:t>
            </w:r>
            <w:r w:rsidDel="00000000" w:rsidR="00000000" w:rsidRPr="00000000">
              <w:rPr>
                <w:rtl w:val="0"/>
              </w:rPr>
            </w:r>
          </w:p>
          <w:p w:rsidR="00000000" w:rsidDel="00000000" w:rsidP="00000000" w:rsidRDefault="00000000" w:rsidRPr="00000000" w14:paraId="0000004A">
            <w:pPr>
              <w:numPr>
                <w:ilvl w:val="0"/>
                <w:numId w:val="3"/>
              </w:numPr>
              <w:ind w:left="720" w:hanging="360"/>
              <w:jc w:val="both"/>
              <w:rPr/>
            </w:pPr>
            <w:r w:rsidDel="00000000" w:rsidR="00000000" w:rsidRPr="00000000">
              <w:rPr>
                <w:rFonts w:ascii="Calibri" w:cs="Calibri" w:eastAsia="Calibri" w:hAnsi="Calibri"/>
                <w:b w:val="1"/>
                <w:bCs w:val="1"/>
                <w:sz w:val="20"/>
                <w:szCs w:val="20"/>
                <w:rtl w:val="0"/>
              </w:rPr>
              <w:t xml:space="preserve">Carlos Román (Líder de Proyecto y UI/UX):</w:t>
            </w:r>
            <w:r w:rsidDel="00000000" w:rsidR="00000000" w:rsidRPr="00000000">
              <w:rPr>
                <w:rFonts w:ascii="Calibri" w:cs="Calibri" w:eastAsia="Calibri" w:hAnsi="Calibri"/>
                <w:sz w:val="20"/>
                <w:szCs w:val="20"/>
                <w:rtl w:val="0"/>
              </w:rPr>
              <w:t xml:space="preserve"> Responsable de la gestión del cronograma, levantamiento de requerimientos y diseño de la experiencia/interfaz de usuario para asegurar una operación sin fricciones.</w:t>
            </w:r>
          </w:p>
          <w:p w:rsidR="00000000" w:rsidDel="00000000" w:rsidP="00000000" w:rsidRDefault="00000000" w:rsidRPr="00000000" w14:paraId="0000004B">
            <w:pPr>
              <w:numPr>
                <w:ilvl w:val="0"/>
                <w:numId w:val="3"/>
              </w:numPr>
              <w:ind w:left="720" w:hanging="360"/>
              <w:jc w:val="both"/>
              <w:rPr/>
            </w:pPr>
            <w:r w:rsidDel="00000000" w:rsidR="00000000" w:rsidRPr="00000000">
              <w:rPr>
                <w:rFonts w:ascii="Calibri" w:cs="Calibri" w:eastAsia="Calibri" w:hAnsi="Calibri"/>
                <w:b w:val="1"/>
                <w:bCs w:val="1"/>
                <w:sz w:val="20"/>
                <w:szCs w:val="20"/>
                <w:rtl w:val="0"/>
              </w:rPr>
              <w:t xml:space="preserve">Crisler Romero (Arquitectura de Datos y Análisis):</w:t>
            </w:r>
            <w:r w:rsidDel="00000000" w:rsidR="00000000" w:rsidRPr="00000000">
              <w:rPr>
                <w:rFonts w:ascii="Calibri" w:cs="Calibri" w:eastAsia="Calibri" w:hAnsi="Calibri"/>
                <w:sz w:val="20"/>
                <w:szCs w:val="20"/>
                <w:rtl w:val="0"/>
              </w:rPr>
              <w:t xml:space="preserve"> Encargado de diseñar el modelo relacional, asegurar la inmutabilidad de los registros transaccionales y estructurar los procesos para Business Intelligence.</w:t>
            </w:r>
          </w:p>
          <w:p w:rsidR="00000000" w:rsidDel="00000000" w:rsidP="00000000" w:rsidRDefault="00000000" w:rsidRPr="00000000" w14:paraId="0000004C">
            <w:pPr>
              <w:numPr>
                <w:ilvl w:val="0"/>
                <w:numId w:val="3"/>
              </w:numPr>
              <w:ind w:left="720" w:hanging="360"/>
              <w:jc w:val="both"/>
              <w:rPr/>
            </w:pPr>
            <w:r w:rsidDel="00000000" w:rsidR="00000000" w:rsidRPr="00000000">
              <w:rPr>
                <w:rFonts w:ascii="Calibri" w:cs="Calibri" w:eastAsia="Calibri" w:hAnsi="Calibri"/>
                <w:b w:val="1"/>
                <w:bCs w:val="1"/>
                <w:sz w:val="20"/>
                <w:szCs w:val="20"/>
                <w:rtl w:val="0"/>
              </w:rPr>
              <w:t xml:space="preserve">Felipe Vidal (Desarrollador Backend e Integración de APIs):</w:t>
            </w:r>
            <w:r w:rsidDel="00000000" w:rsidR="00000000" w:rsidRPr="00000000">
              <w:rPr>
                <w:rFonts w:ascii="Calibri" w:cs="Calibri" w:eastAsia="Calibri" w:hAnsi="Calibri"/>
                <w:sz w:val="20"/>
                <w:szCs w:val="20"/>
                <w:rtl w:val="0"/>
              </w:rPr>
              <w:t xml:space="preserve"> Responsable de programar la lógica de negocio, asegurar los endpoints y preparar el sistema para la futura integración física mediante simuladores.</w:t>
            </w:r>
          </w:p>
          <w:p w:rsidR="00000000" w:rsidDel="00000000" w:rsidP="00000000" w:rsidRDefault="00000000" w:rsidRPr="00000000" w14:paraId="0000004D">
            <w:pPr>
              <w:jc w:val="both"/>
              <w:rPr>
                <w:rFonts w:ascii="Calibri" w:cs="Calibri" w:eastAsia="Calibri" w:hAnsi="Calibri"/>
                <w:i w:val="1"/>
                <w:iCs w:val="1"/>
                <w:color w:val="ff0000"/>
                <w:sz w:val="18"/>
                <w:szCs w:val="18"/>
              </w:rPr>
            </w:pPr>
            <w:r w:rsidDel="00000000" w:rsidR="00000000" w:rsidRPr="00000000">
              <w:rPr>
                <w:rtl w:val="0"/>
              </w:rPr>
            </w:r>
          </w:p>
        </w:tc>
      </w:tr>
    </w:tbl>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0"/>
                <w:szCs w:val="20"/>
                <w:u w:val="none"/>
                <w:shd w:fill="auto" w:val="clear"/>
                <w:vertAlign w:val="baseline"/>
              </w:rPr>
            </w:pPr>
            <w:r w:rsidDel="00000000" w:rsidR="00000000" w:rsidRPr="00000000">
              <w:rPr>
                <w:sz w:val="20"/>
                <w:szCs w:val="20"/>
                <w:rtl w:val="0"/>
              </w:rPr>
              <w:t xml:space="preserve">Avance</w:t>
            </w: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Documento ERS</w:t>
            </w:r>
            <w:r w:rsidDel="00000000" w:rsidR="00000000" w:rsidRPr="00000000">
              <w:rPr>
                <w:rtl w:val="0"/>
              </w:rPr>
            </w:r>
          </w:p>
        </w:tc>
        <w:tc>
          <w:tcPr/>
          <w:p w:rsidR="00000000" w:rsidDel="00000000" w:rsidP="00000000" w:rsidRDefault="00000000" w:rsidRPr="00000000" w14:paraId="0000005A">
            <w:pPr>
              <w:rPr>
                <w:sz w:val="20"/>
                <w:szCs w:val="20"/>
              </w:rPr>
            </w:pPr>
            <w:r w:rsidDel="00000000" w:rsidR="00000000" w:rsidRPr="00000000">
              <w:rPr>
                <w:sz w:val="20"/>
                <w:szCs w:val="20"/>
                <w:rtl w:val="0"/>
              </w:rPr>
              <w:t xml:space="preserve">Documento formal (IEEE 830) con requerimientos funcionales, no funcionales y diagrama de casos de uso de OmniDock. </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Define el alcance del producto SaaS y actúa como contrato técnico vinculante antes de iniciar la programación, vital para la metodología Cascada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0"/>
                <w:szCs w:val="20"/>
                <w:u w:val="none"/>
                <w:shd w:fill="auto" w:val="clear"/>
                <w:vertAlign w:val="baseline"/>
              </w:rPr>
            </w:pPr>
            <w:r w:rsidDel="00000000" w:rsidR="00000000" w:rsidRPr="00000000">
              <w:rPr>
                <w:sz w:val="20"/>
                <w:szCs w:val="20"/>
                <w:rtl w:val="0"/>
              </w:rPr>
              <w:t xml:space="preserve">Avance</w:t>
            </w: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Modelo Relacional y Arquitectura (DAS) </w:t>
            </w: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Diseño del modelo de datos agnóstico en Oracle SQL y documentación de los contratos API RESTful. </w:t>
            </w: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Sustenta la persistencia transaccional y la arquitectura IoT-ready que requiere la plataforma.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0"/>
                <w:szCs w:val="20"/>
                <w:u w:val="none"/>
                <w:shd w:fill="auto" w:val="clear"/>
                <w:vertAlign w:val="baseline"/>
              </w:rPr>
            </w:pPr>
            <w:r w:rsidDel="00000000" w:rsidR="00000000" w:rsidRPr="00000000">
              <w:rPr>
                <w:sz w:val="20"/>
                <w:szCs w:val="20"/>
                <w:rtl w:val="0"/>
              </w:rPr>
              <w:t xml:space="preserve">Avance</w:t>
            </w: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Prototipos UI/UX de Alta Fidelidad </w:t>
            </w: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Mockups y wireframes de la Aplicación Móvil (autogestión) y el Panel Web Administrativo. </w:t>
            </w: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Valida la usabilidad y el flujo de los distintos tipos de usuarios antes de invertir horas de codificación en el frontend.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sz w:val="20"/>
                <w:szCs w:val="20"/>
                <w:u w:val="none"/>
                <w:shd w:fill="auto" w:val="clear"/>
                <w:vertAlign w:val="baseline"/>
              </w:rPr>
            </w:pPr>
            <w:r w:rsidDel="00000000" w:rsidR="00000000" w:rsidRPr="00000000">
              <w:rPr>
                <w:sz w:val="20"/>
                <w:szCs w:val="20"/>
                <w:rtl w:val="0"/>
              </w:rPr>
              <w:t xml:space="preserve">Final</w:t>
            </w: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Prototipo Funcional Integrado (OmniDock) </w:t>
            </w: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Sistema transaccional operativo compuesto por backend en Java, base de datos Oracle, simulador IoT y dashboards de Power BI embebidos. </w:t>
            </w: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smallCaps w:val="0"/>
                <w:strike w:val="0"/>
                <w:sz w:val="20"/>
                <w:szCs w:val="20"/>
                <w:u w:val="none"/>
                <w:shd w:fill="auto" w:val="clear"/>
                <w:vertAlign w:val="baseline"/>
              </w:rPr>
            </w:pPr>
            <w:r w:rsidDel="00000000" w:rsidR="00000000" w:rsidRPr="00000000">
              <w:rPr>
                <w:sz w:val="20"/>
                <w:szCs w:val="20"/>
                <w:rtl w:val="0"/>
              </w:rPr>
              <w:t xml:space="preserve">Es el producto central del Portafolio APT que demuestra la resolución tecnológica a la problemática de la micromovilidad. </w:t>
            </w:r>
            <w:r w:rsidDel="00000000" w:rsidR="00000000" w:rsidRPr="00000000">
              <w:rPr>
                <w:rtl w:val="0"/>
              </w:rPr>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2">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3">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5">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tcBorders>
              <w:bottom w:color="1f3863" w:space="0" w:sz="4" w:val="single"/>
            </w:tcBorders>
          </w:tcPr>
          <w:p w:rsidR="00000000" w:rsidDel="00000000" w:rsidP="00000000" w:rsidRDefault="00000000" w:rsidRPr="00000000" w14:paraId="0000007D">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tcBorders>
              <w:bottom w:color="1f3863" w:space="0" w:sz="4" w:val="single"/>
            </w:tcBorders>
            <w:vAlign w:val="center"/>
          </w:tcPr>
          <w:p w:rsidR="00000000" w:rsidDel="00000000" w:rsidP="00000000" w:rsidRDefault="00000000" w:rsidRPr="00000000" w14:paraId="0000007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tcBorders>
              <w:bottom w:color="1f3863" w:space="0" w:sz="4" w:val="single"/>
            </w:tcBorders>
            <w:vAlign w:val="center"/>
          </w:tcPr>
          <w:p w:rsidR="00000000" w:rsidDel="00000000" w:rsidP="00000000" w:rsidRDefault="00000000" w:rsidRPr="00000000" w14:paraId="0000007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tcBorders>
              <w:bottom w:color="1f3863" w:space="0" w:sz="4" w:val="single"/>
            </w:tcBorders>
            <w:vAlign w:val="center"/>
          </w:tcPr>
          <w:p w:rsidR="00000000" w:rsidDel="00000000" w:rsidP="00000000" w:rsidRDefault="00000000" w:rsidRPr="00000000" w14:paraId="0000008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bottom w:color="1f3863" w:space="0" w:sz="4" w:val="single"/>
              <w:right w:color="ffffff" w:space="0" w:sz="4" w:val="single"/>
            </w:tcBorders>
            <w:vAlign w:val="center"/>
          </w:tcPr>
          <w:p w:rsidR="00000000" w:rsidDel="00000000" w:rsidP="00000000" w:rsidRDefault="00000000" w:rsidRPr="00000000" w14:paraId="0000008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82">
            <w:pPr>
              <w:jc w:val="center"/>
              <w:rPr>
                <w:rFonts w:ascii="Calibri" w:cs="Calibri" w:eastAsia="Calibri" w:hAnsi="Calibri"/>
                <w:color w:val="1f3864"/>
              </w:rPr>
            </w:pPr>
            <w:r w:rsidDel="00000000" w:rsidR="00000000" w:rsidRPr="00000000">
              <w:rPr>
                <w:rtl w:val="0"/>
              </w:rPr>
            </w:r>
          </w:p>
        </w:tc>
        <w:tc>
          <w:tcPr>
            <w:tcBorders>
              <w:left w:color="ffffff" w:space="0" w:sz="4" w:val="single"/>
              <w:bottom w:color="1f3863" w:space="0" w:sz="4" w:val="single"/>
            </w:tcBorders>
            <w:shd w:fill="d9d9d9" w:val="clear"/>
            <w:vAlign w:val="center"/>
          </w:tcPr>
          <w:p w:rsidR="00000000" w:rsidDel="00000000" w:rsidP="00000000" w:rsidRDefault="00000000" w:rsidRPr="00000000" w14:paraId="0000008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tcBorders>
              <w:bottom w:color="1f3863" w:space="0" w:sz="4" w:val="single"/>
            </w:tcBorders>
            <w:vAlign w:val="center"/>
          </w:tcPr>
          <w:p w:rsidR="00000000" w:rsidDel="00000000" w:rsidP="00000000" w:rsidRDefault="00000000" w:rsidRPr="00000000" w14:paraId="0000008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rHeight w:val="1755" w:hRule="atLeast"/>
          <w:tblHeader w:val="0"/>
        </w:trPr>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5">
            <w:pPr>
              <w:rPr>
                <w:sz w:val="20"/>
                <w:szCs w:val="20"/>
              </w:rPr>
            </w:pPr>
            <w:r w:rsidDel="00000000" w:rsidR="00000000" w:rsidRPr="00000000">
              <w:rPr>
                <w:sz w:val="20"/>
                <w:szCs w:val="20"/>
                <w:rtl w:val="0"/>
              </w:rPr>
              <w:t xml:space="preserve">Gestión de Proyectos TI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6">
            <w:pPr>
              <w:rPr>
                <w:sz w:val="20"/>
                <w:szCs w:val="20"/>
              </w:rPr>
            </w:pPr>
            <w:r w:rsidDel="00000000" w:rsidR="00000000" w:rsidRPr="00000000">
              <w:rPr>
                <w:sz w:val="20"/>
                <w:szCs w:val="20"/>
                <w:rtl w:val="0"/>
              </w:rPr>
              <w:t xml:space="preserve">Levantamiento de Requisitos (ERS) y Planificación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7">
            <w:pPr>
              <w:rPr>
                <w:sz w:val="20"/>
                <w:szCs w:val="20"/>
              </w:rPr>
            </w:pPr>
            <w:r w:rsidDel="00000000" w:rsidR="00000000" w:rsidRPr="00000000">
              <w:rPr>
                <w:sz w:val="20"/>
                <w:szCs w:val="20"/>
                <w:rtl w:val="0"/>
              </w:rPr>
              <w:t xml:space="preserve">Elaboración del documento ERS, definición de casos de uso y cronograma en plataforma de gestión.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8">
            <w:pPr>
              <w:rPr>
                <w:sz w:val="20"/>
                <w:szCs w:val="20"/>
              </w:rPr>
            </w:pPr>
            <w:r w:rsidDel="00000000" w:rsidR="00000000" w:rsidRPr="00000000">
              <w:rPr>
                <w:sz w:val="20"/>
                <w:szCs w:val="20"/>
                <w:rtl w:val="0"/>
              </w:rPr>
              <w:t xml:space="preserve">Jira, Plantillas IEEE 830, Microsoft Word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9">
            <w:pPr>
              <w:rPr>
                <w:sz w:val="20"/>
                <w:szCs w:val="20"/>
              </w:rPr>
            </w:pPr>
            <w:r w:rsidDel="00000000" w:rsidR="00000000" w:rsidRPr="00000000">
              <w:rPr>
                <w:sz w:val="20"/>
                <w:szCs w:val="20"/>
                <w:rtl w:val="0"/>
              </w:rPr>
              <w:t xml:space="preserve">2 semanas </w:t>
            </w:r>
          </w:p>
          <w:p w:rsidR="00000000" w:rsidDel="00000000" w:rsidP="00000000" w:rsidRDefault="00000000" w:rsidRPr="00000000" w14:paraId="0000008A">
            <w:pPr>
              <w:rPr>
                <w:sz w:val="20"/>
                <w:szCs w:val="20"/>
              </w:rPr>
            </w:pPr>
            <w:r w:rsidDel="00000000" w:rsidR="00000000" w:rsidRPr="00000000">
              <w:rPr>
                <w:rtl w:val="0"/>
              </w:rPr>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B">
            <w:pPr>
              <w:rPr>
                <w:sz w:val="20"/>
                <w:szCs w:val="20"/>
              </w:rPr>
            </w:pPr>
            <w:r w:rsidDel="00000000" w:rsidR="00000000" w:rsidRPr="00000000">
              <w:rPr>
                <w:sz w:val="20"/>
                <w:szCs w:val="20"/>
                <w:rtl w:val="0"/>
              </w:rPr>
              <w:t xml:space="preserve">Carlos Román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C">
            <w:pPr>
              <w:rPr>
                <w:sz w:val="20"/>
                <w:szCs w:val="20"/>
              </w:rPr>
            </w:pPr>
            <w:r w:rsidDel="00000000" w:rsidR="00000000" w:rsidRPr="00000000">
              <w:rPr>
                <w:sz w:val="20"/>
                <w:szCs w:val="20"/>
                <w:rtl w:val="0"/>
              </w:rPr>
              <w:t xml:space="preserve">Requiere validación temprana con el docente guía para congelar el alcance. </w:t>
            </w:r>
          </w:p>
        </w:tc>
      </w:tr>
      <w:tr>
        <w:trPr>
          <w:cantSplit w:val="0"/>
          <w:trHeight w:val="1444.85107421875" w:hRule="atLeast"/>
          <w:tblHeader w:val="0"/>
        </w:trPr>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D">
            <w:pPr>
              <w:rPr>
                <w:sz w:val="20"/>
                <w:szCs w:val="20"/>
              </w:rPr>
            </w:pPr>
            <w:r w:rsidDel="00000000" w:rsidR="00000000" w:rsidRPr="00000000">
              <w:rPr>
                <w:sz w:val="20"/>
                <w:szCs w:val="20"/>
                <w:rtl w:val="0"/>
              </w:rPr>
              <w:t xml:space="preserve">Gestión de Datos e Inteligencia de Negocios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E">
            <w:pPr>
              <w:rPr>
                <w:sz w:val="20"/>
                <w:szCs w:val="20"/>
              </w:rPr>
            </w:pPr>
            <w:r w:rsidDel="00000000" w:rsidR="00000000" w:rsidRPr="00000000">
              <w:rPr>
                <w:sz w:val="20"/>
                <w:szCs w:val="20"/>
                <w:rtl w:val="0"/>
              </w:rPr>
              <w:t xml:space="preserve">Diseño de Base de Datos y Pipeline ETL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8F">
            <w:pPr>
              <w:rPr>
                <w:sz w:val="20"/>
                <w:szCs w:val="20"/>
              </w:rPr>
            </w:pPr>
            <w:r w:rsidDel="00000000" w:rsidR="00000000" w:rsidRPr="00000000">
              <w:rPr>
                <w:sz w:val="20"/>
                <w:szCs w:val="20"/>
                <w:rtl w:val="0"/>
              </w:rPr>
              <w:t xml:space="preserve">Creación del modelo relacional transaccional y diseño del flujo de datos hacia tableros operativos.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0">
            <w:pPr>
              <w:rPr>
                <w:sz w:val="20"/>
                <w:szCs w:val="20"/>
              </w:rPr>
            </w:pPr>
            <w:r w:rsidDel="00000000" w:rsidR="00000000" w:rsidRPr="00000000">
              <w:rPr>
                <w:sz w:val="20"/>
                <w:szCs w:val="20"/>
                <w:rtl w:val="0"/>
              </w:rPr>
              <w:t xml:space="preserve">Oracle SQL, Microsoft Power BI.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1">
            <w:pPr>
              <w:rPr>
                <w:sz w:val="20"/>
                <w:szCs w:val="20"/>
              </w:rPr>
            </w:pPr>
            <w:r w:rsidDel="00000000" w:rsidR="00000000" w:rsidRPr="00000000">
              <w:rPr>
                <w:sz w:val="20"/>
                <w:szCs w:val="20"/>
                <w:rtl w:val="0"/>
              </w:rPr>
              <w:t xml:space="preserve">3 semanas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2">
            <w:pPr>
              <w:rPr>
                <w:sz w:val="20"/>
                <w:szCs w:val="20"/>
              </w:rPr>
            </w:pPr>
            <w:r w:rsidDel="00000000" w:rsidR="00000000" w:rsidRPr="00000000">
              <w:rPr>
                <w:sz w:val="20"/>
                <w:szCs w:val="20"/>
                <w:rtl w:val="0"/>
              </w:rPr>
              <w:t xml:space="preserve">Crisler Romero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3">
            <w:pPr>
              <w:rPr>
                <w:sz w:val="20"/>
                <w:szCs w:val="20"/>
              </w:rPr>
            </w:pPr>
            <w:r w:rsidDel="00000000" w:rsidR="00000000" w:rsidRPr="00000000">
              <w:rPr>
                <w:sz w:val="20"/>
                <w:szCs w:val="20"/>
                <w:rtl w:val="0"/>
              </w:rPr>
              <w:t xml:space="preserve">Depende de la correcta definición de métricas estratégicas para la administración. </w:t>
            </w:r>
          </w:p>
        </w:tc>
      </w:tr>
      <w:tr>
        <w:trPr>
          <w:cantSplit w:val="0"/>
          <w:tblHeader w:val="0"/>
        </w:trPr>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4">
            <w:pPr>
              <w:rPr>
                <w:sz w:val="20"/>
                <w:szCs w:val="20"/>
              </w:rPr>
            </w:pPr>
            <w:r w:rsidDel="00000000" w:rsidR="00000000" w:rsidRPr="00000000">
              <w:rPr>
                <w:sz w:val="20"/>
                <w:szCs w:val="20"/>
                <w:rtl w:val="0"/>
              </w:rPr>
              <w:t xml:space="preserve">Arquitectura y Desarrollo de Software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5">
            <w:pPr>
              <w:rPr>
                <w:sz w:val="20"/>
                <w:szCs w:val="20"/>
              </w:rPr>
            </w:pPr>
            <w:r w:rsidDel="00000000" w:rsidR="00000000" w:rsidRPr="00000000">
              <w:rPr>
                <w:sz w:val="20"/>
                <w:szCs w:val="20"/>
                <w:rtl w:val="0"/>
              </w:rPr>
              <w:t xml:space="preserve">Programación Backend y Simulador IoT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6">
            <w:pPr>
              <w:rPr>
                <w:sz w:val="20"/>
                <w:szCs w:val="20"/>
              </w:rPr>
            </w:pPr>
            <w:r w:rsidDel="00000000" w:rsidR="00000000" w:rsidRPr="00000000">
              <w:rPr>
                <w:sz w:val="20"/>
                <w:szCs w:val="20"/>
                <w:rtl w:val="0"/>
              </w:rPr>
              <w:t xml:space="preserve">Desarrollo de la lógica de negocio, endpoints de la API y scripts para simular el hardware físico.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7">
            <w:pPr>
              <w:rPr>
                <w:sz w:val="20"/>
                <w:szCs w:val="20"/>
              </w:rPr>
            </w:pPr>
            <w:r w:rsidDel="00000000" w:rsidR="00000000" w:rsidRPr="00000000">
              <w:rPr>
                <w:sz w:val="20"/>
                <w:szCs w:val="20"/>
                <w:rtl w:val="0"/>
              </w:rPr>
              <w:t xml:space="preserve">Entorno Java (IDE), Postman, Microsoft Azure.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8">
            <w:pPr>
              <w:rPr>
                <w:sz w:val="20"/>
                <w:szCs w:val="20"/>
              </w:rPr>
            </w:pPr>
            <w:r w:rsidDel="00000000" w:rsidR="00000000" w:rsidRPr="00000000">
              <w:rPr>
                <w:sz w:val="20"/>
                <w:szCs w:val="20"/>
                <w:rtl w:val="0"/>
              </w:rPr>
              <w:t xml:space="preserve">5 semanas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9">
            <w:pPr>
              <w:rPr>
                <w:sz w:val="20"/>
                <w:szCs w:val="20"/>
              </w:rPr>
            </w:pPr>
            <w:r w:rsidDel="00000000" w:rsidR="00000000" w:rsidRPr="00000000">
              <w:rPr>
                <w:sz w:val="20"/>
                <w:szCs w:val="20"/>
                <w:rtl w:val="0"/>
              </w:rPr>
              <w:t xml:space="preserve">Felipe Vidal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A">
            <w:pPr>
              <w:rPr>
                <w:sz w:val="20"/>
                <w:szCs w:val="20"/>
              </w:rPr>
            </w:pPr>
            <w:r w:rsidDel="00000000" w:rsidR="00000000" w:rsidRPr="00000000">
              <w:rPr>
                <w:sz w:val="20"/>
                <w:szCs w:val="20"/>
                <w:rtl w:val="0"/>
              </w:rPr>
              <w:t xml:space="preserve">Es una fase crítica; puede presentar cuellos de botella en la integración de credenciales. </w:t>
            </w:r>
          </w:p>
        </w:tc>
      </w:tr>
      <w:tr>
        <w:trPr>
          <w:cantSplit w:val="0"/>
          <w:tblHeader w:val="0"/>
        </w:trPr>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B">
            <w:pPr>
              <w:rPr>
                <w:sz w:val="20"/>
                <w:szCs w:val="20"/>
              </w:rPr>
            </w:pPr>
            <w:r w:rsidDel="00000000" w:rsidR="00000000" w:rsidRPr="00000000">
              <w:rPr>
                <w:sz w:val="20"/>
                <w:szCs w:val="20"/>
                <w:rtl w:val="0"/>
              </w:rPr>
              <w:t xml:space="preserve">Desarrollo Frontend y Experiencia de Usuario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C">
            <w:pPr>
              <w:rPr>
                <w:sz w:val="20"/>
                <w:szCs w:val="20"/>
              </w:rPr>
            </w:pPr>
            <w:r w:rsidDel="00000000" w:rsidR="00000000" w:rsidRPr="00000000">
              <w:rPr>
                <w:sz w:val="20"/>
                <w:szCs w:val="20"/>
                <w:rtl w:val="0"/>
              </w:rPr>
              <w:t xml:space="preserve">Construcción de UI/UX (App y Web Admin)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D">
            <w:pPr>
              <w:rPr>
                <w:sz w:val="20"/>
                <w:szCs w:val="20"/>
              </w:rPr>
            </w:pPr>
            <w:r w:rsidDel="00000000" w:rsidR="00000000" w:rsidRPr="00000000">
              <w:rPr>
                <w:sz w:val="20"/>
                <w:szCs w:val="20"/>
                <w:rtl w:val="0"/>
              </w:rPr>
              <w:t xml:space="preserve">Programación de la interfaz móvil para usuarios finales y el panel de control institucional.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E">
            <w:pPr>
              <w:rPr>
                <w:sz w:val="20"/>
                <w:szCs w:val="20"/>
              </w:rPr>
            </w:pPr>
            <w:r w:rsidDel="00000000" w:rsidR="00000000" w:rsidRPr="00000000">
              <w:rPr>
                <w:sz w:val="20"/>
                <w:szCs w:val="20"/>
                <w:rtl w:val="0"/>
              </w:rPr>
              <w:t xml:space="preserve">Figma, Frameworks Web/Móviles.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9F">
            <w:pPr>
              <w:rPr>
                <w:sz w:val="20"/>
                <w:szCs w:val="20"/>
              </w:rPr>
            </w:pPr>
            <w:r w:rsidDel="00000000" w:rsidR="00000000" w:rsidRPr="00000000">
              <w:rPr>
                <w:sz w:val="20"/>
                <w:szCs w:val="20"/>
                <w:rtl w:val="0"/>
              </w:rPr>
              <w:t xml:space="preserve">4 semanas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A0">
            <w:pPr>
              <w:rPr>
                <w:sz w:val="20"/>
                <w:szCs w:val="20"/>
              </w:rPr>
            </w:pPr>
            <w:r w:rsidDel="00000000" w:rsidR="00000000" w:rsidRPr="00000000">
              <w:rPr>
                <w:sz w:val="20"/>
                <w:szCs w:val="20"/>
                <w:rtl w:val="0"/>
              </w:rPr>
              <w:t xml:space="preserve">Carlos Román </w:t>
            </w:r>
          </w:p>
        </w:tc>
        <w:tc>
          <w:tcPr>
            <w:tcBorders>
              <w:top w:color="1f3863" w:space="0" w:sz="4" w:val="single"/>
              <w:left w:color="1f3863" w:space="0" w:sz="4" w:val="single"/>
              <w:bottom w:color="1f3863" w:space="0" w:sz="4" w:val="single"/>
              <w:right w:color="1f3863" w:space="0" w:sz="4" w:val="single"/>
            </w:tcBorders>
          </w:tcPr>
          <w:p w:rsidR="00000000" w:rsidDel="00000000" w:rsidP="00000000" w:rsidRDefault="00000000" w:rsidRPr="00000000" w14:paraId="000000A1">
            <w:pPr>
              <w:rPr>
                <w:sz w:val="20"/>
                <w:szCs w:val="20"/>
              </w:rPr>
            </w:pPr>
            <w:r w:rsidDel="00000000" w:rsidR="00000000" w:rsidRPr="00000000">
              <w:rPr>
                <w:sz w:val="20"/>
                <w:szCs w:val="20"/>
                <w:rtl w:val="0"/>
              </w:rPr>
              <w:t xml:space="preserve">Se trabajará en paralelo al backend consumiendo datos simulados (mocks) inicialmente </w:t>
            </w:r>
          </w:p>
        </w:tc>
      </w:tr>
    </w:tbl>
    <w:p w:rsidR="00000000" w:rsidDel="00000000" w:rsidP="00000000" w:rsidRDefault="00000000" w:rsidRPr="00000000" w14:paraId="000000A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3">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4">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A6">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A7">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A8">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BD">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BE">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BF">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C0">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C1">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C2">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C3">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C4">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C5">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C6">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C7">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C8">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C9">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CA">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CB">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CC">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CE">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CF">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1091.8749999999998" w:hRule="atLeast"/>
          <w:tblHeader w:val="0"/>
        </w:trPr>
        <w:tc>
          <w:tcPr/>
          <w:p w:rsidR="00000000" w:rsidDel="00000000" w:rsidP="00000000" w:rsidRDefault="00000000" w:rsidRPr="00000000" w14:paraId="000000D0">
            <w:pPr>
              <w:spacing w:line="360" w:lineRule="auto"/>
              <w:rPr>
                <w:b w:val="1"/>
                <w:bCs w:val="1"/>
                <w:sz w:val="16"/>
                <w:szCs w:val="16"/>
              </w:rPr>
            </w:pPr>
            <w:r w:rsidDel="00000000" w:rsidR="00000000" w:rsidRPr="00000000">
              <w:rPr>
                <w:b w:val="1"/>
                <w:bCs w:val="1"/>
                <w:sz w:val="16"/>
                <w:szCs w:val="16"/>
                <w:rtl w:val="0"/>
              </w:rPr>
              <w:t xml:space="preserve">Levantamiento de Requisitos (ERS) y Planificación </w:t>
            </w:r>
          </w:p>
        </w:tc>
        <w:tc>
          <w:tcPr>
            <w:shd w:fill="d9ead3" w:val="clear"/>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shd w:fill="d9ead3" w:val="clear"/>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r>
      <w:tr>
        <w:trPr>
          <w:cantSplit w:val="0"/>
          <w:trHeight w:val="1219.8437499999998" w:hRule="atLeast"/>
          <w:tblHeader w:val="0"/>
        </w:trPr>
        <w:tc>
          <w:tcPr/>
          <w:p w:rsidR="00000000" w:rsidDel="00000000" w:rsidP="00000000" w:rsidRDefault="00000000" w:rsidRPr="00000000" w14:paraId="000000E4">
            <w:pPr>
              <w:spacing w:line="360" w:lineRule="auto"/>
              <w:rPr>
                <w:b w:val="1"/>
                <w:bCs w:val="1"/>
                <w:sz w:val="16"/>
                <w:szCs w:val="16"/>
              </w:rPr>
            </w:pPr>
            <w:r w:rsidDel="00000000" w:rsidR="00000000" w:rsidRPr="00000000">
              <w:rPr>
                <w:b w:val="1"/>
                <w:bCs w:val="1"/>
                <w:sz w:val="16"/>
                <w:szCs w:val="16"/>
                <w:rtl w:val="0"/>
              </w:rPr>
              <w:t xml:space="preserve">Diseño Arquitectónico, Modelo de Datos y Prototipos UI/UX </w:t>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shd w:fill="d9ead3" w:val="clear"/>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shd w:fill="d9ead3" w:val="clear"/>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r>
      <w:tr>
        <w:trPr>
          <w:cantSplit w:val="0"/>
          <w:trHeight w:val="423.9062499999999" w:hRule="atLeast"/>
          <w:tblHeader w:val="0"/>
        </w:trPr>
        <w:tc>
          <w:tcPr/>
          <w:p w:rsidR="00000000" w:rsidDel="00000000" w:rsidP="00000000" w:rsidRDefault="00000000" w:rsidRPr="00000000" w14:paraId="000000F8">
            <w:pPr>
              <w:spacing w:line="360" w:lineRule="auto"/>
              <w:rPr>
                <w:b w:val="1"/>
                <w:bCs w:val="1"/>
                <w:sz w:val="16"/>
                <w:szCs w:val="16"/>
              </w:rPr>
            </w:pPr>
            <w:r w:rsidDel="00000000" w:rsidR="00000000" w:rsidRPr="00000000">
              <w:rPr>
                <w:b w:val="1"/>
                <w:bCs w:val="1"/>
                <w:sz w:val="16"/>
                <w:szCs w:val="16"/>
                <w:rtl w:val="0"/>
              </w:rPr>
              <w:t xml:space="preserve">Construcción de Base de Datos (Oracle) </w:t>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0C">
            <w:pPr>
              <w:spacing w:line="360" w:lineRule="auto"/>
              <w:rPr>
                <w:b w:val="1"/>
                <w:bCs w:val="1"/>
                <w:sz w:val="16"/>
                <w:szCs w:val="16"/>
              </w:rPr>
            </w:pPr>
            <w:r w:rsidDel="00000000" w:rsidR="00000000" w:rsidRPr="00000000">
              <w:rPr>
                <w:b w:val="1"/>
                <w:bCs w:val="1"/>
                <w:sz w:val="16"/>
                <w:szCs w:val="16"/>
                <w:rtl w:val="0"/>
              </w:rPr>
              <w:t xml:space="preserve">Desarrollo Backend (Java) y Endpoints API </w:t>
            </w:r>
          </w:p>
        </w:tc>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0">
            <w:pPr>
              <w:spacing w:line="360" w:lineRule="auto"/>
              <w:rPr>
                <w:b w:val="1"/>
                <w:bCs w:val="1"/>
                <w:sz w:val="16"/>
                <w:szCs w:val="16"/>
              </w:rPr>
            </w:pPr>
            <w:r w:rsidDel="00000000" w:rsidR="00000000" w:rsidRPr="00000000">
              <w:rPr>
                <w:b w:val="1"/>
                <w:bCs w:val="1"/>
                <w:sz w:val="16"/>
                <w:szCs w:val="16"/>
                <w:rtl w:val="0"/>
              </w:rPr>
              <w:t xml:space="preserve">Desarrollo Frontend (App Móvil y Web Admin) </w:t>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4">
            <w:pPr>
              <w:spacing w:line="360" w:lineRule="auto"/>
              <w:rPr>
                <w:b w:val="1"/>
                <w:bCs w:val="1"/>
                <w:sz w:val="16"/>
                <w:szCs w:val="16"/>
              </w:rPr>
            </w:pPr>
            <w:r w:rsidDel="00000000" w:rsidR="00000000" w:rsidRPr="00000000">
              <w:rPr>
                <w:b w:val="1"/>
                <w:bCs w:val="1"/>
                <w:sz w:val="16"/>
                <w:szCs w:val="16"/>
                <w:rtl w:val="0"/>
              </w:rPr>
              <w:t xml:space="preserve">Simulación IoT e Integración de Sistemas </w:t>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gridSpan w:val="2"/>
            <w:shd w:fill="f4cccc" w:val="clear"/>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8">
            <w:pPr>
              <w:spacing w:line="360" w:lineRule="auto"/>
              <w:rPr>
                <w:b w:val="1"/>
                <w:bCs w:val="1"/>
                <w:sz w:val="16"/>
                <w:szCs w:val="16"/>
              </w:rPr>
            </w:pPr>
            <w:r w:rsidDel="00000000" w:rsidR="00000000" w:rsidRPr="00000000">
              <w:rPr>
                <w:b w:val="1"/>
                <w:bCs w:val="1"/>
                <w:sz w:val="16"/>
                <w:szCs w:val="16"/>
                <w:rtl w:val="0"/>
              </w:rPr>
              <w:t xml:space="preserve">Pruebas de Calidad (QA) y Rendimiento </w:t>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gridSpan w:val="2"/>
            <w:shd w:fill="f4cccc" w:val="clear"/>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shd w:fill="f4cccc" w:val="clear"/>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C">
            <w:pPr>
              <w:spacing w:line="360" w:lineRule="auto"/>
              <w:rPr>
                <w:b w:val="1"/>
                <w:bCs w:val="1"/>
                <w:sz w:val="16"/>
                <w:szCs w:val="16"/>
              </w:rPr>
            </w:pPr>
            <w:r w:rsidDel="00000000" w:rsidR="00000000" w:rsidRPr="00000000">
              <w:rPr>
                <w:b w:val="1"/>
                <w:bCs w:val="1"/>
                <w:sz w:val="16"/>
                <w:szCs w:val="16"/>
                <w:rtl w:val="0"/>
              </w:rPr>
              <w:t xml:space="preserve">Despliegue Power BI y Entregables Finales </w:t>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shd w:fill="f4cccc" w:val="clear"/>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shd w:fill="f4cccc" w:val="clear"/>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70">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7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5">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fQk4hnej94K7d6iylUT/v/EAKw==">CgMxLjA4AHIhMUVzUWxWZy1TNnp2MXd4OXJvTF8xOG92cUlnc3BXY2JN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