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60C247C" w:rsidR="004F2A8B" w:rsidRDefault="00810DA1" w:rsidP="3D28A338">
            <w:pPr>
              <w:jc w:val="both"/>
              <w:rPr>
                <w:rFonts w:ascii="Calibri" w:hAnsi="Calibri"/>
                <w:b/>
                <w:bCs/>
                <w:color w:val="1F4E79" w:themeColor="accent1" w:themeShade="80"/>
              </w:rPr>
            </w:pPr>
            <w:r w:rsidRPr="00810DA1">
              <w:rPr>
                <w:rFonts w:ascii="Calibri" w:hAnsi="Calibri"/>
                <w:b/>
                <w:bCs/>
                <w:color w:val="1F4E79" w:themeColor="accent1" w:themeShade="80"/>
              </w:rPr>
              <w:t>Sí, hemos logrado cumplir con las actividades propuestas en los tiempos definidos. Creo que el factor principal que nos ha ayudado es la confianza que nos tenemos como equipo y que nos dividimos las tareas según lo que mejor sabe hacer cada uno. Nuestr</w:t>
            </w:r>
            <w:r>
              <w:rPr>
                <w:rFonts w:ascii="Calibri" w:hAnsi="Calibri"/>
                <w:b/>
                <w:bCs/>
                <w:color w:val="1F4E79" w:themeColor="accent1" w:themeShade="80"/>
              </w:rPr>
              <w:t>o momento de mayor duda</w:t>
            </w:r>
            <w:r w:rsidRPr="00810DA1">
              <w:rPr>
                <w:rFonts w:ascii="Calibri" w:hAnsi="Calibri"/>
                <w:b/>
                <w:bCs/>
                <w:color w:val="1F4E79" w:themeColor="accent1" w:themeShade="80"/>
              </w:rPr>
              <w:t xml:space="preserve"> fue el cambio hacia las metodologías ágiles, ya que nos obligó a cambiar nuestra forma de documentar y organizarnos casi sobre la marcha, pero con las reuniones semanales logramos tomarle el ritmo.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46F656C1" w:rsidR="004F2A8B" w:rsidRPr="00874D16" w:rsidRDefault="00810DA1" w:rsidP="00810DA1">
            <w:pPr>
              <w:jc w:val="both"/>
              <w:rPr>
                <w:rFonts w:ascii="Calibri" w:hAnsi="Calibri"/>
                <w:b/>
                <w:bCs/>
                <w:color w:val="1F4E79" w:themeColor="accent1" w:themeShade="80"/>
              </w:rPr>
            </w:pPr>
            <w:r w:rsidRPr="00810DA1">
              <w:rPr>
                <w:rFonts w:ascii="Calibri" w:hAnsi="Calibri"/>
                <w:b/>
                <w:bCs/>
                <w:color w:val="1F4E79" w:themeColor="accent1" w:themeShade="80"/>
              </w:rPr>
              <w:t xml:space="preserve">El tema del cambio a </w:t>
            </w:r>
            <w:r>
              <w:rPr>
                <w:rFonts w:ascii="Calibri" w:hAnsi="Calibri"/>
                <w:b/>
                <w:bCs/>
                <w:color w:val="1F4E79" w:themeColor="accent1" w:themeShade="80"/>
              </w:rPr>
              <w:t>metodología ágil</w:t>
            </w:r>
            <w:r w:rsidRPr="00810DA1">
              <w:rPr>
                <w:rFonts w:ascii="Calibri" w:hAnsi="Calibri"/>
                <w:b/>
                <w:bCs/>
                <w:color w:val="1F4E79" w:themeColor="accent1" w:themeShade="80"/>
              </w:rPr>
              <w:t xml:space="preserve"> lo enfrentamos ordenándonos mucho más con Jira; nos ayudó a visualizar mejor lo que teníamos que hacer sin agobiarnos. Otra gran dificultad que tuvimos en el camino fue lograr que todas las piezas calzaran (la base de datos, el </w:t>
            </w:r>
            <w:proofErr w:type="spellStart"/>
            <w:r w:rsidRPr="00810DA1">
              <w:rPr>
                <w:rFonts w:ascii="Calibri" w:hAnsi="Calibri"/>
                <w:b/>
                <w:bCs/>
                <w:color w:val="1F4E79" w:themeColor="accent1" w:themeShade="80"/>
              </w:rPr>
              <w:t>backend</w:t>
            </w:r>
            <w:proofErr w:type="spellEnd"/>
            <w:r w:rsidRPr="00810DA1">
              <w:rPr>
                <w:rFonts w:ascii="Calibri" w:hAnsi="Calibri"/>
                <w:b/>
                <w:bCs/>
                <w:color w:val="1F4E79" w:themeColor="accent1" w:themeShade="80"/>
              </w:rPr>
              <w:t xml:space="preserve"> y el </w:t>
            </w:r>
            <w:proofErr w:type="spellStart"/>
            <w:r w:rsidRPr="00810DA1">
              <w:rPr>
                <w:rFonts w:ascii="Calibri" w:hAnsi="Calibri"/>
                <w:b/>
                <w:bCs/>
                <w:color w:val="1F4E79" w:themeColor="accent1" w:themeShade="80"/>
              </w:rPr>
              <w:t>frontend</w:t>
            </w:r>
            <w:proofErr w:type="spellEnd"/>
            <w:r w:rsidRPr="00810DA1">
              <w:rPr>
                <w:rFonts w:ascii="Calibri" w:hAnsi="Calibri"/>
                <w:b/>
                <w:bCs/>
                <w:color w:val="1F4E79" w:themeColor="accent1" w:themeShade="80"/>
              </w:rPr>
              <w:t xml:space="preserve">), pero lo sacamos adelante conversando mucho como equipo y dejando claras las reglas antes de unir todo, por lo que ya logramos integrarlo con éxito. Pensando en los desafíos que se nos vienen ahora, la barrera será conectar nuestra plataforma con la simulación de las </w:t>
            </w:r>
            <w:r>
              <w:rPr>
                <w:rFonts w:ascii="Calibri" w:hAnsi="Calibri"/>
                <w:b/>
                <w:bCs/>
                <w:color w:val="1F4E79" w:themeColor="accent1" w:themeShade="80"/>
              </w:rPr>
              <w:t xml:space="preserve">bahías de </w:t>
            </w:r>
            <w:r w:rsidRPr="00810DA1">
              <w:rPr>
                <w:rFonts w:ascii="Calibri" w:hAnsi="Calibri"/>
                <w:b/>
                <w:bCs/>
                <w:color w:val="1F4E79" w:themeColor="accent1" w:themeShade="80"/>
              </w:rPr>
              <w:t xml:space="preserve">bicicletas y </w:t>
            </w:r>
            <w:proofErr w:type="spellStart"/>
            <w:r w:rsidRPr="00810DA1">
              <w:rPr>
                <w:rFonts w:ascii="Calibri" w:hAnsi="Calibri"/>
                <w:b/>
                <w:bCs/>
                <w:color w:val="1F4E79" w:themeColor="accent1" w:themeShade="80"/>
              </w:rPr>
              <w:t>scooters</w:t>
            </w:r>
            <w:proofErr w:type="spellEnd"/>
            <w:r w:rsidRPr="00810DA1">
              <w:rPr>
                <w:rFonts w:ascii="Calibri" w:hAnsi="Calibri"/>
                <w:b/>
                <w:bCs/>
                <w:color w:val="1F4E79" w:themeColor="accent1" w:themeShade="80"/>
              </w:rPr>
              <w:t xml:space="preserve">, y </w:t>
            </w:r>
            <w:r>
              <w:rPr>
                <w:rFonts w:ascii="Calibri" w:hAnsi="Calibri"/>
                <w:b/>
                <w:bCs/>
                <w:color w:val="1F4E79" w:themeColor="accent1" w:themeShade="80"/>
              </w:rPr>
              <w:t>una buena manera de</w:t>
            </w:r>
            <w:r w:rsidRPr="00810DA1">
              <w:rPr>
                <w:rFonts w:ascii="Calibri" w:hAnsi="Calibri"/>
                <w:b/>
                <w:bCs/>
                <w:color w:val="1F4E79" w:themeColor="accent1" w:themeShade="80"/>
              </w:rPr>
              <w:t xml:space="preserve"> enfrentarlo</w:t>
            </w:r>
            <w:r>
              <w:rPr>
                <w:rFonts w:ascii="Calibri" w:hAnsi="Calibri"/>
                <w:b/>
                <w:bCs/>
                <w:color w:val="1F4E79" w:themeColor="accent1" w:themeShade="80"/>
              </w:rPr>
              <w:t xml:space="preserve"> sería </w:t>
            </w:r>
            <w:r w:rsidRPr="00810DA1">
              <w:rPr>
                <w:rFonts w:ascii="Calibri" w:hAnsi="Calibri"/>
                <w:b/>
                <w:bCs/>
                <w:color w:val="1F4E79" w:themeColor="accent1" w:themeShade="80"/>
              </w:rPr>
              <w:t xml:space="preserve"> trabajar juntos en la misma pantalla para apoyarnos</w:t>
            </w:r>
            <w:r>
              <w:rPr>
                <w:rFonts w:ascii="Calibri" w:hAnsi="Calibri"/>
                <w:b/>
                <w:bCs/>
                <w:color w:val="1F4E79" w:themeColor="accent1" w:themeShade="80"/>
              </w:rPr>
              <w:t>.</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7FAD79E" w:rsidR="004F2A8B" w:rsidRDefault="00FA1FCC" w:rsidP="3D28A338">
            <w:pPr>
              <w:jc w:val="both"/>
              <w:rPr>
                <w:rFonts w:ascii="Calibri" w:hAnsi="Calibri"/>
                <w:b/>
                <w:bCs/>
                <w:color w:val="1F4E79" w:themeColor="accent1" w:themeShade="80"/>
              </w:rPr>
            </w:pPr>
            <w:r w:rsidRPr="00FA1FCC">
              <w:rPr>
                <w:rFonts w:ascii="Calibri" w:hAnsi="Calibri"/>
                <w:b/>
                <w:bCs/>
                <w:color w:val="1F4E79" w:themeColor="accent1" w:themeShade="80"/>
              </w:rPr>
              <w:t>Me evalúo de forma positiva en cuanto a responsabilidad, aunque siendo sincero, siento que no he podido dedicarle al proyecto todo el tiempo que me gustaría o que realmente merece. He estado pasando por un colapso laboral fuerte que me ha dejado con muy poco tiempo</w:t>
            </w:r>
            <w:r>
              <w:rPr>
                <w:rFonts w:ascii="Calibri" w:hAnsi="Calibri"/>
                <w:b/>
                <w:bCs/>
                <w:color w:val="1F4E79" w:themeColor="accent1" w:themeShade="80"/>
              </w:rPr>
              <w:t xml:space="preserve"> </w:t>
            </w:r>
            <w:r w:rsidRPr="00FA1FCC">
              <w:rPr>
                <w:rFonts w:ascii="Calibri" w:hAnsi="Calibri"/>
                <w:b/>
                <w:bCs/>
                <w:color w:val="1F4E79" w:themeColor="accent1" w:themeShade="80"/>
              </w:rPr>
              <w:t>libre</w:t>
            </w:r>
            <w:r>
              <w:rPr>
                <w:rFonts w:ascii="Calibri" w:hAnsi="Calibri"/>
                <w:b/>
                <w:bCs/>
                <w:color w:val="1F4E79" w:themeColor="accent1" w:themeShade="80"/>
              </w:rPr>
              <w:t xml:space="preserve"> (y energía)</w:t>
            </w:r>
            <w:r w:rsidRPr="00FA1FCC">
              <w:rPr>
                <w:rFonts w:ascii="Calibri" w:hAnsi="Calibri"/>
                <w:b/>
                <w:bCs/>
                <w:color w:val="1F4E79" w:themeColor="accent1" w:themeShade="80"/>
              </w:rPr>
              <w:t xml:space="preserve">. </w:t>
            </w:r>
            <w:proofErr w:type="spellStart"/>
            <w:r w:rsidRPr="00FA1FCC">
              <w:rPr>
                <w:rFonts w:ascii="Calibri" w:hAnsi="Calibri"/>
                <w:b/>
                <w:bCs/>
                <w:color w:val="1F4E79" w:themeColor="accent1" w:themeShade="80"/>
              </w:rPr>
              <w:t>Aún</w:t>
            </w:r>
            <w:proofErr w:type="spellEnd"/>
            <w:r w:rsidRPr="00FA1FCC">
              <w:rPr>
                <w:rFonts w:ascii="Calibri" w:hAnsi="Calibri"/>
                <w:b/>
                <w:bCs/>
                <w:color w:val="1F4E79" w:themeColor="accent1" w:themeShade="80"/>
              </w:rPr>
              <w:t xml:space="preserve"> así, </w:t>
            </w:r>
            <w:r>
              <w:rPr>
                <w:rFonts w:ascii="Calibri" w:hAnsi="Calibri"/>
                <w:b/>
                <w:bCs/>
                <w:color w:val="1F4E79" w:themeColor="accent1" w:themeShade="80"/>
              </w:rPr>
              <w:t xml:space="preserve">espero </w:t>
            </w:r>
            <w:r w:rsidRPr="00FA1FCC">
              <w:rPr>
                <w:rFonts w:ascii="Calibri" w:hAnsi="Calibri"/>
                <w:b/>
                <w:bCs/>
                <w:color w:val="1F4E79" w:themeColor="accent1" w:themeShade="80"/>
              </w:rPr>
              <w:t xml:space="preserve">no fallarle al equipo; </w:t>
            </w:r>
            <w:r>
              <w:rPr>
                <w:rFonts w:ascii="Calibri" w:hAnsi="Calibri"/>
                <w:b/>
                <w:bCs/>
                <w:color w:val="1F4E79" w:themeColor="accent1" w:themeShade="80"/>
              </w:rPr>
              <w:t xml:space="preserve">y </w:t>
            </w:r>
            <w:r w:rsidRPr="00FA1FCC">
              <w:rPr>
                <w:rFonts w:ascii="Calibri" w:hAnsi="Calibri"/>
                <w:b/>
                <w:bCs/>
                <w:color w:val="1F4E79" w:themeColor="accent1" w:themeShade="80"/>
              </w:rPr>
              <w:t xml:space="preserve">siempre estoy atento a lo que están haciendo mis compañeros para intentar avanzar a su ritmo, aunque a veces sienta que </w:t>
            </w:r>
            <w:r>
              <w:rPr>
                <w:rFonts w:ascii="Calibri" w:hAnsi="Calibri"/>
                <w:b/>
                <w:bCs/>
                <w:color w:val="1F4E79" w:themeColor="accent1" w:themeShade="80"/>
              </w:rPr>
              <w:t>puedo quedarme un paso</w:t>
            </w:r>
            <w:r w:rsidRPr="00FA1FCC">
              <w:rPr>
                <w:rFonts w:ascii="Calibri" w:hAnsi="Calibri"/>
                <w:b/>
                <w:bCs/>
                <w:color w:val="1F4E79" w:themeColor="accent1" w:themeShade="80"/>
              </w:rPr>
              <w:t xml:space="preserve"> más atrás. Para mejorar, me gustaría intentar despejar un poco mi carga estas últimas semanas para no estar tan al límite con los tiempos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0A0854A" w:rsidR="004F2A8B" w:rsidRDefault="002D2567" w:rsidP="3D28A338">
            <w:pPr>
              <w:jc w:val="both"/>
              <w:rPr>
                <w:rFonts w:ascii="Calibri" w:hAnsi="Calibri"/>
                <w:b/>
                <w:bCs/>
                <w:color w:val="1F4E79" w:themeColor="accent1" w:themeShade="80"/>
              </w:rPr>
            </w:pPr>
            <w:r w:rsidRPr="002D2567">
              <w:rPr>
                <w:rFonts w:ascii="Calibri" w:hAnsi="Calibri"/>
                <w:b/>
                <w:bCs/>
                <w:color w:val="1F4E79" w:themeColor="accent1" w:themeShade="80"/>
              </w:rPr>
              <w:t>Mi principal inquietud tiene que ver con la demostración de la parte física del proyecto. La pregunta que le haría al docente es: ¿Es completamente válido para la evaluación final utilizar el simulador de software que estamos usando ahora, en lugar de armar algo físico o tangible? Lo pregunto considerando los tiempos acotados que nos quedan y los costos que implica el hardware, y sobre todo porque nuestro simulador actual ya está funcionando perfecto y logramos que envíe y reciba las señales de apertura y cierre tal como lo haría el anclaje real.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92D3D0A" w:rsidR="004F2A8B" w:rsidRPr="005D0A47" w:rsidRDefault="005D0A47" w:rsidP="3D28A338">
            <w:pPr>
              <w:jc w:val="both"/>
              <w:rPr>
                <w:rFonts w:ascii="Calibri" w:hAnsi="Calibri"/>
                <w:b/>
                <w:bCs/>
                <w:color w:val="1F4E79" w:themeColor="accent1" w:themeShade="80"/>
              </w:rPr>
            </w:pPr>
            <w:r w:rsidRPr="005D0A47">
              <w:rPr>
                <w:rFonts w:ascii="Calibri" w:hAnsi="Calibri"/>
                <w:b/>
                <w:bCs/>
                <w:color w:val="1F4E79" w:themeColor="accent1" w:themeShade="80"/>
              </w:rPr>
              <w:t xml:space="preserve">La verdad es que nos sentimos cómodos con los roles que tomamos desde el principio, así que no </w:t>
            </w:r>
            <w:r>
              <w:rPr>
                <w:rFonts w:ascii="Calibri" w:hAnsi="Calibri"/>
                <w:b/>
                <w:bCs/>
                <w:color w:val="1F4E79" w:themeColor="accent1" w:themeShade="80"/>
              </w:rPr>
              <w:t>parece ser</w:t>
            </w:r>
            <w:r w:rsidRPr="005D0A47">
              <w:rPr>
                <w:rFonts w:ascii="Calibri" w:hAnsi="Calibri"/>
                <w:b/>
                <w:bCs/>
                <w:color w:val="1F4E79" w:themeColor="accent1" w:themeShade="80"/>
              </w:rPr>
              <w:t xml:space="preserve"> necesario cambiar la estructura base. Lo que sí </w:t>
            </w:r>
            <w:r>
              <w:rPr>
                <w:rFonts w:ascii="Calibri" w:hAnsi="Calibri"/>
                <w:b/>
                <w:bCs/>
                <w:color w:val="1F4E79" w:themeColor="accent1" w:themeShade="80"/>
              </w:rPr>
              <w:t>es importante tener presente</w:t>
            </w:r>
            <w:r w:rsidRPr="005D0A47">
              <w:rPr>
                <w:rFonts w:ascii="Calibri" w:hAnsi="Calibri"/>
                <w:b/>
                <w:bCs/>
                <w:color w:val="1F4E79" w:themeColor="accent1" w:themeShade="80"/>
              </w:rPr>
              <w:t xml:space="preserve"> es que hay tareas que son demasiado complejas, </w:t>
            </w:r>
            <w:r>
              <w:rPr>
                <w:rFonts w:ascii="Calibri" w:hAnsi="Calibri"/>
                <w:b/>
                <w:bCs/>
                <w:color w:val="1F4E79" w:themeColor="accent1" w:themeShade="80"/>
              </w:rPr>
              <w:t xml:space="preserve">por lo que de ser necesario </w:t>
            </w:r>
            <w:r w:rsidRPr="005D0A47">
              <w:rPr>
                <w:rFonts w:ascii="Calibri" w:hAnsi="Calibri"/>
                <w:b/>
                <w:bCs/>
                <w:color w:val="1F4E79" w:themeColor="accent1" w:themeShade="80"/>
              </w:rPr>
              <w:t xml:space="preserve">esas tareas en específico </w:t>
            </w:r>
            <w:r>
              <w:rPr>
                <w:rFonts w:ascii="Calibri" w:hAnsi="Calibri"/>
                <w:b/>
                <w:bCs/>
                <w:color w:val="1F4E79" w:themeColor="accent1" w:themeShade="80"/>
              </w:rPr>
              <w:t>las podríamos</w:t>
            </w:r>
            <w:r w:rsidRPr="005D0A47">
              <w:rPr>
                <w:rFonts w:ascii="Calibri" w:hAnsi="Calibri"/>
                <w:b/>
                <w:bCs/>
                <w:color w:val="1F4E79" w:themeColor="accent1" w:themeShade="80"/>
              </w:rPr>
              <w:t xml:space="preserve"> trabajar juntos en la misma pantalla para apoyarnos.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436A1E2" w:rsidR="004F2A8B" w:rsidRPr="00355B0D" w:rsidRDefault="00355B0D" w:rsidP="3D28A338">
            <w:pPr>
              <w:jc w:val="both"/>
              <w:rPr>
                <w:rFonts w:ascii="Calibri" w:hAnsi="Calibri"/>
                <w:b/>
                <w:bCs/>
                <w:color w:val="1F4E79" w:themeColor="accent1" w:themeShade="80"/>
              </w:rPr>
            </w:pPr>
            <w:r w:rsidRPr="00355B0D">
              <w:rPr>
                <w:rFonts w:ascii="Calibri" w:hAnsi="Calibri"/>
                <w:b/>
                <w:bCs/>
                <w:color w:val="1F4E79" w:themeColor="accent1" w:themeShade="80"/>
              </w:rPr>
              <w:t>El grupo funciona bien. Rescato mucho la responsabilidad que tenemos; nadie se queda atrás</w:t>
            </w:r>
            <w:r>
              <w:rPr>
                <w:rFonts w:ascii="Calibri" w:hAnsi="Calibri"/>
                <w:b/>
                <w:bCs/>
                <w:color w:val="1F4E79" w:themeColor="accent1" w:themeShade="80"/>
              </w:rPr>
              <w:t xml:space="preserve"> a pesar de los factores externos</w:t>
            </w:r>
            <w:r w:rsidRPr="00355B0D">
              <w:rPr>
                <w:rFonts w:ascii="Calibri" w:hAnsi="Calibri"/>
                <w:b/>
                <w:bCs/>
                <w:color w:val="1F4E79" w:themeColor="accent1" w:themeShade="80"/>
              </w:rPr>
              <w:t>, hay mucho compañerismo y somos transparentes con nuestros avances. Si tuviera que mencionar algo a mejorar, coincido con mis compañeros en que a veces pecamos de querer que todo salga perfecto a la primera y dudamos mucho. Tenemos que perderle un poco el miedo a equivocarnos, atrevernos a implementar nuestras ideas más rápido y entender que siempre podemos corregir en el camino</w:t>
            </w:r>
            <w:r w:rsidR="00211789">
              <w:rPr>
                <w:rFonts w:ascii="Calibri" w:hAnsi="Calibri"/>
                <w:b/>
                <w:bCs/>
                <w:color w:val="1F4E79" w:themeColor="accent1" w:themeShade="80"/>
              </w:rPr>
              <w:t>, es una de las ventajas de la metodología que usamos</w:t>
            </w:r>
            <w:r w:rsidRPr="00355B0D">
              <w:rPr>
                <w:rFonts w:ascii="Calibri" w:hAnsi="Calibri"/>
                <w:b/>
                <w:bCs/>
                <w:color w:val="1F4E79" w:themeColor="accent1" w:themeShade="80"/>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A1C6" w14:textId="77777777" w:rsidR="00C65567" w:rsidRDefault="00C65567" w:rsidP="00DF38AE">
      <w:pPr>
        <w:spacing w:after="0" w:line="240" w:lineRule="auto"/>
      </w:pPr>
      <w:r>
        <w:separator/>
      </w:r>
    </w:p>
  </w:endnote>
  <w:endnote w:type="continuationSeparator" w:id="0">
    <w:p w14:paraId="126E547E" w14:textId="77777777" w:rsidR="00C65567" w:rsidRDefault="00C6556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B3E04" w14:textId="77777777" w:rsidR="00C65567" w:rsidRDefault="00C65567" w:rsidP="00DF38AE">
      <w:pPr>
        <w:spacing w:after="0" w:line="240" w:lineRule="auto"/>
      </w:pPr>
      <w:r>
        <w:separator/>
      </w:r>
    </w:p>
  </w:footnote>
  <w:footnote w:type="continuationSeparator" w:id="0">
    <w:p w14:paraId="47E43721" w14:textId="77777777" w:rsidR="00C65567" w:rsidRDefault="00C6556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80665922">
    <w:abstractNumId w:val="3"/>
  </w:num>
  <w:num w:numId="2" w16cid:durableId="1184443801">
    <w:abstractNumId w:val="8"/>
  </w:num>
  <w:num w:numId="3" w16cid:durableId="580720613">
    <w:abstractNumId w:val="12"/>
  </w:num>
  <w:num w:numId="4" w16cid:durableId="1946034281">
    <w:abstractNumId w:val="28"/>
  </w:num>
  <w:num w:numId="5" w16cid:durableId="1151554295">
    <w:abstractNumId w:val="30"/>
  </w:num>
  <w:num w:numId="6" w16cid:durableId="1226991244">
    <w:abstractNumId w:val="4"/>
  </w:num>
  <w:num w:numId="7" w16cid:durableId="767775971">
    <w:abstractNumId w:val="11"/>
  </w:num>
  <w:num w:numId="8" w16cid:durableId="187375237">
    <w:abstractNumId w:val="19"/>
  </w:num>
  <w:num w:numId="9" w16cid:durableId="1085567702">
    <w:abstractNumId w:val="15"/>
  </w:num>
  <w:num w:numId="10" w16cid:durableId="20325727">
    <w:abstractNumId w:val="9"/>
  </w:num>
  <w:num w:numId="11" w16cid:durableId="1822236526">
    <w:abstractNumId w:val="24"/>
  </w:num>
  <w:num w:numId="12" w16cid:durableId="1873181081">
    <w:abstractNumId w:val="35"/>
  </w:num>
  <w:num w:numId="13" w16cid:durableId="275987924">
    <w:abstractNumId w:val="29"/>
  </w:num>
  <w:num w:numId="14" w16cid:durableId="1161040457">
    <w:abstractNumId w:val="1"/>
  </w:num>
  <w:num w:numId="15" w16cid:durableId="1190411113">
    <w:abstractNumId w:val="36"/>
  </w:num>
  <w:num w:numId="16" w16cid:durableId="1888032168">
    <w:abstractNumId w:val="21"/>
  </w:num>
  <w:num w:numId="17" w16cid:durableId="1407805323">
    <w:abstractNumId w:val="17"/>
  </w:num>
  <w:num w:numId="18" w16cid:durableId="1468277396">
    <w:abstractNumId w:val="31"/>
  </w:num>
  <w:num w:numId="19" w16cid:durableId="1821002714">
    <w:abstractNumId w:val="10"/>
  </w:num>
  <w:num w:numId="20" w16cid:durableId="1683050942">
    <w:abstractNumId w:val="39"/>
  </w:num>
  <w:num w:numId="21" w16cid:durableId="1869492485">
    <w:abstractNumId w:val="34"/>
  </w:num>
  <w:num w:numId="22" w16cid:durableId="1880049788">
    <w:abstractNumId w:val="13"/>
  </w:num>
  <w:num w:numId="23" w16cid:durableId="430705998">
    <w:abstractNumId w:val="14"/>
  </w:num>
  <w:num w:numId="24" w16cid:durableId="1985235320">
    <w:abstractNumId w:val="5"/>
  </w:num>
  <w:num w:numId="25" w16cid:durableId="238518036">
    <w:abstractNumId w:val="16"/>
  </w:num>
  <w:num w:numId="26" w16cid:durableId="2017688722">
    <w:abstractNumId w:val="20"/>
  </w:num>
  <w:num w:numId="27" w16cid:durableId="182984652">
    <w:abstractNumId w:val="23"/>
  </w:num>
  <w:num w:numId="28" w16cid:durableId="1895510065">
    <w:abstractNumId w:val="0"/>
  </w:num>
  <w:num w:numId="29" w16cid:durableId="520708450">
    <w:abstractNumId w:val="18"/>
  </w:num>
  <w:num w:numId="30" w16cid:durableId="1459496323">
    <w:abstractNumId w:val="22"/>
  </w:num>
  <w:num w:numId="31" w16cid:durableId="638993879">
    <w:abstractNumId w:val="2"/>
  </w:num>
  <w:num w:numId="32" w16cid:durableId="1081751242">
    <w:abstractNumId w:val="7"/>
  </w:num>
  <w:num w:numId="33" w16cid:durableId="1138765221">
    <w:abstractNumId w:val="32"/>
  </w:num>
  <w:num w:numId="34" w16cid:durableId="540826693">
    <w:abstractNumId w:val="38"/>
  </w:num>
  <w:num w:numId="35" w16cid:durableId="848569936">
    <w:abstractNumId w:val="6"/>
  </w:num>
  <w:num w:numId="36" w16cid:durableId="1654874030">
    <w:abstractNumId w:val="25"/>
  </w:num>
  <w:num w:numId="37" w16cid:durableId="616134243">
    <w:abstractNumId w:val="37"/>
  </w:num>
  <w:num w:numId="38" w16cid:durableId="1463844189">
    <w:abstractNumId w:val="27"/>
  </w:num>
  <w:num w:numId="39" w16cid:durableId="354310933">
    <w:abstractNumId w:val="26"/>
  </w:num>
  <w:num w:numId="40" w16cid:durableId="12885055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CEB"/>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1789"/>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2567"/>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5B0D"/>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A4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DA1"/>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567"/>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6F72"/>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1FC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734</Words>
  <Characters>4038</Characters>
  <Application>Microsoft Office Word</Application>
  <DocSecurity>0</DocSecurity>
  <Lines>33</Lines>
  <Paragraphs>9</Paragraphs>
  <ScaleCrop>false</ScaleCrop>
  <Company>Wal-Mart Stores, Inc.</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Vidal</cp:lastModifiedBy>
  <cp:revision>49</cp:revision>
  <cp:lastPrinted>2019-12-16T20:10:00Z</cp:lastPrinted>
  <dcterms:created xsi:type="dcterms:W3CDTF">2021-12-31T12:50:00Z</dcterms:created>
  <dcterms:modified xsi:type="dcterms:W3CDTF">2026-10-17T22:38:00Z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