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Basándonos en el Proyecto de Gestión Logística realizado en clase en 1ª Ev, vamos a realizar las siguientes modificaciones: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8"/>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8"/>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 trata de modificar nuestras estructuras de datos y el DAO correspondiente para permitir que podamos tener puntos de entrega para recibir los envíos de las compras realizadas por nuestros clientes. En todo momento necesitaré conocer para cada uno de los pedidos cuál es su punto de entrega, y además quiero poder controlar si mis envíos han sido o no recogidos ya por mis clientes. Además, se llevará un control de fechas de modo que cuando un envío llegue a su punto de entrega se avise al cliente por medio de un menaje de whatsapp avisándole que ya puede pasar por la dirección exacta del punto de entrega. Si han pasado tres días desde que el envío llegó al punto de entrega y no ha sido recogido quiero que se envíe un segundo mensaje de texto por whatsapp al cliente avisándole de que le quedan sólo cuatro días para recogerlo. Lo mismo haremos cuando quede sólo un día.</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8"/>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8"/>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 requiere realizar una Base de Datos que registre los datos de todos los datos de los puntos de entrega (hay que investigar cuales son: dirección, tlfno, etc) y los horarios en que está abierto cada uno en los distintos días de la semana, normalmente de lunes a viernes es un horario y en sábados y domingos (o festivos) otro. Queremos registrar ese horario de apertura individual de cada punto de entrega.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222"/>
        </w:tabs>
        <w:spacing w:after="0" w:before="0" w:line="240" w:lineRule="auto"/>
        <w:ind w:left="0"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ª EVALUACIÓN (1h aprox. Pendientes 1ª Ev)</w:t>
        <w:tab/>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8"/>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partir de las especificaciones anteriores, crea la BD utilizando Oracle  y con el motor correspondiente y cárgala con los datos que consideres oportunos. (50%)</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Realiza el DAO para poder acceder a todos los datos del punto de entrega. (50%)</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222"/>
        </w:tabs>
        <w:spacing w:after="0" w:before="0" w:line="240" w:lineRule="auto"/>
        <w:ind w:left="0"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ª EVALUACIÓN (1h aprox. Pendientes 1ª Ev &amp; 1h30’ aprox Pendientes 2ª Ev)</w:t>
        <w:tab/>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222"/>
        </w:tabs>
        <w:spacing w:after="0" w:before="0" w:line="240" w:lineRule="auto"/>
        <w:ind w:left="0"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222"/>
        </w:tabs>
        <w:spacing w:after="0" w:before="0" w:line="240" w:lineRule="auto"/>
        <w:ind w:left="0"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NOTA:  Pendientes de 1ª &amp; 2ª Ev sólo tendrán que realizar los ejs 1,&amp; 2 </w:t>
        <w:tab/>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partir de la descripción proyecto anterior, en el que se incluyen las modificaciones de puntos de entrega, y utilizando Oracle, realiza los siguientes procedimientos o funciones de background integrados en el proyecto, teniendo en cuenta que deben ser lo más flexibles posibles y DEBERÁN INCLUIR SU CORRESPONDIENTE CONTROL DE ERRORES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 procedimiento almacenado con gestión de excepciones para dar de alta un nuevo punto de entrega (25% pendientes 2ªEv, 40% pendientes 1ª&amp;2ªEv) </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 trigger con control de errores para auditar el borrado de un punto de entrega. Hay que tener en cuenta que si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hubiera entregas todavía pendientes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 ser recogidas en ese punto de entrega el punto de entrega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NO se podrá borrar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y daremos el correspondiente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error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Se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almacenará en una tabla auxiliar llamada “puntos_auditados” los datos de los puntos de entrega borrados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Hay que tener cuidado también con los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envíos que ya han sido entregados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para que no tener problemas de integridad referencial al borrar ese punto de entrega (35% pendientes 2ªEv, 60% pendientes 1ª&amp;2ªEv)</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Realiza una función que, al lanzarse parametrizada con el identificador de un punto de entrega, repase todos los envíos que ese punto de entrega tiene pendientes de ser recogidos y muestre por pantalla un mensaje por cada uno de ellos en función de si en ese mismo momento necesita o no realizarse un contacto con el cliente porque le quedan 4 o 1 día para recoger el envío. Deberá mostrar también además de los datos de contacto del cliente, el código del envío que está pendiente de ser recogido (40% sólo pendientes 2ªEv).</w:t>
      </w:r>
    </w:p>
    <w:p w:rsidR="00000000" w:rsidDel="00000000" w:rsidP="00000000" w:rsidRDefault="00000000" w:rsidRPr="00000000" w14:paraId="00000016">
      <w:pPr>
        <w:jc w:val="both"/>
        <w:rPr>
          <w:b w:val="1"/>
        </w:rPr>
      </w:pPr>
      <w:r w:rsidDel="00000000" w:rsidR="00000000" w:rsidRPr="00000000">
        <w:rPr>
          <w:b w:val="1"/>
          <w:rtl w:val="0"/>
        </w:rPr>
        <w:t xml:space="preserve"> </w:t>
      </w:r>
      <w:r w:rsidDel="00000000" w:rsidR="00000000" w:rsidRPr="00000000">
        <w:drawing>
          <wp:anchor allowOverlap="1" behindDoc="1" distB="0" distT="0" distL="0" distR="0" hidden="0" layoutInCell="1" locked="0" relativeHeight="0" simplePos="0">
            <wp:simplePos x="0" y="0"/>
            <wp:positionH relativeFrom="column">
              <wp:posOffset>2416057</wp:posOffset>
            </wp:positionH>
            <wp:positionV relativeFrom="paragraph">
              <wp:posOffset>508589</wp:posOffset>
            </wp:positionV>
            <wp:extent cx="2983983" cy="3527507"/>
            <wp:effectExtent b="0" l="0" r="0" t="0"/>
            <wp:wrapNone/>
            <wp:docPr descr="repartidor de personajes de dibujos animados. mensajero en cajas de cartón  uniformes en camión de mano. ilustración plana diseño vectorial aislado  9014094 Vector en Vecteezy" id="2" name="image2.jpg"/>
            <a:graphic>
              <a:graphicData uri="http://schemas.openxmlformats.org/drawingml/2006/picture">
                <pic:pic>
                  <pic:nvPicPr>
                    <pic:cNvPr descr="repartidor de personajes de dibujos animados. mensajero en cajas de cartón  uniformes en camión de mano. ilustración plana diseño vectorial aislado  9014094 Vector en Vecteezy" id="0" name="image2.jpg"/>
                    <pic:cNvPicPr preferRelativeResize="0"/>
                  </pic:nvPicPr>
                  <pic:blipFill>
                    <a:blip r:embed="rId6"/>
                    <a:srcRect b="0" l="0" r="0" t="0"/>
                    <a:stretch>
                      <a:fillRect/>
                    </a:stretch>
                  </pic:blipFill>
                  <pic:spPr>
                    <a:xfrm>
                      <a:off x="0" y="0"/>
                      <a:ext cx="2983983" cy="3527507"/>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-482599</wp:posOffset>
                </wp:positionH>
                <wp:positionV relativeFrom="paragraph">
                  <wp:posOffset>520700</wp:posOffset>
                </wp:positionV>
                <wp:extent cx="2529205" cy="1317625"/>
                <wp:effectExtent b="0" l="0" r="0" t="0"/>
                <wp:wrapNone/>
                <wp:docPr id="1" name=""/>
                <a:graphic>
                  <a:graphicData uri="http://schemas.microsoft.com/office/word/2010/wordprocessingShape">
                    <wps:wsp>
                      <wps:cNvSpPr/>
                      <wps:cNvPr id="2" name="Shape 2"/>
                      <wps:spPr>
                        <a:xfrm>
                          <a:off x="4086160" y="3125950"/>
                          <a:ext cx="2519680" cy="1308100"/>
                        </a:xfrm>
                        <a:prstGeom prst="wedgeRoundRectCallout">
                          <a:avLst>
                            <a:gd fmla="val 102703" name="adj1"/>
                            <a:gd fmla="val 62544" name="adj2"/>
                            <a:gd fmla="val 16667" name="adj3"/>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 Vamos allá artistas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Que necesito un buen sistema de control para hacer mis repartos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-482599</wp:posOffset>
                </wp:positionH>
                <wp:positionV relativeFrom="paragraph">
                  <wp:posOffset>520700</wp:posOffset>
                </wp:positionV>
                <wp:extent cx="2529205" cy="1317625"/>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529205" cy="1317625"/>
                        </a:xfrm>
                        <a:prstGeom prst="rect"/>
                        <a:ln/>
                      </pic:spPr>
                    </pic:pic>
                  </a:graphicData>
                </a:graphic>
              </wp:anchor>
            </w:drawing>
          </mc:Fallback>
        </mc:AlternateContent>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Calibri"/>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1"/>
      <w:tblW w:w="859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0"/>
      <w:gridCol w:w="999"/>
      <w:gridCol w:w="1186"/>
      <w:gridCol w:w="2788"/>
      <w:gridCol w:w="1388"/>
      <w:tblGridChange w:id="0">
        <w:tblGrid>
          <w:gridCol w:w="2230"/>
          <w:gridCol w:w="999"/>
          <w:gridCol w:w="1186"/>
          <w:gridCol w:w="2788"/>
          <w:gridCol w:w="1388"/>
        </w:tblGrid>
      </w:tblGridChange>
    </w:tblGrid>
    <w:tr>
      <w:trPr>
        <w:cantSplit w:val="0"/>
        <w:trHeight w:val="567" w:hRule="atLeast"/>
        <w:tblHeader w:val="0"/>
      </w:trPr>
      <w:tc>
        <w:tcPr>
          <w:vMerge w:val="restart"/>
          <w:vAlign w:val="center"/>
        </w:tcPr>
        <w:p w:rsidR="00000000" w:rsidDel="00000000" w:rsidP="00000000" w:rsidRDefault="00000000" w:rsidRPr="00000000" w14:paraId="00000018">
          <w:pPr>
            <w:jc w:val="center"/>
            <w:rPr/>
          </w:pPr>
          <w:r w:rsidDel="00000000" w:rsidR="00000000" w:rsidRPr="00000000">
            <w:rPr/>
            <w:drawing>
              <wp:inline distB="0" distT="0" distL="0" distR="0">
                <wp:extent cx="1260000" cy="368827"/>
                <wp:effectExtent b="0" l="0" r="0" t="0"/>
                <wp:docPr descr="LOGO_CES_Color.jpg" id="3" name="image1.jpg"/>
                <a:graphic>
                  <a:graphicData uri="http://schemas.openxmlformats.org/drawingml/2006/picture">
                    <pic:pic>
                      <pic:nvPicPr>
                        <pic:cNvPr descr="LOGO_CES_Color.jpg" id="0" name="image1.jpg"/>
                        <pic:cNvPicPr preferRelativeResize="0"/>
                      </pic:nvPicPr>
                      <pic:blipFill>
                        <a:blip r:embed="rId1"/>
                        <a:srcRect b="0" l="0" r="0" t="0"/>
                        <a:stretch>
                          <a:fillRect/>
                        </a:stretch>
                      </pic:blipFill>
                      <pic:spPr>
                        <a:xfrm>
                          <a:off x="0" y="0"/>
                          <a:ext cx="1260000" cy="368827"/>
                        </a:xfrm>
                        <a:prstGeom prst="rect"/>
                        <a:ln/>
                      </pic:spPr>
                    </pic:pic>
                  </a:graphicData>
                </a:graphic>
              </wp:inline>
            </w:drawing>
          </w:r>
          <w:r w:rsidDel="00000000" w:rsidR="00000000" w:rsidRPr="00000000">
            <w:rPr>
              <w:rtl w:val="0"/>
            </w:rPr>
          </w:r>
        </w:p>
      </w:tc>
      <w:tc>
        <w:tcPr>
          <w:gridSpan w:val="3"/>
          <w:tcBorders>
            <w:bottom w:color="000000" w:space="0" w:sz="4" w:val="single"/>
          </w:tcBorders>
          <w:vAlign w:val="center"/>
        </w:tcPr>
        <w:p w:rsidR="00000000" w:rsidDel="00000000" w:rsidP="00000000" w:rsidRDefault="00000000" w:rsidRPr="00000000" w14:paraId="00000019">
          <w:pPr>
            <w:tabs>
              <w:tab w:val="left" w:leader="none" w:pos="3235"/>
            </w:tabs>
            <w:rPr/>
          </w:pPr>
          <w:r w:rsidDel="00000000" w:rsidR="00000000" w:rsidRPr="00000000">
            <w:rPr>
              <w:rtl w:val="0"/>
            </w:rPr>
            <w:t xml:space="preserve">APELLIDOS:                                                    NOMBRE:</w:t>
          </w:r>
        </w:p>
        <w:p w:rsidR="00000000" w:rsidDel="00000000" w:rsidP="00000000" w:rsidRDefault="00000000" w:rsidRPr="00000000" w14:paraId="0000001A">
          <w:pPr>
            <w:tabs>
              <w:tab w:val="left" w:leader="none" w:pos="3235"/>
            </w:tabs>
            <w:rPr/>
          </w:pPr>
          <w:r w:rsidDel="00000000" w:rsidR="00000000" w:rsidRPr="00000000">
            <w:rPr>
              <w:rtl w:val="0"/>
            </w:rPr>
          </w:r>
        </w:p>
      </w:tc>
      <w:tc>
        <w:tcPr>
          <w:vMerge w:val="restart"/>
        </w:tcPr>
        <w:p w:rsidR="00000000" w:rsidDel="00000000" w:rsidP="00000000" w:rsidRDefault="00000000" w:rsidRPr="00000000" w14:paraId="0000001D">
          <w:pPr>
            <w:jc w:val="center"/>
            <w:rPr/>
          </w:pPr>
          <w:r w:rsidDel="00000000" w:rsidR="00000000" w:rsidRPr="00000000">
            <w:rPr>
              <w:rtl w:val="0"/>
            </w:rPr>
            <w:t xml:space="preserve">Calificación:</w:t>
          </w:r>
        </w:p>
      </w:tc>
    </w:tr>
    <w:tr>
      <w:trPr>
        <w:cantSplit w:val="0"/>
        <w:trHeight w:val="567" w:hRule="atLeast"/>
        <w:tblHeader w:val="0"/>
      </w:trPr>
      <w:tc>
        <w:tcPr>
          <w:vMerge w:val="continue"/>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right w:color="000000" w:space="0" w:sz="4" w:val="single"/>
          </w:tcBorders>
        </w:tcPr>
        <w:p w:rsidR="00000000" w:rsidDel="00000000" w:rsidP="00000000" w:rsidRDefault="00000000" w:rsidRPr="00000000" w14:paraId="0000001F">
          <w:pPr>
            <w:jc w:val="center"/>
            <w:rPr/>
          </w:pPr>
          <w:r w:rsidDel="00000000" w:rsidR="00000000" w:rsidRPr="00000000">
            <w:rPr>
              <w:rtl w:val="0"/>
            </w:rPr>
            <w:t xml:space="preserve">GRUPO:</w:t>
          </w:r>
        </w:p>
        <w:p w:rsidR="00000000" w:rsidDel="00000000" w:rsidP="00000000" w:rsidRDefault="00000000" w:rsidRPr="00000000" w14:paraId="00000020">
          <w:pPr>
            <w:jc w:val="center"/>
            <w:rPr/>
          </w:pPr>
          <w:r w:rsidDel="00000000" w:rsidR="00000000" w:rsidRPr="00000000">
            <w:rPr>
              <w:b w:val="1"/>
              <w:sz w:val="22"/>
              <w:szCs w:val="22"/>
              <w:rtl w:val="0"/>
            </w:rPr>
            <w:t xml:space="preserve">2 SI/SID</w:t>
          </w: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21">
          <w:pPr>
            <w:jc w:val="center"/>
            <w:rPr/>
          </w:pPr>
          <w:r w:rsidDel="00000000" w:rsidR="00000000" w:rsidRPr="00000000">
            <w:rPr>
              <w:rtl w:val="0"/>
            </w:rPr>
            <w:t xml:space="preserve">FECHA:</w:t>
          </w:r>
        </w:p>
        <w:p w:rsidR="00000000" w:rsidDel="00000000" w:rsidP="00000000" w:rsidRDefault="00000000" w:rsidRPr="00000000" w14:paraId="00000022">
          <w:pPr>
            <w:jc w:val="center"/>
            <w:rPr/>
          </w:pPr>
          <w:r w:rsidDel="00000000" w:rsidR="00000000" w:rsidRPr="00000000">
            <w:rPr>
              <w:rFonts w:ascii="Tahoma" w:cs="Tahoma" w:eastAsia="Tahoma" w:hAnsi="Tahoma"/>
              <w:rtl w:val="0"/>
            </w:rPr>
            <w:t xml:space="preserve">19/03/24</w:t>
          </w:r>
          <w:r w:rsidDel="00000000" w:rsidR="00000000" w:rsidRPr="00000000">
            <w:rPr>
              <w:rtl w:val="0"/>
            </w:rPr>
          </w:r>
        </w:p>
      </w:tc>
      <w:tc>
        <w:tcPr>
          <w:tcBorders>
            <w:top w:color="000000" w:space="0" w:sz="4" w:val="single"/>
            <w:left w:color="000000" w:space="0" w:sz="4" w:val="single"/>
          </w:tcBorders>
        </w:tcPr>
        <w:p w:rsidR="00000000" w:rsidDel="00000000" w:rsidP="00000000" w:rsidRDefault="00000000" w:rsidRPr="00000000" w14:paraId="00000023">
          <w:pPr>
            <w:pStyle w:val="Heading1"/>
            <w:tabs>
              <w:tab w:val="left" w:leader="none" w:pos="2520"/>
              <w:tab w:val="left" w:leader="none" w:pos="7200"/>
              <w:tab w:val="left" w:leader="none" w:pos="709"/>
            </w:tabs>
            <w:rPr>
              <w:rFonts w:ascii="Tahoma" w:cs="Tahoma" w:eastAsia="Tahoma" w:hAnsi="Tahoma"/>
              <w:b w:val="0"/>
              <w:sz w:val="28"/>
              <w:szCs w:val="28"/>
            </w:rPr>
          </w:pPr>
          <w:r w:rsidDel="00000000" w:rsidR="00000000" w:rsidRPr="00000000">
            <w:rPr>
              <w:sz w:val="22"/>
              <w:szCs w:val="22"/>
              <w:rtl w:val="0"/>
            </w:rPr>
            <w:t xml:space="preserve">EXAMEN REC ORDINARIA </w:t>
          </w:r>
          <w:r w:rsidDel="00000000" w:rsidR="00000000" w:rsidRPr="00000000">
            <w:rPr>
              <w:b w:val="0"/>
              <w:sz w:val="24"/>
              <w:szCs w:val="24"/>
              <w:rtl w:val="0"/>
            </w:rPr>
            <w:t xml:space="preserve">Acceso a Datos.            </w:t>
          </w:r>
          <w:r w:rsidDel="00000000" w:rsidR="00000000" w:rsidRPr="00000000">
            <w:rPr>
              <w:rtl w:val="0"/>
            </w:rPr>
          </w:r>
        </w:p>
      </w:tc>
      <w:tc>
        <w:tcPr>
          <w:vMerge w:val="continue"/>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sz w:val="28"/>
              <w:szCs w:val="28"/>
            </w:rPr>
          </w:pPr>
          <w:r w:rsidDel="00000000" w:rsidR="00000000" w:rsidRPr="00000000">
            <w:rPr>
              <w:rtl w:val="0"/>
            </w:rPr>
          </w:r>
        </w:p>
      </w:tc>
    </w:tr>
  </w:tb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2520"/>
        <w:tab w:val="left" w:leader="none" w:pos="7200"/>
      </w:tabs>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