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Nível de Prioridade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  <w:bookmarkStart w:id="0" w:name="_GoBack"/>
        <w:bookmarkEnd w:id="0"/>
      </w:tr>
      <w:tr w:rsidR="00DE1D27" w:rsidTr="004F2DD5">
        <w:tc>
          <w:tcPr>
            <w:tcW w:w="1129" w:type="dxa"/>
          </w:tcPr>
          <w:p w:rsidR="00DE1D27" w:rsidRPr="00B17F77" w:rsidRDefault="00DE1D27" w:rsidP="004F2DD5">
            <w:pPr>
              <w:rPr>
                <w:color w:val="A8D08D" w:themeColor="accent6" w:themeTint="99"/>
              </w:rPr>
            </w:pPr>
            <w:r w:rsidRPr="00B17F77">
              <w:rPr>
                <w:color w:val="A8D08D" w:themeColor="accent6" w:themeTint="99"/>
              </w:rPr>
              <w:t>03</w:t>
            </w:r>
          </w:p>
        </w:tc>
        <w:tc>
          <w:tcPr>
            <w:tcW w:w="3544" w:type="dxa"/>
          </w:tcPr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CT03: Validar Campo ID – Campo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RN: RN03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Os campos ID, [Quantidade] só devem aceitar valores inteiros.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1. Inserir um valor no campo ID | Resultado esperado: Valor inteiro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E1D27" w:rsidRPr="00803F86" w:rsidRDefault="00B17F77" w:rsidP="004F2DD5">
            <w:pPr>
              <w:rPr>
                <w:color w:val="A8D08D" w:themeColor="accent6" w:themeTint="99"/>
              </w:rPr>
            </w:pPr>
            <w:proofErr w:type="gramStart"/>
            <w:r w:rsidRPr="00803F86">
              <w:rPr>
                <w:color w:val="A8D08D" w:themeColor="accent6" w:themeTint="99"/>
              </w:rPr>
              <w:lastRenderedPageBreak/>
              <w:t>Camp</w:t>
            </w:r>
            <w:r w:rsidR="00803F86">
              <w:rPr>
                <w:color w:val="A8D08D" w:themeColor="accent6" w:themeTint="99"/>
              </w:rPr>
              <w:t>o(</w:t>
            </w:r>
            <w:proofErr w:type="gramEnd"/>
            <w:r w:rsidR="00803F86">
              <w:rPr>
                <w:color w:val="A8D08D" w:themeColor="accent6" w:themeTint="99"/>
              </w:rPr>
              <w:t>ID) aceita valores inteiros</w:t>
            </w:r>
          </w:p>
          <w:p w:rsidR="00B17F77" w:rsidRPr="00803F86" w:rsidRDefault="00B17F77" w:rsidP="004F2DD5">
            <w:pPr>
              <w:rPr>
                <w:color w:val="A8D08D" w:themeColor="accent6" w:themeTint="99"/>
              </w:rPr>
            </w:pPr>
          </w:p>
          <w:p w:rsidR="00DE1D27" w:rsidRPr="00803F86" w:rsidRDefault="00255497" w:rsidP="004F2DD5">
            <w:pPr>
              <w:rPr>
                <w:color w:val="A8D08D" w:themeColor="accent6" w:themeTint="99"/>
              </w:rPr>
            </w:pPr>
            <w:r w:rsidRPr="00803F86">
              <w:rPr>
                <w:color w:val="A8D08D" w:themeColor="accent6" w:themeTint="99"/>
              </w:rPr>
              <w:t>falso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04</w:t>
            </w:r>
          </w:p>
        </w:tc>
        <w:tc>
          <w:tcPr>
            <w:tcW w:w="3544" w:type="dxa"/>
          </w:tcPr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CT04: Categoria Motivo – Campo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RN: RN04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Ao carregar a tela os dados da Categoria Motivo devem ser carregados da API.</w:t>
            </w:r>
          </w:p>
          <w:p w:rsidR="00DE1D27" w:rsidRPr="00803F86" w:rsidRDefault="00DE1D27" w:rsidP="00DE1D27">
            <w:pPr>
              <w:rPr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803F86">
              <w:rPr>
                <w:b/>
                <w:bCs/>
                <w:color w:val="A8D08D" w:themeColor="accent6" w:themeTint="99"/>
              </w:rPr>
              <w:t>1. Clicar em Categoria Motivo| Resultado esperado: Dados já forem carregados pela API</w:t>
            </w:r>
          </w:p>
          <w:p w:rsidR="00DE1D27" w:rsidRPr="00803F86" w:rsidRDefault="00DE1D27" w:rsidP="00DE1D27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E1D27" w:rsidRPr="00803F86" w:rsidRDefault="00DE1D27" w:rsidP="004F2DD5">
            <w:pPr>
              <w:rPr>
                <w:color w:val="A8D08D" w:themeColor="accent6" w:themeTint="99"/>
              </w:rPr>
            </w:pPr>
            <w:r w:rsidRPr="00803F86">
              <w:rPr>
                <w:color w:val="A8D08D" w:themeColor="accent6" w:themeTint="99"/>
              </w:rPr>
              <w:t xml:space="preserve">Ao carregar o site os dados </w:t>
            </w:r>
            <w:r w:rsidR="00FC1DD9" w:rsidRPr="00803F86">
              <w:rPr>
                <w:color w:val="A8D08D" w:themeColor="accent6" w:themeTint="99"/>
              </w:rPr>
              <w:t>do campo categoria motivo são carregados</w:t>
            </w:r>
          </w:p>
          <w:p w:rsidR="00DE1D27" w:rsidRPr="00803F86" w:rsidRDefault="00DE1D27" w:rsidP="004F2DD5">
            <w:pPr>
              <w:rPr>
                <w:color w:val="A8D08D" w:themeColor="accent6" w:themeTint="99"/>
              </w:rPr>
            </w:pPr>
          </w:p>
          <w:p w:rsidR="00DE1D27" w:rsidRPr="00803F86" w:rsidRDefault="00DE1D27" w:rsidP="004F2DD5">
            <w:pPr>
              <w:rPr>
                <w:color w:val="A8D08D" w:themeColor="accent6" w:themeTint="99"/>
              </w:rPr>
            </w:pPr>
            <w:r w:rsidRPr="00803F86"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A8D08D" w:themeColor="accent6" w:themeTint="99"/>
              </w:rPr>
              <w:t>06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CT06: Departamento – Campo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RN: RN06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lastRenderedPageBreak/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Ao digitar campo (ID) ele aparece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DD9" w:rsidRDefault="00FC1065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falso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0778B9" w:rsidRDefault="00D32B2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13</w:t>
            </w:r>
          </w:p>
        </w:tc>
        <w:tc>
          <w:tcPr>
            <w:tcW w:w="3544" w:type="dxa"/>
          </w:tcPr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CT13: Estoque – Campo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RN: RN13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Resultado esperado: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O elemento Status Estoque é o retângulo exibido ao lado do campo quantidade e deve ficar com as cores a seguir e conforme legenda.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Ações: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1. Estoque acima 10% do estoque mínimo| Resultado esperado: Retângulo preenchida com a cor verde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2. Estoque abaixo 10% do estoque mínimo| Resultado esperado: Retângulo preenchida com a cor amarela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3. Estoque abaixo do estoque mínimo| Resultado esperado: Retângulo preenchida com a cor vermelha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Pr="000778B9" w:rsidRDefault="000778B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A cor amarela não existe</w:t>
            </w:r>
          </w:p>
          <w:p w:rsidR="00D32B29" w:rsidRPr="000778B9" w:rsidRDefault="00D32B29" w:rsidP="004F2DD5">
            <w:pPr>
              <w:rPr>
                <w:color w:val="FF0000"/>
              </w:rPr>
            </w:pPr>
          </w:p>
          <w:p w:rsidR="00D32B29" w:rsidRPr="00D32B29" w:rsidRDefault="000778B9" w:rsidP="004F2DD5">
            <w:pPr>
              <w:rPr>
                <w:color w:val="A8D08D" w:themeColor="accent6" w:themeTint="99"/>
              </w:rPr>
            </w:pPr>
            <w:r w:rsidRPr="000778B9"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14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CT14: Estoque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ToolTip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RN14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lastRenderedPageBreak/>
              <w:t>Ao colocar o mouse sobre o elemento Status Estoque (retângulo) deve ser exibido a legenda a seguir.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 Mouse com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hover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no campo quantidade | Resultado esperado: Retângulo com as cores e legenda preenchidas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 xml:space="preserve">Ao dar </w:t>
            </w:r>
            <w:proofErr w:type="spellStart"/>
            <w:r>
              <w:rPr>
                <w:color w:val="A8D08D" w:themeColor="accent6" w:themeTint="99"/>
              </w:rPr>
              <w:t>hover</w:t>
            </w:r>
            <w:proofErr w:type="spellEnd"/>
            <w:r>
              <w:rPr>
                <w:color w:val="A8D08D" w:themeColor="accent6" w:themeTint="99"/>
              </w:rPr>
              <w:t xml:space="preserve"> com o mouse sobre o elemento Status Estoque é exibida sua legenda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sucesso</w:t>
            </w:r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072E08"/>
    <w:rsid w:val="000778B9"/>
    <w:rsid w:val="00255497"/>
    <w:rsid w:val="004F2DD5"/>
    <w:rsid w:val="00803F86"/>
    <w:rsid w:val="00965489"/>
    <w:rsid w:val="00B17F77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FCB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1129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6</cp:revision>
  <dcterms:created xsi:type="dcterms:W3CDTF">2024-01-29T11:12:00Z</dcterms:created>
  <dcterms:modified xsi:type="dcterms:W3CDTF">2024-02-01T12:45:00Z</dcterms:modified>
</cp:coreProperties>
</file>